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70"/>
        <w:keepLines/>
        <w:rPr>
          <w:sz w:val="28"/>
          <w:szCs w:val="28"/>
        </w:rPr>
      </w:pPr>
      <w:r/>
      <w:bookmarkStart w:id="0" w:name="_Toc136151950"/>
      <w:r/>
      <w:bookmarkStart w:id="1" w:name="_Toc136239795"/>
      <w:r/>
      <w:bookmarkStart w:id="2" w:name="_Toc136321769"/>
      <w:r/>
      <w:bookmarkStart w:id="3" w:name="_Toc136666921"/>
      <w:r>
        <w:rPr>
          <w:sz w:val="28"/>
          <w:szCs w:val="28"/>
        </w:rPr>
        <w:t xml:space="preserve">Приложение</w:t>
      </w:r>
      <w:r/>
    </w:p>
    <w:p>
      <w:pPr>
        <w:ind w:left="5670"/>
        <w:keepLines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5670"/>
        <w:keepLines/>
        <w:rPr>
          <w:sz w:val="28"/>
          <w:szCs w:val="28"/>
        </w:rPr>
      </w:pPr>
      <w:r>
        <w:rPr>
          <w:sz w:val="28"/>
          <w:szCs w:val="28"/>
        </w:rPr>
        <w:t xml:space="preserve">УТВЕРЖДЕН</w:t>
      </w:r>
      <w:r/>
    </w:p>
    <w:p>
      <w:pPr>
        <w:ind w:left="5670"/>
        <w:keepLines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/>
    </w:p>
    <w:p>
      <w:pPr>
        <w:ind w:left="5670"/>
        <w:keepLines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/>
    </w:p>
    <w:p>
      <w:pPr>
        <w:ind w:left="5670"/>
        <w:keepLines/>
        <w:rPr>
          <w:sz w:val="28"/>
          <w:szCs w:val="28"/>
        </w:rPr>
      </w:pPr>
      <w:r>
        <w:rPr>
          <w:sz w:val="28"/>
          <w:szCs w:val="28"/>
        </w:rPr>
        <w:t xml:space="preserve">Абинский район</w:t>
      </w:r>
      <w:r/>
    </w:p>
    <w:p>
      <w:pPr>
        <w:pStyle w:val="910"/>
        <w:ind w:left="4248" w:firstLine="851"/>
        <w:tabs>
          <w:tab w:val="left" w:pos="709" w:leader="none"/>
        </w:tabs>
        <w:rPr>
          <w:rFonts w:ascii="Times New Roman" w:hAnsi="Times New Roman"/>
        </w:rPr>
      </w:pPr>
      <w:r>
        <w:rPr>
          <w:rFonts w:ascii="Times New Roman" w:hAnsi="Times New Roman"/>
          <w:sz w:val="27"/>
          <w:szCs w:val="27"/>
        </w:rPr>
        <w:t xml:space="preserve">        от ______________ г. № ______</w:t>
      </w:r>
      <w:r/>
    </w:p>
    <w:p>
      <w:pPr>
        <w:ind w:left="5670"/>
        <w:keepLines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9747"/>
        <w:jc w:val="center"/>
        <w:keepLines/>
      </w:pPr>
      <w:r/>
      <w:bookmarkStart w:id="4" w:name="_GoBack"/>
      <w:r/>
      <w:bookmarkEnd w:id="4"/>
      <w:r/>
      <w:r/>
    </w:p>
    <w:p>
      <w:pPr>
        <w:ind w:firstLine="9747"/>
        <w:jc w:val="center"/>
        <w:keepLines/>
      </w:pPr>
      <w:r/>
      <w:r/>
    </w:p>
    <w:p>
      <w:pPr>
        <w:jc w:val="center"/>
        <w:keepLines/>
        <w:tabs>
          <w:tab w:val="left" w:pos="9639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АДМИНИСТРАТИВНЫЙ РЕГЛАМЕНТ</w:t>
      </w:r>
      <w:r/>
    </w:p>
    <w:p>
      <w:pPr>
        <w:jc w:val="center"/>
        <w:keepLines/>
        <w:rPr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/>
    </w:p>
    <w:p>
      <w:pPr>
        <w:pStyle w:val="732"/>
        <w:ind w:left="0" w:right="141"/>
        <w:jc w:val="right"/>
        <w:keepLines/>
        <w:spacing w:lineRule="auto" w:line="240" w:after="0"/>
        <w:tabs>
          <w:tab w:val="left" w:pos="2268" w:leader="none"/>
          <w:tab w:val="left" w:pos="255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  <w:outlineLvl w:val="1"/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732"/>
        <w:numPr>
          <w:ilvl w:val="0"/>
          <w:numId w:val="12"/>
        </w:numPr>
        <w:ind w:left="0" w:hanging="24"/>
        <w:jc w:val="center"/>
        <w:keepLines/>
        <w:spacing w:lineRule="auto" w:line="240" w:after="0"/>
        <w:tabs>
          <w:tab w:val="center" w:pos="0" w:leader="none"/>
          <w:tab w:val="left" w:pos="426" w:leader="none"/>
          <w:tab w:val="left" w:pos="2552" w:leader="none"/>
          <w:tab w:val="left" w:pos="3261" w:leader="none"/>
        </w:tabs>
        <w:rPr>
          <w:rFonts w:ascii="Times New Roman" w:hAnsi="Times New Roman"/>
          <w:b/>
          <w:sz w:val="28"/>
          <w:szCs w:val="28"/>
        </w:rPr>
        <w:outlineLvl w:val="1"/>
      </w:pPr>
      <w:r>
        <w:rPr>
          <w:rFonts w:ascii="Times New Roman" w:hAnsi="Times New Roman"/>
          <w:b/>
          <w:sz w:val="28"/>
          <w:szCs w:val="28"/>
        </w:rPr>
        <w:t xml:space="preserve">ОБЩИЕ ПОЛОЖЕНИЯ</w:t>
      </w:r>
      <w:r/>
    </w:p>
    <w:p>
      <w:pPr>
        <w:jc w:val="center"/>
        <w:keepLines/>
        <w:rPr>
          <w:sz w:val="28"/>
          <w:szCs w:val="28"/>
        </w:rPr>
        <w:outlineLvl w:val="1"/>
      </w:pPr>
      <w:r>
        <w:rPr>
          <w:sz w:val="28"/>
          <w:szCs w:val="28"/>
        </w:rPr>
      </w:r>
      <w:r/>
    </w:p>
    <w:p>
      <w:pPr>
        <w:keepLines/>
        <w:tabs>
          <w:tab w:val="left" w:pos="567" w:leader="none"/>
          <w:tab w:val="left" w:pos="2410" w:leader="none"/>
        </w:tabs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  <w:tab/>
        <w:t xml:space="preserve">         Предмет регулирования административного регламента</w:t>
      </w:r>
      <w:r/>
    </w:p>
    <w:p>
      <w:pPr>
        <w:ind w:firstLine="567"/>
        <w:jc w:val="both"/>
        <w:keepLines/>
        <w:tabs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  <w:outlineLvl w:val="1"/>
      </w:pPr>
      <w:r>
        <w:rPr>
          <w:color w:val="000000"/>
          <w:sz w:val="28"/>
          <w:szCs w:val="28"/>
        </w:rPr>
        <w:t xml:space="preserve">1.1.</w:t>
      </w:r>
      <w:r>
        <w:rPr>
          <w:color w:val="000000"/>
          <w:sz w:val="28"/>
          <w:szCs w:val="28"/>
        </w:rPr>
        <w:t xml:space="preserve"> Административный регламент предоставления муниципальной услуги (далее - административный регламент)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района»</w:t>
      </w:r>
      <w:r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разработан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целях повышения качества </w:t>
      </w:r>
      <w:r>
        <w:rPr>
          <w:bCs/>
          <w:sz w:val="28"/>
          <w:szCs w:val="28"/>
        </w:rPr>
        <w:t xml:space="preserve">предоставлени</w:t>
      </w:r>
      <w:r>
        <w:rPr>
          <w:bCs/>
          <w:sz w:val="28"/>
          <w:szCs w:val="28"/>
        </w:rPr>
        <w:t xml:space="preserve">я и доступности </w:t>
      </w:r>
      <w:r>
        <w:rPr>
          <w:bCs/>
          <w:sz w:val="28"/>
          <w:szCs w:val="28"/>
        </w:rPr>
        <w:t xml:space="preserve">муниципальной услуги, создания комфортных условий для получателей муниципальной услуги и устанавливает порядок и стандарт предоставления муниципальной услуги по </w:t>
      </w:r>
      <w:r>
        <w:rPr>
          <w:bCs/>
          <w:sz w:val="28"/>
          <w:szCs w:val="28"/>
        </w:rPr>
        <w:t xml:space="preserve">принятию решения о</w:t>
      </w:r>
      <w:r>
        <w:rPr>
          <w:sz w:val="28"/>
          <w:szCs w:val="28"/>
        </w:rPr>
        <w:t xml:space="preserve"> согласовании создания места (площадки) накопления твердых коммунальных отходов и включении их в реестр мест (площадок) накопления твердых коммунальных отходов на территории сельских поселений Абинского района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(далее – </w:t>
      </w:r>
      <w:r>
        <w:rPr>
          <w:bCs/>
          <w:sz w:val="28"/>
          <w:szCs w:val="28"/>
        </w:rPr>
        <w:t xml:space="preserve">Му</w:t>
      </w:r>
      <w:r>
        <w:rPr>
          <w:bCs/>
          <w:sz w:val="28"/>
          <w:szCs w:val="28"/>
        </w:rPr>
        <w:t xml:space="preserve">ниципальная услуга).</w:t>
      </w:r>
      <w:r>
        <w:rPr>
          <w:sz w:val="28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  <w:outlineLvl w:val="1"/>
      </w:pP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</w:rPr>
        <w:t xml:space="preserve">1.2. В Административном регламенте используются сокращения и обозначения, приведенные в приложении 1 к настоящему Административному регламенту. </w:t>
      </w: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none"/>
        </w:rPr>
        <w:outlineLvl w:val="1"/>
      </w:pP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</w:p>
    <w:p>
      <w:pPr>
        <w:pStyle w:val="732"/>
        <w:ind w:left="0"/>
        <w:keepLines/>
        <w:tabs>
          <w:tab w:val="left" w:pos="426" w:leader="none"/>
        </w:tabs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Круг заявителей</w:t>
      </w:r>
      <w:r/>
    </w:p>
    <w:p>
      <w:pPr>
        <w:ind w:firstLine="709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1.3.</w:t>
      </w:r>
      <w:r>
        <w:rPr>
          <w:color w:val="000000"/>
          <w:sz w:val="28"/>
          <w:szCs w:val="28"/>
        </w:rPr>
        <w:t xml:space="preserve"> Заявителями являются физические лица (в том числе индивидуальные предприниматели) и юридические лица.</w:t>
      </w:r>
      <w:r/>
    </w:p>
    <w:p>
      <w:pPr>
        <w:pStyle w:val="937"/>
        <w:ind w:firstLine="709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От имени за</w:t>
      </w:r>
      <w:r>
        <w:rPr>
          <w:sz w:val="28"/>
          <w:szCs w:val="28"/>
        </w:rPr>
        <w:t xml:space="preserve">явителя </w:t>
      </w:r>
      <w:r>
        <w:rPr>
          <w:sz w:val="28"/>
          <w:szCs w:val="28"/>
        </w:rPr>
        <w:t xml:space="preserve">заявлени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о предоставлении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услуги мо</w:t>
      </w:r>
      <w:r>
        <w:rPr>
          <w:sz w:val="28"/>
          <w:szCs w:val="28"/>
        </w:rPr>
        <w:t xml:space="preserve">жет </w:t>
      </w:r>
      <w:r>
        <w:rPr>
          <w:sz w:val="28"/>
          <w:szCs w:val="28"/>
        </w:rPr>
        <w:t xml:space="preserve">подавать представител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, действующи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в силу полномочий, основанных на доверенности.</w:t>
      </w:r>
      <w:r>
        <w:rPr>
          <w:sz w:val="28"/>
          <w:szCs w:val="28"/>
        </w:rPr>
      </w:r>
      <w:r/>
    </w:p>
    <w:p>
      <w:pPr>
        <w:pStyle w:val="937"/>
        <w:ind w:firstLine="709"/>
        <w:rPr>
          <w:highlight w:val="none"/>
        </w:rPr>
      </w:pPr>
      <w:r>
        <w:rPr>
          <w:sz w:val="28"/>
          <w:szCs w:val="28"/>
          <w:lang w:eastAsia="ru-RU"/>
        </w:rPr>
        <w:t xml:space="preserve">1.4. </w:t>
      </w:r>
      <w:r>
        <w:rPr>
          <w:sz w:val="28"/>
          <w:szCs w:val="28"/>
        </w:rPr>
        <w:t xml:space="preserve">Идентификаторы категорий (признаков) заявителей приведены в приложении 2 </w:t>
      </w:r>
      <w:r>
        <w:rPr>
          <w:bCs/>
          <w:sz w:val="28"/>
          <w:szCs w:val="28"/>
        </w:rPr>
        <w:t xml:space="preserve">к настоящему Административному регламенту.</w:t>
      </w:r>
      <w:r>
        <w:rPr>
          <w:bCs/>
          <w:sz w:val="28"/>
          <w:szCs w:val="28"/>
        </w:rPr>
      </w:r>
      <w:r/>
    </w:p>
    <w:p>
      <w:pPr>
        <w:pStyle w:val="937"/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7"/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7"/>
        <w:ind w:firstLine="0"/>
        <w:rPr>
          <w:sz w:val="28"/>
          <w:szCs w:val="28"/>
        </w:rPr>
      </w:pPr>
      <w:r>
        <w:rPr>
          <w:bCs/>
          <w:sz w:val="28"/>
          <w:szCs w:val="28"/>
          <w:highlight w:val="none"/>
        </w:rPr>
      </w:r>
      <w:r>
        <w:rPr>
          <w:bCs/>
          <w:sz w:val="28"/>
          <w:szCs w:val="28"/>
          <w:highlight w:val="none"/>
        </w:rPr>
      </w:r>
    </w:p>
    <w:p>
      <w:pPr>
        <w:ind w:firstLine="0"/>
        <w:jc w:val="both"/>
        <w:rPr>
          <w:color w:val="000000"/>
        </w:rPr>
      </w:pPr>
      <w:r>
        <w:rPr>
          <w:color w:val="000000"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Требования </w:t>
      </w:r>
      <w:r>
        <w:rPr>
          <w:rFonts w:ascii="Times New Roman" w:hAnsi="Times New Roman"/>
          <w:b/>
          <w:sz w:val="28"/>
          <w:szCs w:val="28"/>
        </w:rPr>
        <w:t xml:space="preserve">предоставления заявителю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</w:t>
      </w:r>
      <w:r>
        <w:rPr>
          <w:rFonts w:ascii="Times New Roman" w:hAnsi="Times New Roman"/>
          <w:b/>
          <w:sz w:val="28"/>
          <w:szCs w:val="28"/>
        </w:rPr>
        <w:fldChar w:fldCharType="begin"/>
      </w:r>
      <w:r>
        <w:rPr>
          <w:rFonts w:ascii="Times New Roman" w:hAnsi="Times New Roman"/>
          <w:b/>
          <w:sz w:val="28"/>
          <w:szCs w:val="28"/>
        </w:rPr>
        <w:instrText xml:space="preserve"> HYPERLINK "https://www.gosuslugi.ru/" \t "_blank"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r>
        <w:rPr>
          <w:rStyle w:val="938"/>
          <w:rFonts w:ascii="Times New Roman" w:hAnsi="Times New Roman"/>
          <w:b/>
          <w:color w:val="000000"/>
          <w:sz w:val="28"/>
          <w:szCs w:val="28"/>
          <w:u w:val="none"/>
        </w:rPr>
        <w:t xml:space="preserve">Единый портал</w:t>
      </w:r>
      <w:r>
        <w:rPr>
          <w:rStyle w:val="938"/>
          <w:rFonts w:ascii="Times New Roman" w:hAnsi="Times New Roman"/>
          <w:b/>
          <w:color w:val="000000"/>
          <w:sz w:val="28"/>
          <w:szCs w:val="28"/>
          <w:u w:val="none"/>
        </w:rPr>
        <w:fldChar w:fldCharType="end"/>
      </w:r>
      <w:r>
        <w:rPr>
          <w:rFonts w:ascii="Times New Roman" w:hAnsi="Times New Roman"/>
          <w:b/>
          <w:sz w:val="28"/>
          <w:szCs w:val="28"/>
        </w:rPr>
        <w:t xml:space="preserve"> государственных и муниципальных услуг (функций)» 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7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jc w:val="center"/>
        <w:keepLines/>
        <w:tabs>
          <w:tab w:val="left" w:pos="709" w:leader="none"/>
        </w:tabs>
        <w:rPr>
          <w:b/>
          <w:sz w:val="28"/>
          <w:szCs w:val="28"/>
        </w:rPr>
      </w:pPr>
      <w:r>
        <w:rPr>
          <w:sz w:val="28"/>
        </w:rPr>
      </w:r>
      <w:r/>
    </w:p>
    <w:p>
      <w:pPr>
        <w:ind w:firstLine="0"/>
        <w:jc w:val="both"/>
        <w:widowControl w:val="off"/>
        <w:tabs>
          <w:tab w:val="left" w:pos="0" w:leader="none"/>
          <w:tab w:val="left" w:pos="360" w:leader="none"/>
          <w:tab w:val="left" w:pos="18321" w:leader="none"/>
        </w:tabs>
        <w:rPr>
          <w:rStyle w:val="940"/>
          <w:rFonts w:ascii="Times New Roman" w:hAnsi="Times New Roman"/>
          <w:sz w:val="28"/>
          <w:highlight w:val="none"/>
        </w:rPr>
      </w:pPr>
      <w:r>
        <w:rPr>
          <w:sz w:val="28"/>
        </w:rPr>
        <w:tab/>
      </w:r>
      <w:r>
        <w:rPr>
          <w:sz w:val="28"/>
          <w:szCs w:val="28"/>
        </w:rPr>
        <w:t xml:space="preserve">1.5. </w:t>
      </w:r>
      <w:r>
        <w:rPr>
          <w:sz w:val="28"/>
          <w:szCs w:val="28"/>
        </w:rPr>
        <w:t xml:space="preserve">Муниципальная у</w:t>
      </w:r>
      <w:r>
        <w:rPr>
          <w:rStyle w:val="940"/>
          <w:rFonts w:ascii="Times New Roman" w:hAnsi="Times New Roman"/>
          <w:sz w:val="28"/>
        </w:rPr>
        <w:t xml:space="preserve">слуга должна быть предоставлена заявителю </w:t>
      </w:r>
      <w:r>
        <w:rPr>
          <w:rStyle w:val="940"/>
          <w:rFonts w:ascii="Times New Roman" w:hAnsi="Times New Roman"/>
          <w:sz w:val="28"/>
        </w:rPr>
        <w:t xml:space="preserve">в соответствии 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</w:t>
      </w:r>
      <w:r>
        <w:rPr>
          <w:rStyle w:val="940"/>
          <w:rFonts w:ascii="Times New Roman" w:hAnsi="Times New Roman"/>
          <w:sz w:val="28"/>
        </w:rPr>
        <w:t xml:space="preserve">ортал государственных и муниципальных услуг (функций)» (далее – Единый портал), а также в государственной информационной системе Краснодарского края «Портал государственных и муниципальных услуг (функций) Краснодарского края» (далее – Региональный портал).</w:t>
      </w:r>
      <w:r>
        <w:rPr>
          <w:sz w:val="28"/>
        </w:rPr>
      </w:r>
      <w:r/>
    </w:p>
    <w:p>
      <w:pPr>
        <w:ind w:firstLine="0"/>
        <w:jc w:val="both"/>
        <w:keepLines/>
        <w:rPr>
          <w:sz w:val="28"/>
          <w:szCs w:val="28"/>
        </w:rPr>
      </w:pPr>
      <w:r>
        <w:rPr>
          <w:sz w:val="28"/>
          <w:szCs w:val="28"/>
        </w:rPr>
      </w:r>
      <w:bookmarkEnd w:id="0"/>
      <w:r/>
      <w:bookmarkEnd w:id="1"/>
      <w:r/>
      <w:bookmarkEnd w:id="2"/>
      <w:r/>
      <w:bookmarkEnd w:id="3"/>
      <w:r/>
      <w:r/>
    </w:p>
    <w:p>
      <w:pPr>
        <w:numPr>
          <w:ilvl w:val="0"/>
          <w:numId w:val="12"/>
        </w:numPr>
        <w:ind w:right="1133"/>
        <w:jc w:val="center"/>
        <w:keepLines/>
        <w:rPr>
          <w:b/>
          <w:sz w:val="28"/>
          <w:szCs w:val="28"/>
        </w:rPr>
        <w:outlineLvl w:val="1"/>
      </w:pPr>
      <w:r>
        <w:rPr>
          <w:b/>
          <w:sz w:val="28"/>
          <w:szCs w:val="28"/>
        </w:rPr>
        <w:t xml:space="preserve">СТАНДАРТ ПРЕДОСТАВЛЕНИЯ  МУНИЦИПАЛЬНОЙ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УСЛУГИ</w:t>
      </w:r>
      <w:r/>
    </w:p>
    <w:p>
      <w:pPr>
        <w:jc w:val="both"/>
        <w:keepLines/>
        <w:rPr>
          <w:sz w:val="22"/>
          <w:szCs w:val="22"/>
        </w:rPr>
      </w:pPr>
      <w:r>
        <w:rPr>
          <w:sz w:val="22"/>
          <w:szCs w:val="22"/>
        </w:rPr>
      </w:r>
      <w:r/>
    </w:p>
    <w:p>
      <w:pPr>
        <w:jc w:val="center"/>
        <w:keepLines/>
        <w:rPr>
          <w:b/>
          <w:sz w:val="28"/>
          <w:szCs w:val="28"/>
          <w:highlight w:val="none"/>
        </w:rPr>
        <w:outlineLvl w:val="2"/>
      </w:pPr>
      <w:r/>
      <w:bookmarkStart w:id="5" w:name="Par146"/>
      <w:r/>
      <w:bookmarkEnd w:id="5"/>
      <w:r>
        <w:rPr>
          <w:b/>
          <w:sz w:val="28"/>
          <w:szCs w:val="28"/>
        </w:rPr>
        <w:t xml:space="preserve"> Наименование муниципальной услуги</w:t>
      </w:r>
      <w:r/>
    </w:p>
    <w:p>
      <w:pPr>
        <w:jc w:val="center"/>
        <w:keepLines/>
        <w:rPr>
          <w:b/>
          <w:sz w:val="28"/>
          <w:szCs w:val="28"/>
        </w:rPr>
        <w:outlineLvl w:val="2"/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/>
    </w:p>
    <w:p>
      <w:pPr>
        <w:ind w:firstLine="720"/>
        <w:jc w:val="both"/>
        <w:keepLines/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>
        <w:rPr>
          <w:sz w:val="28"/>
          <w:szCs w:val="28"/>
        </w:rPr>
        <w:t xml:space="preserve">2.1. </w:t>
      </w:r>
      <w:r>
        <w:rPr>
          <w:sz w:val="28"/>
          <w:szCs w:val="28"/>
        </w:rPr>
        <w:t xml:space="preserve">Согласование создания места (площадки) накопления твердых коммунальных отходов и включение их в реестр мест (площадок) накопления твердых коммунальных отходов на территории сельских поселений Абинского района</w:t>
      </w:r>
      <w:r>
        <w:rPr>
          <w:sz w:val="28"/>
          <w:szCs w:val="28"/>
        </w:rPr>
        <w:t xml:space="preserve">.</w:t>
      </w:r>
      <w:r/>
    </w:p>
    <w:p>
      <w:pPr>
        <w:ind w:left="1440" w:firstLine="720"/>
        <w:jc w:val="left"/>
        <w:keepLines/>
        <w:rPr>
          <w:b/>
          <w:sz w:val="28"/>
          <w:szCs w:val="28"/>
          <w:highlight w:val="none"/>
        </w:rPr>
        <w:outlineLvl w:val="2"/>
      </w:pPr>
      <w:r>
        <w:rPr>
          <w:b/>
          <w:sz w:val="28"/>
          <w:szCs w:val="28"/>
        </w:rPr>
        <w:t xml:space="preserve">Наименование органа, предоставляющего</w:t>
      </w:r>
      <w:r/>
    </w:p>
    <w:p>
      <w:pPr>
        <w:jc w:val="center"/>
        <w:keepLines/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  <w:t xml:space="preserve">Муниципальную услугу</w:t>
      </w:r>
      <w:r/>
    </w:p>
    <w:p>
      <w:pPr>
        <w:jc w:val="center"/>
        <w:keepLines/>
        <w:rPr>
          <w:b/>
          <w:sz w:val="28"/>
          <w:szCs w:val="28"/>
        </w:rPr>
        <w:outlineLvl w:val="2"/>
      </w:pPr>
      <w:r>
        <w:rPr>
          <w:b/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.2.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Муниципальная </w:t>
      </w:r>
      <w:r>
        <w:rPr>
          <w:rFonts w:ascii="Times New Roman" w:hAnsi="Times New Roman"/>
          <w:sz w:val="28"/>
          <w:szCs w:val="28"/>
        </w:rPr>
        <w:t xml:space="preserve">услуга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предоставля</w:t>
      </w:r>
      <w:r>
        <w:rPr>
          <w:rFonts w:ascii="Times New Roman" w:hAnsi="Times New Roman"/>
          <w:sz w:val="28"/>
          <w:szCs w:val="28"/>
        </w:rPr>
        <w:t xml:space="preserve">ется </w:t>
      </w:r>
      <w:r>
        <w:rPr>
          <w:rFonts w:ascii="Times New Roman" w:hAnsi="Times New Roman"/>
          <w:sz w:val="28"/>
          <w:szCs w:val="28"/>
        </w:rPr>
        <w:t xml:space="preserve">администрацией муниципального образования Абинский район</w:t>
      </w:r>
      <w:r>
        <w:rPr>
          <w:rFonts w:ascii="Times New Roman" w:hAnsi="Times New Roman"/>
          <w:sz w:val="28"/>
          <w:szCs w:val="28"/>
        </w:rPr>
        <w:t xml:space="preserve"> (далее – Администрация)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2.3. Функции по предоставлению 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униципальной </w:t>
      </w:r>
      <w:r>
        <w:rPr>
          <w:rFonts w:ascii="Times New Roman" w:hAnsi="Times New Roman"/>
          <w:sz w:val="28"/>
          <w:szCs w:val="28"/>
        </w:rPr>
        <w:t xml:space="preserve">услуги </w:t>
      </w:r>
      <w:r>
        <w:rPr>
          <w:rFonts w:ascii="Times New Roman" w:hAnsi="Times New Roman"/>
          <w:sz w:val="28"/>
          <w:szCs w:val="28"/>
        </w:rPr>
        <w:t xml:space="preserve">осуществляются </w:t>
      </w:r>
      <w:r>
        <w:rPr>
          <w:rFonts w:ascii="Times New Roman" w:hAnsi="Times New Roman"/>
          <w:sz w:val="28"/>
          <w:szCs w:val="28"/>
        </w:rPr>
        <w:t xml:space="preserve">управлением ЖКХ, транспорта и связи администрации муниципального образования Абинский район</w:t>
      </w:r>
      <w:r>
        <w:rPr>
          <w:rFonts w:ascii="Times New Roman" w:hAnsi="Times New Roman"/>
          <w:sz w:val="28"/>
          <w:szCs w:val="28"/>
        </w:rPr>
        <w:t xml:space="preserve"> (далее – Управление)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 w:firstLine="851"/>
        <w:jc w:val="both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ind w:firstLine="0"/>
        <w:jc w:val="left"/>
        <w:widowControl w:val="off"/>
        <w:tabs>
          <w:tab w:val="left" w:pos="0" w:leader="none"/>
        </w:tabs>
        <w:rPr>
          <w:sz w:val="28"/>
        </w:rPr>
      </w:pPr>
      <w:r>
        <w:rPr>
          <w:b/>
          <w:sz w:val="28"/>
          <w:szCs w:val="28"/>
        </w:rPr>
        <w:tab/>
        <w:tab/>
        <w:tab/>
        <w:t xml:space="preserve">Результат предоставления муниципальной услуги</w:t>
      </w:r>
      <w:r/>
    </w:p>
    <w:p>
      <w:pPr>
        <w:ind w:firstLine="709"/>
        <w:jc w:val="both"/>
        <w:widowControl w:val="off"/>
        <w:tabs>
          <w:tab w:val="left" w:pos="0" w:leader="none"/>
        </w:tabs>
        <w:rPr>
          <w:sz w:val="28"/>
        </w:rPr>
      </w:pPr>
      <w:r>
        <w:rPr>
          <w:sz w:val="28"/>
        </w:rPr>
      </w:r>
      <w:r/>
    </w:p>
    <w:p>
      <w:pPr>
        <w:ind w:firstLine="709"/>
        <w:jc w:val="both"/>
        <w:shd w:val="clear" w:fill="FFFFFF" w:color="auto"/>
        <w:rPr>
          <w:sz w:val="28"/>
        </w:rPr>
      </w:pPr>
      <w:r>
        <w:rPr>
          <w:sz w:val="28"/>
          <w:szCs w:val="28"/>
        </w:rPr>
        <w:t xml:space="preserve">2.4. Результатом предоставления муниципальной услуги является:</w:t>
      </w:r>
      <w:r/>
    </w:p>
    <w:p>
      <w:pPr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1) решение о согласовании создания места (площадки) накопления твёрдых коммунальных отходов и включение их в реестр;</w:t>
      </w:r>
      <w:r/>
    </w:p>
    <w:p>
      <w:pPr>
        <w:pStyle w:val="937"/>
        <w:ind w:firstLine="709"/>
        <w:rPr>
          <w:sz w:val="28"/>
          <w:szCs w:val="28"/>
          <w:highlight w:val="none"/>
        </w:rPr>
      </w:pPr>
      <w:r>
        <w:rPr>
          <w:sz w:val="28"/>
          <w:szCs w:val="28"/>
          <w:lang w:eastAsia="ru-RU"/>
        </w:rPr>
        <w:t xml:space="preserve">2) </w:t>
      </w:r>
      <w:r>
        <w:rPr>
          <w:sz w:val="28"/>
          <w:szCs w:val="28"/>
          <w:lang w:eastAsia="ru-RU"/>
        </w:rPr>
        <w:t xml:space="preserve">решение об </w:t>
      </w:r>
      <w:r>
        <w:rPr>
          <w:sz w:val="28"/>
          <w:szCs w:val="28"/>
          <w:lang w:eastAsia="ru-RU"/>
        </w:rPr>
        <w:t xml:space="preserve">отказ</w:t>
      </w:r>
      <w:r>
        <w:rPr>
          <w:sz w:val="28"/>
          <w:szCs w:val="28"/>
          <w:lang w:eastAsia="ru-RU"/>
        </w:rPr>
        <w:t xml:space="preserve">е</w:t>
      </w:r>
      <w:r>
        <w:rPr>
          <w:sz w:val="28"/>
          <w:szCs w:val="28"/>
          <w:lang w:eastAsia="ru-RU"/>
        </w:rPr>
        <w:t xml:space="preserve"> в </w:t>
      </w:r>
      <w:r>
        <w:rPr>
          <w:sz w:val="28"/>
          <w:szCs w:val="28"/>
        </w:rPr>
        <w:t xml:space="preserve">согласовании создания места (площадки) накопления твёрдых коммунальных отходов и включение их в реестр;</w:t>
      </w:r>
      <w:r>
        <w:rPr>
          <w:sz w:val="28"/>
          <w:szCs w:val="28"/>
          <w:lang w:eastAsia="ru-RU"/>
        </w:rPr>
      </w:r>
      <w:r/>
    </w:p>
    <w:p>
      <w:pPr>
        <w:pStyle w:val="937"/>
        <w:ind w:firstLine="709"/>
        <w:rPr>
          <w:lang w:eastAsia="ru-RU"/>
        </w:rPr>
      </w:pPr>
      <w:r>
        <w:rPr>
          <w:sz w:val="28"/>
          <w:szCs w:val="28"/>
          <w:lang w:eastAsia="ru-RU"/>
        </w:rPr>
        <w:t xml:space="preserve">3) </w:t>
      </w:r>
      <w:r>
        <w:rPr>
          <w:sz w:val="28"/>
          <w:szCs w:val="28"/>
        </w:rPr>
        <w:t xml:space="preserve">отказа в исправлении допущенных опечаток и (или) ошибок.</w:t>
      </w:r>
      <w:r/>
    </w:p>
    <w:p>
      <w:pPr>
        <w:pStyle w:val="937"/>
        <w:ind w:firstLine="709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37"/>
        <w:ind w:firstLine="709"/>
        <w:rPr>
          <w:highlight w:val="none"/>
        </w:rPr>
      </w:pPr>
      <w:r>
        <w:t xml:space="preserve">Отказ в оказании Муниципальной услуги оформляется в виде письма Администрации в соответствии с Инструкцией по делопроизводству с указанием причин отказа и пер</w:t>
      </w:r>
      <w:r>
        <w:t xml:space="preserve">ечня документов (информации),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</w:t>
      </w:r>
      <w:r>
        <w:t xml:space="preserve">оказании Муниципальной услуги.</w:t>
      </w:r>
      <w:r>
        <w:t xml:space="preserve"> Письмо подписывается </w:t>
      </w:r>
      <w:r>
        <w:t xml:space="preserve">заместителем главы муници</w:t>
      </w:r>
      <w:r>
        <w:t xml:space="preserve">п</w:t>
      </w:r>
      <w:r>
        <w:t xml:space="preserve">ального образования</w:t>
      </w:r>
      <w:r>
        <w:t xml:space="preserve"> либо лицом, исполняющим его обязанности.</w:t>
      </w:r>
      <w:r>
        <w:rPr>
          <w:sz w:val="28"/>
          <w:szCs w:val="28"/>
          <w:shd w:val="clear" w:fill="FFFFFF" w:color="auto"/>
        </w:rPr>
      </w:r>
      <w:r/>
    </w:p>
    <w:p>
      <w:pPr>
        <w:pStyle w:val="937"/>
        <w:ind w:firstLine="709"/>
      </w:pPr>
      <w:r>
        <w:t xml:space="preserve">Заявитель, обратившийся за предоставлением Муниципальной услуги, вправе подать заявление об оставлении без рассмотрения, ранее поданного им заявления о предоставлении Муниципальной услуги, по собственной инициативе. </w:t>
      </w:r>
      <w:r>
        <w:rPr>
          <w:sz w:val="28"/>
          <w:szCs w:val="28"/>
          <w:shd w:val="clear" w:fill="FFFFFF" w:color="auto"/>
        </w:rPr>
      </w:r>
      <w:r/>
    </w:p>
    <w:p>
      <w:pPr>
        <w:pStyle w:val="937"/>
        <w:ind w:firstLine="720"/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еестровая запись </w:t>
      </w:r>
      <w:r>
        <w:rPr>
          <w:sz w:val="28"/>
          <w:szCs w:val="28"/>
        </w:rPr>
        <w:t xml:space="preserve">результата предоставления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услуги </w:t>
      </w:r>
      <w:r>
        <w:rPr>
          <w:sz w:val="28"/>
          <w:szCs w:val="28"/>
        </w:rPr>
        <w:t xml:space="preserve">фиксируется в</w:t>
      </w:r>
      <w:r>
        <w:rPr>
          <w:sz w:val="28"/>
          <w:szCs w:val="28"/>
        </w:rPr>
        <w:t xml:space="preserve"> жу</w:t>
      </w:r>
      <w:r>
        <w:rPr>
          <w:sz w:val="28"/>
          <w:szCs w:val="28"/>
        </w:rPr>
        <w:t xml:space="preserve">рнал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регистрации заявлений о</w:t>
      </w:r>
      <w:r>
        <w:rPr>
          <w:sz w:val="28"/>
          <w:szCs w:val="28"/>
        </w:rPr>
        <w:t xml:space="preserve">б оказании Муниципальной услуги</w:t>
      </w:r>
      <w:r>
        <w:rPr>
          <w:sz w:val="28"/>
          <w:szCs w:val="28"/>
          <w:lang w:eastAsia="ru-RU"/>
        </w:rPr>
        <w:t xml:space="preserve">.</w:t>
      </w:r>
      <w:r>
        <w:rPr>
          <w:sz w:val="28"/>
          <w:szCs w:val="28"/>
          <w:shd w:val="clear" w:fill="FFFFFF" w:color="auto"/>
        </w:rPr>
      </w:r>
      <w:r/>
    </w:p>
    <w:p>
      <w:pPr>
        <w:pStyle w:val="937"/>
        <w:ind w:firstLine="708"/>
        <w:widowControl w:val="off"/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</w:t>
      </w:r>
      <w:r>
        <w:rPr>
          <w:rStyle w:val="940"/>
          <w:rFonts w:ascii="Times New Roman" w:hAnsi="Times New Roman"/>
        </w:rPr>
        <w:t xml:space="preserve">Результаты предоставления Муниципальной услуги могут быть получены в Управлении, заказным почтовым отправлением с описью вложения </w:t>
        <w:br/>
        <w:t xml:space="preserve">с уведомлением о вручении, посредством Единого портала </w:t>
      </w:r>
      <w:r>
        <w:rPr>
          <w:rStyle w:val="940"/>
          <w:rFonts w:ascii="Times New Roman" w:hAnsi="Times New Roman"/>
        </w:rPr>
        <w:t xml:space="preserve">и (или)</w:t>
      </w:r>
      <w:r>
        <w:rPr>
          <w:rStyle w:val="940"/>
          <w:rFonts w:ascii="Times New Roman" w:hAnsi="Times New Roman"/>
        </w:rPr>
        <w:t xml:space="preserve"> Регионального портала</w:t>
      </w:r>
      <w:r>
        <w:rPr>
          <w:rStyle w:val="940"/>
          <w:rFonts w:ascii="Times New Roman" w:hAnsi="Times New Roman"/>
        </w:rPr>
        <w:t xml:space="preserve">, посредством электронной почты.</w:t>
      </w:r>
      <w:r/>
    </w:p>
    <w:p>
      <w:pPr>
        <w:pStyle w:val="937"/>
        <w:ind w:firstLine="709"/>
        <w:spacing w:lineRule="atLeast" w:line="0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37"/>
        <w:ind w:left="1440" w:firstLine="720"/>
        <w:spacing w:lineRule="atLeast" w:line="0"/>
      </w:pPr>
      <w:r>
        <w:rPr>
          <w:sz w:val="28"/>
          <w:szCs w:val="28"/>
        </w:rPr>
      </w:r>
      <w:r>
        <w:rPr>
          <w:b/>
          <w:sz w:val="28"/>
          <w:szCs w:val="28"/>
        </w:rPr>
        <w:t xml:space="preserve">Срок предоставления муниципальной услуги</w:t>
      </w:r>
      <w:r/>
    </w:p>
    <w:p>
      <w:pPr>
        <w:jc w:val="center"/>
        <w:keepLines/>
        <w:tabs>
          <w:tab w:val="left" w:pos="14570" w:leader="none"/>
        </w:tabs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pStyle w:val="937"/>
        <w:ind w:firstLine="709"/>
        <w:tabs>
          <w:tab w:val="left" w:pos="0" w:leader="none"/>
        </w:tabs>
        <w:rPr>
          <w:rFonts w:ascii="Times New Roman CYR" w:hAnsi="Times New Roman CYR"/>
          <w:sz w:val="28"/>
          <w:szCs w:val="28"/>
          <w:highlight w:val="none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Максимальный срок предоставления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услуги составляет </w:t>
      </w:r>
      <w:r>
        <w:rPr>
          <w:sz w:val="28"/>
          <w:szCs w:val="28"/>
        </w:rPr>
        <w:t xml:space="preserve">10 </w:t>
      </w:r>
      <w:r>
        <w:rPr>
          <w:rFonts w:ascii="Times New Roman CYR" w:hAnsi="Times New Roman CYR"/>
          <w:sz w:val="28"/>
          <w:szCs w:val="28"/>
        </w:rPr>
        <w:t xml:space="preserve">(</w:t>
      </w:r>
      <w:r>
        <w:rPr>
          <w:rFonts w:ascii="Times New Roman CYR" w:hAnsi="Times New Roman CYR"/>
          <w:sz w:val="28"/>
          <w:szCs w:val="28"/>
        </w:rPr>
        <w:t xml:space="preserve">десять</w:t>
      </w:r>
      <w:r>
        <w:rPr>
          <w:rFonts w:ascii="Times New Roman CYR" w:hAnsi="Times New Roman CYR"/>
          <w:sz w:val="28"/>
          <w:szCs w:val="28"/>
        </w:rPr>
        <w:t xml:space="preserve">) </w:t>
      </w:r>
      <w:r>
        <w:rPr>
          <w:rFonts w:ascii="Times New Roman CYR" w:hAnsi="Times New Roman CYR"/>
          <w:sz w:val="28"/>
          <w:szCs w:val="28"/>
        </w:rPr>
        <w:t xml:space="preserve">рабочих </w:t>
      </w:r>
      <w:r>
        <w:rPr>
          <w:rFonts w:ascii="Times New Roman CYR" w:hAnsi="Times New Roman CYR"/>
          <w:sz w:val="28"/>
          <w:szCs w:val="28"/>
        </w:rPr>
        <w:t xml:space="preserve">дней со дня по</w:t>
      </w:r>
      <w:r>
        <w:rPr>
          <w:rFonts w:ascii="Times New Roman CYR" w:hAnsi="Times New Roman CYR"/>
          <w:sz w:val="28"/>
          <w:szCs w:val="28"/>
        </w:rPr>
        <w:t xml:space="preserve">дачи </w:t>
      </w:r>
      <w:r>
        <w:rPr>
          <w:rFonts w:ascii="Times New Roman CYR" w:hAnsi="Times New Roman CYR"/>
          <w:sz w:val="28"/>
          <w:szCs w:val="28"/>
        </w:rPr>
        <w:t xml:space="preserve">заявления.</w:t>
      </w:r>
      <w:r>
        <w:rPr>
          <w:sz w:val="28"/>
          <w:szCs w:val="28"/>
        </w:rPr>
      </w:r>
      <w:r/>
    </w:p>
    <w:p>
      <w:pPr>
        <w:pStyle w:val="937"/>
        <w:ind w:firstLine="709"/>
        <w:tabs>
          <w:tab w:val="left" w:pos="0" w:leader="none"/>
        </w:tabs>
        <w:rPr>
          <w:rFonts w:ascii="Times New Roman" w:hAnsi="Times New Roman" w:cs="Times New Roman" w:eastAsia="Times New Roman"/>
          <w:color w:val="000000"/>
          <w:sz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В случае направлен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ия запроса в территориаль</w:t>
      </w:r>
      <w:r>
        <w:rPr>
          <w:rFonts w:ascii="Times New Roman" w:hAnsi="Times New Roman" w:cs="Times New Roman" w:eastAsia="Times New Roman"/>
          <w:color w:val="000000" w:themeColor="text1"/>
          <w:sz w:val="28"/>
        </w:rPr>
        <w:t xml:space="preserve">ный отдел управления Роспотребнадзора по Краснодарскому краю в Северском, Абинском, Крымском, Белореченском, Апшеронском районах, г. Горячий Ключ срок предоставления муниципальной услуги может быть увеличен по решению Администрации до 20 календарных дней. </w:t>
      </w:r>
      <w:r/>
    </w:p>
    <w:p>
      <w:pPr>
        <w:pStyle w:val="937"/>
        <w:ind w:firstLine="709"/>
        <w:tabs>
          <w:tab w:val="left" w:pos="0" w:leader="none"/>
        </w:tabs>
        <w:rPr>
          <w:rFonts w:ascii="Times New Roman" w:hAnsi="Times New Roman" w:cs="Times New Roman" w:eastAsia="Times New Roman"/>
          <w:color w:val="000000"/>
          <w:sz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8"/>
        </w:rPr>
      </w: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Срок выдачи документов, являющихся </w:t>
      </w:r>
      <w:r>
        <w:rPr>
          <w:sz w:val="28"/>
          <w:szCs w:val="28"/>
        </w:rPr>
        <w:t xml:space="preserve">результатом предоставления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услуги,</w:t>
      </w:r>
      <w:r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три</w:t>
      </w:r>
      <w:r>
        <w:rPr>
          <w:sz w:val="28"/>
          <w:szCs w:val="28"/>
        </w:rPr>
        <w:t xml:space="preserve">) рабочи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 дня. </w:t>
      </w:r>
      <w:r>
        <w:rPr>
          <w:sz w:val="28"/>
          <w:szCs w:val="28"/>
        </w:rPr>
      </w:r>
      <w:r/>
    </w:p>
    <w:p>
      <w:pPr>
        <w:pStyle w:val="937"/>
        <w:ind w:firstLine="709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Размер платы, взимаемой с заявителя при предоставлении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услуги, и способы ее взимания в случаях, предусмотренных федеральными законами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 w:firstLine="567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. Муниципальная услуга предоставляется без взимания государственной пошлины или иной платы.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7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Максимальный срок ожидания в очереди при подаче </w:t>
      </w:r>
      <w:r>
        <w:rPr>
          <w:rFonts w:ascii="Times New Roman" w:hAnsi="Times New Roman"/>
          <w:b/>
          <w:sz w:val="28"/>
          <w:szCs w:val="28"/>
        </w:rPr>
        <w:t xml:space="preserve">заявителем </w:t>
      </w:r>
      <w:r>
        <w:rPr>
          <w:rFonts w:ascii="Times New Roman" w:hAnsi="Times New Roman"/>
          <w:b/>
          <w:sz w:val="28"/>
          <w:szCs w:val="28"/>
        </w:rPr>
        <w:t xml:space="preserve">запроса о предоставлении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при получении результата предоставления таких услуг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 w:firstLine="567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1</w:t>
      </w:r>
      <w:r>
        <w:rPr>
          <w:rFonts w:ascii="Times New Roman" w:hAnsi="Times New Roman"/>
          <w:sz w:val="28"/>
          <w:szCs w:val="28"/>
        </w:rPr>
        <w:t xml:space="preserve">0</w:t>
      </w:r>
      <w:r>
        <w:rPr>
          <w:rFonts w:ascii="Times New Roman" w:hAnsi="Times New Roman"/>
          <w:sz w:val="28"/>
          <w:szCs w:val="28"/>
        </w:rPr>
        <w:t xml:space="preserve">. Максимальное время ожидания в очереди не должно превышать                   15 минут.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9"/>
        <w:ind w:left="0"/>
        <w:jc w:val="left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Срок регистрации запроса заявителя о предоставлении 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 w:firstLine="567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  <w:r/>
    </w:p>
    <w:p>
      <w:pPr>
        <w:pStyle w:val="937"/>
        <w:ind w:firstLine="709"/>
        <w:widowControl w:val="off"/>
      </w:pPr>
      <w:r>
        <w:t xml:space="preserve">2.11. </w:t>
      </w:r>
      <w:r>
        <w:t xml:space="preserve">Срок регистрации </w:t>
      </w:r>
      <w:r>
        <w:t xml:space="preserve">з</w:t>
      </w:r>
      <w:r>
        <w:t xml:space="preserve">аявления и прилагаемых к нему документов составляет 1 (один) рабочий день с даты их поступления в Управление, представленных </w:t>
      </w:r>
      <w:r>
        <w:t xml:space="preserve">з</w:t>
      </w:r>
      <w:r>
        <w:t xml:space="preserve">аявителем непосредственно, через </w:t>
      </w:r>
      <w:r>
        <w:t xml:space="preserve">многофункциональный центр (далее – </w:t>
      </w:r>
      <w:r>
        <w:t xml:space="preserve">МФЦ</w:t>
      </w:r>
      <w:r>
        <w:t xml:space="preserve">)</w:t>
      </w:r>
      <w:r>
        <w:t xml:space="preserve">, с использованием Единого портала и (или) Регионального портала, а в случае поступления </w:t>
      </w:r>
      <w:r>
        <w:t xml:space="preserve">з</w:t>
      </w:r>
      <w:r>
        <w:t xml:space="preserve">аявления и прилагаемых к нему документов после 16.00 или в нерабочее время - на следующий рабочий день.</w:t>
      </w:r>
      <w:r/>
    </w:p>
    <w:p>
      <w:pPr>
        <w:pStyle w:val="939"/>
        <w:ind w:left="0"/>
        <w:jc w:val="left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Требования к помещениям, в которых предоставляется 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униципальная услуга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7"/>
        <w:ind w:firstLine="0"/>
        <w:tabs>
          <w:tab w:val="left" w:pos="4536" w:leader="none"/>
          <w:tab w:val="left" w:pos="5245" w:leader="none"/>
        </w:tabs>
        <w:rPr>
          <w:sz w:val="28"/>
          <w:szCs w:val="28"/>
        </w:rPr>
      </w:pPr>
      <w:r>
        <w:t xml:space="preserve">          2.12. </w:t>
      </w:r>
      <w:r>
        <w:t xml:space="preserve">Требования, которым должны соответствовать помещения, в которых предоставляется </w:t>
      </w:r>
      <w:r>
        <w:t xml:space="preserve">Муниципальная у</w:t>
      </w:r>
      <w:r>
        <w:t xml:space="preserve">слуга, размещаются                                        </w:t>
      </w:r>
      <w:r>
        <w:rPr>
          <w:sz w:val="28"/>
          <w:szCs w:val="28"/>
        </w:rPr>
        <w:t xml:space="preserve">на официальном сайте органов местного самоуправления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муниципального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Абинский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информационно-телекоммуникационной сети «Интернет»</w:t>
      </w:r>
      <w:r>
        <w:rPr>
          <w:sz w:val="28"/>
          <w:szCs w:val="28"/>
        </w:rPr>
        <w:t xml:space="preserve">, </w:t>
      </w:r>
      <w:r>
        <w:t xml:space="preserve">Едином портале, Региональном портале.</w:t>
      </w:r>
      <w:r>
        <w:rPr>
          <w:sz w:val="28"/>
          <w:szCs w:val="28"/>
        </w:rPr>
      </w:r>
      <w:r/>
    </w:p>
    <w:p>
      <w:pPr>
        <w:pStyle w:val="937"/>
        <w:ind w:firstLine="0"/>
        <w:jc w:val="left"/>
        <w:rPr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                   Показатели доступности</w:t>
      </w:r>
      <w:r>
        <w:rPr>
          <w:b/>
          <w:bCs/>
          <w:sz w:val="28"/>
          <w:szCs w:val="28"/>
          <w:lang w:eastAsia="ru-RU"/>
        </w:rPr>
        <w:t xml:space="preserve"> и качества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 xml:space="preserve">М</w:t>
      </w:r>
      <w:r>
        <w:rPr>
          <w:b/>
          <w:bCs/>
          <w:sz w:val="28"/>
          <w:szCs w:val="28"/>
          <w:lang w:eastAsia="ru-RU"/>
        </w:rPr>
        <w:t xml:space="preserve">униципальной услуги</w:t>
      </w:r>
      <w:r>
        <w:rPr>
          <w:b/>
          <w:bCs/>
          <w:sz w:val="28"/>
          <w:szCs w:val="28"/>
          <w:lang w:eastAsia="ru-RU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2.13. </w:t>
      </w:r>
      <w:r>
        <w:rPr>
          <w:rFonts w:ascii="Times New Roman" w:hAnsi="Times New Roman"/>
          <w:sz w:val="28"/>
          <w:szCs w:val="28"/>
        </w:rPr>
        <w:t xml:space="preserve">Перечень показателей качества и доступности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 содержится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сайте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</w:t>
      </w:r>
      <w:r>
        <w:rPr>
          <w:rFonts w:ascii="Times New Roman" w:hAnsi="Times New Roman"/>
          <w:sz w:val="28"/>
          <w:szCs w:val="28"/>
        </w:rPr>
        <w:t xml:space="preserve">естного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Абинский район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 xml:space="preserve">https</w:t>
      </w:r>
      <w:r>
        <w:rPr>
          <w:rFonts w:ascii="Times New Roman" w:hAnsi="Times New Roman"/>
          <w:sz w:val="28"/>
          <w:szCs w:val="28"/>
        </w:rPr>
        <w:t xml:space="preserve">://</w:t>
      </w:r>
      <w:r>
        <w:rPr>
          <w:rFonts w:ascii="Times New Roman" w:hAnsi="Times New Roman"/>
          <w:sz w:val="28"/>
          <w:szCs w:val="28"/>
          <w:lang w:val="en-US"/>
        </w:rPr>
        <w:t xml:space="preserve">abinskiy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ru</w:t>
      </w:r>
      <w:r>
        <w:rPr>
          <w:rFonts w:ascii="Times New Roman" w:hAnsi="Times New Roman"/>
          <w:sz w:val="28"/>
          <w:szCs w:val="28"/>
        </w:rPr>
        <w:t xml:space="preserve">),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Едином портале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 xml:space="preserve">https</w:t>
      </w:r>
      <w:r>
        <w:rPr>
          <w:rFonts w:ascii="Times New Roman" w:hAnsi="Times New Roman"/>
          <w:sz w:val="28"/>
          <w:szCs w:val="28"/>
        </w:rPr>
        <w:t xml:space="preserve">://</w:t>
      </w:r>
      <w:r>
        <w:rPr>
          <w:rFonts w:ascii="Times New Roman" w:hAnsi="Times New Roman"/>
          <w:sz w:val="28"/>
          <w:szCs w:val="28"/>
          <w:lang w:val="en-US"/>
        </w:rPr>
        <w:t xml:space="preserve">www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gosuslugi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ru</w:t>
      </w:r>
      <w:r>
        <w:rPr>
          <w:rFonts w:ascii="Times New Roman" w:hAnsi="Times New Roman"/>
          <w:sz w:val="28"/>
          <w:szCs w:val="28"/>
        </w:rPr>
        <w:t xml:space="preserve"> )</w:t>
      </w:r>
      <w:r>
        <w:rPr>
          <w:rFonts w:ascii="Times New Roman" w:hAnsi="Times New Roman"/>
          <w:sz w:val="28"/>
          <w:szCs w:val="28"/>
        </w:rPr>
        <w:t xml:space="preserve">, Региональном портале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 xml:space="preserve">https</w:t>
      </w:r>
      <w:r>
        <w:rPr>
          <w:rFonts w:ascii="Times New Roman" w:hAnsi="Times New Roman"/>
          <w:sz w:val="28"/>
          <w:szCs w:val="28"/>
        </w:rPr>
        <w:t xml:space="preserve">://</w:t>
      </w:r>
      <w:r>
        <w:rPr>
          <w:rFonts w:ascii="Times New Roman" w:hAnsi="Times New Roman"/>
          <w:sz w:val="28"/>
          <w:szCs w:val="28"/>
          <w:lang w:val="en-US"/>
        </w:rPr>
        <w:t xml:space="preserve">pgu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krasnodar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en-US"/>
        </w:rPr>
        <w:t xml:space="preserve">ru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  <w:r>
        <w:rPr>
          <w:rFonts w:ascii="Times New Roman" w:hAnsi="Times New Roman"/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pStyle w:val="937"/>
        <w:ind w:firstLine="0"/>
        <w:jc w:val="center"/>
      </w:pPr>
      <w:r>
        <w:rPr>
          <w:b/>
          <w:sz w:val="28"/>
          <w:szCs w:val="28"/>
        </w:rPr>
        <w:t xml:space="preserve">Иные требования к предоставлению </w:t>
      </w:r>
      <w:r>
        <w:rPr>
          <w:b/>
          <w:sz w:val="28"/>
          <w:szCs w:val="28"/>
        </w:rPr>
        <w:t xml:space="preserve">М</w:t>
      </w:r>
      <w:r>
        <w:rPr>
          <w:b/>
          <w:sz w:val="28"/>
          <w:szCs w:val="28"/>
        </w:rPr>
        <w:t xml:space="preserve">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</w:t>
      </w:r>
      <w:r>
        <w:rPr>
          <w:b/>
          <w:sz w:val="28"/>
          <w:szCs w:val="28"/>
        </w:rPr>
      </w:r>
      <w:r/>
    </w:p>
    <w:p>
      <w:pPr>
        <w:pStyle w:val="937"/>
        <w:ind w:firstLine="0"/>
        <w:jc w:val="center"/>
        <w:rPr>
          <w:lang w:eastAsia="ru-RU"/>
        </w:rPr>
      </w:pPr>
      <w:r>
        <w:rPr>
          <w:b/>
          <w:sz w:val="28"/>
          <w:szCs w:val="28"/>
        </w:rPr>
        <w:t xml:space="preserve">в электронно</w:t>
      </w:r>
      <w:r>
        <w:rPr>
          <w:b/>
          <w:sz w:val="28"/>
          <w:szCs w:val="28"/>
        </w:rPr>
        <w:t xml:space="preserve">й форме 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  <w:lang w:eastAsia="ru-RU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42"/>
        <w:ind w:firstLine="709"/>
        <w:jc w:val="both"/>
        <w:spacing w:after="0" w:afterAutospacing="0" w:before="0" w:beforeAutospacing="0"/>
      </w:pPr>
      <w:r>
        <w:rPr>
          <w:rStyle w:val="941"/>
          <w:sz w:val="28"/>
        </w:rPr>
        <w:t xml:space="preserve">2.1</w:t>
      </w:r>
      <w:r>
        <w:rPr>
          <w:rStyle w:val="941"/>
          <w:sz w:val="28"/>
        </w:rPr>
        <w:t xml:space="preserve">4</w:t>
      </w:r>
      <w:r>
        <w:rPr>
          <w:rStyle w:val="941"/>
          <w:sz w:val="28"/>
        </w:rPr>
        <w:t xml:space="preserve">. </w:t>
      </w:r>
      <w:r>
        <w:rPr>
          <w:rStyle w:val="941"/>
          <w:sz w:val="28"/>
        </w:rPr>
        <w:t xml:space="preserve">Муниципальные у</w:t>
      </w:r>
      <w:r>
        <w:rPr>
          <w:rStyle w:val="941"/>
          <w:sz w:val="28"/>
        </w:rPr>
        <w:t xml:space="preserve">слуги, которые являются необходимыми и обязательными для предоставления </w:t>
      </w:r>
      <w:r>
        <w:rPr>
          <w:rStyle w:val="941"/>
          <w:sz w:val="28"/>
        </w:rPr>
        <w:t xml:space="preserve">Муниципальной у</w:t>
      </w:r>
      <w:r>
        <w:rPr>
          <w:rStyle w:val="941"/>
          <w:sz w:val="28"/>
        </w:rPr>
        <w:t xml:space="preserve">слуги, законодательством Российской Федерации не предусмотрены.</w:t>
      </w:r>
      <w:r>
        <w:rPr>
          <w:sz w:val="28"/>
        </w:rPr>
      </w:r>
      <w:r/>
    </w:p>
    <w:p>
      <w:pPr>
        <w:pStyle w:val="942"/>
        <w:ind w:firstLine="709"/>
        <w:jc w:val="both"/>
        <w:spacing w:after="0" w:afterAutospacing="0" w:before="0" w:beforeAutospacing="0"/>
      </w:pPr>
      <w:r>
        <w:rPr>
          <w:rStyle w:val="941"/>
          <w:sz w:val="28"/>
        </w:rPr>
        <w:t xml:space="preserve">2.1</w:t>
      </w:r>
      <w:r>
        <w:rPr>
          <w:rStyle w:val="941"/>
          <w:sz w:val="28"/>
        </w:rPr>
        <w:t xml:space="preserve">5</w:t>
      </w:r>
      <w:r>
        <w:rPr>
          <w:rStyle w:val="941"/>
          <w:sz w:val="28"/>
        </w:rPr>
        <w:t xml:space="preserve">. Информационные системы, используемые для предоставления </w:t>
      </w:r>
      <w:r>
        <w:rPr>
          <w:rStyle w:val="941"/>
          <w:sz w:val="28"/>
        </w:rPr>
        <w:t xml:space="preserve">Муниципальной услуги</w:t>
      </w:r>
      <w:r>
        <w:rPr>
          <w:rStyle w:val="941"/>
          <w:sz w:val="28"/>
        </w:rPr>
        <w:t xml:space="preserve">: </w:t>
      </w:r>
      <w:r>
        <w:rPr>
          <w:rStyle w:val="941"/>
          <w:sz w:val="28"/>
        </w:rPr>
        <w:t xml:space="preserve">сис</w:t>
      </w:r>
      <w:r>
        <w:rPr>
          <w:rStyle w:val="941"/>
          <w:sz w:val="28"/>
        </w:rPr>
        <w:t xml:space="preserve">тема межведомственного электронного взаимодействия, </w:t>
      </w:r>
      <w:r>
        <w:rPr>
          <w:rStyle w:val="941"/>
          <w:sz w:val="28"/>
        </w:rPr>
        <w:t xml:space="preserve">Единый портал и (или) Региональный портал.</w:t>
      </w:r>
      <w:r>
        <w:rPr>
          <w:sz w:val="28"/>
          <w:shd w:val="clear" w:fill="FFD821" w:color="auto"/>
        </w:rPr>
      </w:r>
      <w:r/>
    </w:p>
    <w:p>
      <w:pPr>
        <w:pStyle w:val="942"/>
        <w:ind w:firstLine="709"/>
        <w:jc w:val="both"/>
        <w:spacing w:after="0" w:afterAutospacing="0" w:before="0" w:beforeAutospacing="0"/>
      </w:pPr>
      <w:r>
        <w:rPr>
          <w:sz w:val="28"/>
        </w:rPr>
        <w:t xml:space="preserve">2.16</w:t>
      </w:r>
      <w:r>
        <w:rPr>
          <w:rStyle w:val="941"/>
          <w:sz w:val="28"/>
        </w:rPr>
        <w:t xml:space="preserve">. 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rStyle w:val="941"/>
          <w:sz w:val="28"/>
        </w:rPr>
        <w:t xml:space="preserve">Муниципальной услуги</w:t>
      </w:r>
      <w:r>
        <w:rPr>
          <w:rStyle w:val="941"/>
          <w:sz w:val="28"/>
        </w:rPr>
        <w:t xml:space="preserve"> в отношении несовершеннолетнего, оформленных в форме документа на бумажном носителе, в случае, если заявитель в момент подачи заявления выразил письменно желание получить запрашиваемые результаты предоставления </w:t>
      </w:r>
      <w:r>
        <w:rPr>
          <w:rStyle w:val="941"/>
          <w:sz w:val="28"/>
        </w:rPr>
        <w:t xml:space="preserve">Муниципальной услуги</w:t>
      </w:r>
      <w:r>
        <w:rPr>
          <w:rStyle w:val="941"/>
          <w:sz w:val="28"/>
        </w:rPr>
        <w:t xml:space="preserve"> в отношении несовершеннолетнего лично, обусловлена предоставлением </w:t>
      </w:r>
      <w:r>
        <w:rPr>
          <w:rStyle w:val="941"/>
          <w:sz w:val="28"/>
        </w:rPr>
        <w:t xml:space="preserve">Муниципальной услуги</w:t>
      </w:r>
      <w:r>
        <w:rPr>
          <w:rStyle w:val="941"/>
          <w:sz w:val="28"/>
        </w:rPr>
        <w:t xml:space="preserve"> только совершеннолетним заявителям.</w:t>
      </w:r>
      <w:r>
        <w:rPr>
          <w:rStyle w:val="941"/>
          <w:sz w:val="28"/>
        </w:rPr>
        <w:t xml:space="preserve">   </w:t>
      </w:r>
      <w:r>
        <w:rPr>
          <w:sz w:val="28"/>
        </w:rPr>
      </w:r>
      <w:r/>
    </w:p>
    <w:p>
      <w:pPr>
        <w:pStyle w:val="942"/>
        <w:ind w:firstLine="709"/>
        <w:jc w:val="both"/>
        <w:spacing w:after="0" w:afterAutospacing="0" w:before="0" w:beforeAutospacing="0"/>
      </w:pPr>
      <w:r>
        <w:rPr>
          <w:rStyle w:val="941"/>
          <w:sz w:val="28"/>
        </w:rPr>
        <w:t xml:space="preserve">2.1</w:t>
      </w:r>
      <w:r>
        <w:rPr>
          <w:rStyle w:val="941"/>
          <w:sz w:val="28"/>
        </w:rPr>
        <w:t xml:space="preserve">7</w:t>
      </w:r>
      <w:r>
        <w:rPr>
          <w:rStyle w:val="941"/>
          <w:sz w:val="28"/>
        </w:rPr>
        <w:t xml:space="preserve">. Порядок предоставления результатов </w:t>
      </w:r>
      <w:r>
        <w:rPr>
          <w:rStyle w:val="941"/>
          <w:sz w:val="28"/>
        </w:rPr>
        <w:t xml:space="preserve">Муниципальной услуги</w:t>
      </w:r>
      <w:r>
        <w:rPr>
          <w:rStyle w:val="941"/>
          <w:sz w:val="28"/>
        </w:rPr>
        <w:t xml:space="preserve">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</w:t>
      </w:r>
      <w:r>
        <w:rPr>
          <w:rStyle w:val="941"/>
          <w:sz w:val="28"/>
        </w:rPr>
        <w:t xml:space="preserve">Муниципальной услуги</w:t>
      </w:r>
      <w:r>
        <w:rPr>
          <w:rStyle w:val="941"/>
          <w:sz w:val="28"/>
        </w:rPr>
        <w:t xml:space="preserve"> не предоставляется несовершеннолетним </w:t>
      </w:r>
      <w:r>
        <w:rPr>
          <w:rStyle w:val="941"/>
          <w:sz w:val="28"/>
          <w:szCs w:val="28"/>
        </w:rPr>
        <w:t xml:space="preserve">заявителям.</w:t>
      </w:r>
      <w:r>
        <w:rPr>
          <w:rStyle w:val="941"/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предоставлении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участвует МФЦ при наличии соглашения о взаимодействии с таким МФЦ.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в МФЦ осуществляется в соответствии с Административным регламентом и законодательством Российской Федерации и Краснодарского края в области предоставления государственных и муниципальных услуг.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МФЦ, в котором организуется предоставление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, не может принять решение об отказе в приеме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, по основаниям, не предусмотренным в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\l "P526" \o "ПЕРЕЧЕНЬ"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приложении 4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. Выдача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результатов предоставления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Управлением, а также выдача документов осуществляется в МФЦ в соответствии с требованиями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"https://logi</w:instrText>
      </w:r>
      <w:r>
        <w:rPr>
          <w:rFonts w:ascii="Times New Roman" w:hAnsi="Times New Roman"/>
          <w:sz w:val="28"/>
          <w:szCs w:val="28"/>
        </w:rPr>
        <w:instrText xml:space="preserve">n.consultant.ru/link/?req=doc&amp;base=LAW&amp;n=410574&amp;date=18.02.2026" \o "Постановление Правительства РФ от 26.02.2022 N 250 \"О внесении изменений в приложение к постановлению Правительства Российской Федерации от 17 июля 2015 г. N 719\" {КонсультантПлюс}"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Постановления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Правительства Российской Федерации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250.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Составление на бумажном носителе и заверение результата предоставления </w:t>
      </w:r>
      <w:r>
        <w:rPr>
          <w:rStyle w:val="941"/>
          <w:rFonts w:ascii="Times New Roman" w:hAnsi="Times New Roman"/>
          <w:sz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из информационных систем Управления МФЦ не осуществляется.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2.1</w:t>
      </w:r>
      <w:r>
        <w:rPr>
          <w:rFonts w:ascii="Times New Roman" w:hAnsi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. Документы, представляемые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в форме электронных документов, должны соответствовать требованиям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</w:instrText>
      </w:r>
      <w:r>
        <w:rPr>
          <w:rFonts w:ascii="Times New Roman" w:hAnsi="Times New Roman"/>
          <w:sz w:val="28"/>
          <w:szCs w:val="28"/>
        </w:rPr>
        <w:instrText xml:space="preserve">K "https://login.consultant.ru/link/?req=doc&amp;base=LAW&amp;n=523235&amp;date=18.02.2026&amp;dst=1&amp;field=134" \o "Федеральный закон от 27.07.2010 N 210-ФЗ (ред. от 29.12.2025) \"Об организации предоставления государственных и муниципальных услуг\" {КонсультантПлюс}"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статей 21</w:t>
      </w:r>
      <w:r>
        <w:rPr>
          <w:rFonts w:ascii="Times New Roman" w:hAnsi="Times New Roman"/>
          <w:sz w:val="28"/>
          <w:szCs w:val="28"/>
        </w:rPr>
        <w:t xml:space="preserve">.1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</w:instrText>
      </w:r>
      <w:r>
        <w:rPr>
          <w:rFonts w:ascii="Times New Roman" w:hAnsi="Times New Roman"/>
          <w:sz w:val="28"/>
          <w:szCs w:val="28"/>
        </w:rPr>
        <w:instrText xml:space="preserve">K "https://login.consultant.ru/link/?req=doc&amp;base=LAW&amp;n=523235&amp;date=18.02.2026&amp;dst=4&amp;field=134" \o "Федеральный закон от 27.07.2010 N 210-ФЗ (ред. от 29.12.2025) \"Об организации предоставления государственных и муниципальных услуг\" {КонсультантПлюс}"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21</w:t>
      </w:r>
      <w:r>
        <w:rPr>
          <w:rFonts w:ascii="Times New Roman" w:hAnsi="Times New Roman"/>
          <w:sz w:val="28"/>
          <w:szCs w:val="28"/>
        </w:rPr>
        <w:t xml:space="preserve">.2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/>
          <w:sz w:val="28"/>
          <w:szCs w:val="28"/>
        </w:rPr>
        <w:t xml:space="preserve">№</w:t>
      </w:r>
      <w:r>
        <w:rPr>
          <w:rFonts w:ascii="Times New Roman" w:hAnsi="Times New Roman"/>
          <w:sz w:val="28"/>
          <w:szCs w:val="28"/>
        </w:rPr>
        <w:t xml:space="preserve"> 210-ФЗ.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pStyle w:val="937"/>
        <w:ind w:firstLine="0"/>
        <w:jc w:val="center"/>
      </w:pPr>
      <w:r>
        <w:rPr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b/>
          <w:sz w:val="28"/>
          <w:szCs w:val="28"/>
        </w:rPr>
        <w:t xml:space="preserve">М</w:t>
      </w:r>
      <w:r>
        <w:rPr>
          <w:b/>
          <w:sz w:val="28"/>
          <w:szCs w:val="28"/>
        </w:rPr>
        <w:t xml:space="preserve">униципальной услуги </w:t>
      </w:r>
      <w:r>
        <w:rPr>
          <w:b/>
          <w:sz w:val="28"/>
          <w:szCs w:val="28"/>
        </w:rPr>
      </w:r>
      <w:r/>
    </w:p>
    <w:p>
      <w:pPr>
        <w:pStyle w:val="937"/>
        <w:ind w:firstLine="0"/>
        <w:jc w:val="center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20</w:t>
      </w:r>
      <w:r>
        <w:rPr>
          <w:rFonts w:ascii="Times New Roman" w:hAnsi="Times New Roman"/>
          <w:sz w:val="28"/>
          <w:szCs w:val="28"/>
        </w:rPr>
        <w:t xml:space="preserve">. Исчерпывающий перечень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слуги, приведен в приложении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Административному р</w:t>
      </w:r>
      <w:r>
        <w:rPr>
          <w:rFonts w:ascii="Times New Roman" w:hAnsi="Times New Roman"/>
          <w:sz w:val="28"/>
          <w:szCs w:val="28"/>
        </w:rPr>
        <w:t xml:space="preserve">егламенту.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21</w:t>
      </w:r>
      <w:r>
        <w:rPr>
          <w:rFonts w:ascii="Times New Roman" w:hAnsi="Times New Roman"/>
          <w:sz w:val="28"/>
          <w:szCs w:val="28"/>
        </w:rPr>
        <w:t xml:space="preserve">. Заявление составляется по форме согласно приложению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Административному р</w:t>
      </w:r>
      <w:r>
        <w:rPr>
          <w:rFonts w:ascii="Times New Roman" w:hAnsi="Times New Roman"/>
          <w:sz w:val="28"/>
          <w:szCs w:val="28"/>
        </w:rPr>
        <w:t xml:space="preserve">егламенту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22</w:t>
      </w:r>
      <w:r>
        <w:rPr>
          <w:rFonts w:ascii="Times New Roman" w:hAnsi="Times New Roman"/>
          <w:sz w:val="28"/>
          <w:szCs w:val="28"/>
        </w:rPr>
        <w:t xml:space="preserve">. Сведения о формах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и прилагаемых к нему документов, а также </w:t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еречень способов их подачи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аявителем, содержатся в приложении 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 xml:space="preserve">настоящему Административному р</w:t>
      </w:r>
      <w:r>
        <w:rPr>
          <w:rFonts w:ascii="Times New Roman" w:hAnsi="Times New Roman"/>
          <w:sz w:val="28"/>
          <w:szCs w:val="28"/>
        </w:rPr>
        <w:t xml:space="preserve">егламенту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Исчерпывающий перечень оснований для отказа в приеме </w:t>
      </w:r>
      <w:r>
        <w:rPr>
          <w:rFonts w:ascii="Times New Roman" w:hAnsi="Times New Roman"/>
          <w:b/>
          <w:sz w:val="28"/>
          <w:szCs w:val="28"/>
        </w:rPr>
        <w:t xml:space="preserve">запроса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предоставлени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документов</w:t>
      </w:r>
      <w:r>
        <w:rPr>
          <w:rFonts w:ascii="Times New Roman" w:hAnsi="Times New Roman"/>
          <w:b/>
          <w:sz w:val="28"/>
          <w:szCs w:val="28"/>
        </w:rPr>
        <w:t xml:space="preserve">, необходимых 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 xml:space="preserve">для предоста</w:t>
      </w:r>
      <w:r>
        <w:rPr>
          <w:rFonts w:ascii="Times New Roman" w:hAnsi="Times New Roman"/>
          <w:b/>
          <w:sz w:val="28"/>
          <w:szCs w:val="28"/>
        </w:rPr>
        <w:t xml:space="preserve">в</w:t>
      </w:r>
      <w:r>
        <w:rPr>
          <w:rFonts w:ascii="Times New Roman" w:hAnsi="Times New Roman"/>
          <w:b/>
          <w:sz w:val="28"/>
          <w:szCs w:val="28"/>
        </w:rPr>
        <w:t xml:space="preserve">ления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услуги, 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>
        <w:rPr>
          <w:rFonts w:ascii="Times New Roman" w:hAnsi="Times New Roman"/>
          <w:b/>
          <w:sz w:val="28"/>
          <w:szCs w:val="28"/>
        </w:rPr>
        <w:t xml:space="preserve">и</w:t>
      </w:r>
      <w:r>
        <w:rPr>
          <w:rFonts w:ascii="Times New Roman" w:hAnsi="Times New Roman"/>
          <w:b/>
          <w:sz w:val="28"/>
          <w:szCs w:val="28"/>
        </w:rPr>
        <w:t xml:space="preserve">счерпывающий перечень оснований </w:t>
      </w:r>
      <w:r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приостановления предоставления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 или </w:t>
      </w:r>
      <w:r>
        <w:rPr>
          <w:rFonts w:ascii="Times New Roman" w:hAnsi="Times New Roman"/>
          <w:b/>
          <w:sz w:val="28"/>
          <w:szCs w:val="28"/>
        </w:rPr>
        <w:t xml:space="preserve">для </w:t>
      </w:r>
      <w:r>
        <w:rPr>
          <w:rFonts w:ascii="Times New Roman" w:hAnsi="Times New Roman"/>
          <w:b/>
          <w:sz w:val="28"/>
          <w:szCs w:val="28"/>
        </w:rPr>
        <w:t xml:space="preserve">отказа в предоставлении </w:t>
      </w:r>
      <w:r>
        <w:rPr>
          <w:rFonts w:ascii="Times New Roman" w:hAnsi="Times New Roman"/>
          <w:b/>
          <w:sz w:val="28"/>
          <w:szCs w:val="28"/>
        </w:rPr>
        <w:t xml:space="preserve">М</w:t>
      </w:r>
      <w:r>
        <w:rPr>
          <w:rFonts w:ascii="Times New Roman" w:hAnsi="Times New Roman"/>
          <w:b/>
          <w:sz w:val="28"/>
          <w:szCs w:val="28"/>
        </w:rPr>
        <w:t xml:space="preserve">униципальной услуги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37"/>
        <w:ind w:firstLine="709"/>
        <w:rPr>
          <w:lang w:eastAsia="ru-RU"/>
        </w:rPr>
      </w:pPr>
      <w:r>
        <w:rPr>
          <w:sz w:val="28"/>
          <w:szCs w:val="28"/>
        </w:rPr>
        <w:t xml:space="preserve">2.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eastAsia="ru-RU"/>
        </w:rPr>
        <w:t xml:space="preserve">Основания для принятия решения об отказе в приеме запроса и документов и (или) информации</w:t>
      </w:r>
      <w:r>
        <w:rPr>
          <w:sz w:val="28"/>
          <w:szCs w:val="28"/>
          <w:lang w:eastAsia="ru-RU"/>
        </w:rPr>
        <w:t xml:space="preserve"> о предоставлении </w:t>
      </w:r>
      <w:r>
        <w:rPr>
          <w:sz w:val="28"/>
          <w:szCs w:val="28"/>
          <w:lang w:eastAsia="ru-RU"/>
        </w:rPr>
        <w:t xml:space="preserve">М</w:t>
      </w:r>
      <w:r>
        <w:rPr>
          <w:sz w:val="28"/>
          <w:szCs w:val="28"/>
          <w:lang w:eastAsia="ru-RU"/>
        </w:rPr>
        <w:t xml:space="preserve">униципальной услуги</w:t>
      </w:r>
      <w:r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eastAsia="ru-RU"/>
        </w:rPr>
        <w:t xml:space="preserve">основания </w:t>
      </w:r>
      <w:r>
        <w:rPr>
          <w:sz w:val="28"/>
          <w:szCs w:val="28"/>
        </w:rPr>
        <w:t xml:space="preserve">о приостановлении предоставлении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услуги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основания </w:t>
      </w:r>
      <w:r>
        <w:rPr>
          <w:sz w:val="28"/>
          <w:szCs w:val="28"/>
        </w:rPr>
        <w:t xml:space="preserve">отказа в предоставлении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услуги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приведены в приложении </w:t>
      </w:r>
      <w:r>
        <w:rPr>
          <w:sz w:val="28"/>
          <w:szCs w:val="28"/>
          <w:lang w:eastAsia="ru-RU"/>
        </w:rPr>
        <w:t xml:space="preserve">4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к </w:t>
      </w:r>
      <w:r>
        <w:rPr>
          <w:sz w:val="28"/>
          <w:szCs w:val="28"/>
          <w:lang w:eastAsia="ru-RU"/>
        </w:rPr>
        <w:t xml:space="preserve">настояще</w:t>
      </w:r>
      <w:r>
        <w:rPr>
          <w:sz w:val="28"/>
          <w:szCs w:val="28"/>
          <w:lang w:eastAsia="ru-RU"/>
        </w:rPr>
        <w:t xml:space="preserve">му А</w:t>
      </w:r>
      <w:r>
        <w:rPr>
          <w:sz w:val="28"/>
          <w:szCs w:val="28"/>
          <w:lang w:eastAsia="ru-RU"/>
        </w:rPr>
        <w:t xml:space="preserve">дминистративно</w:t>
      </w:r>
      <w:r>
        <w:rPr>
          <w:sz w:val="28"/>
          <w:szCs w:val="28"/>
          <w:lang w:eastAsia="ru-RU"/>
        </w:rPr>
        <w:t xml:space="preserve">му</w:t>
      </w:r>
      <w:r>
        <w:rPr>
          <w:sz w:val="28"/>
          <w:szCs w:val="28"/>
          <w:lang w:eastAsia="ru-RU"/>
        </w:rPr>
        <w:t xml:space="preserve"> регламент</w:t>
      </w:r>
      <w:r>
        <w:rPr>
          <w:sz w:val="28"/>
          <w:szCs w:val="28"/>
          <w:lang w:eastAsia="ru-RU"/>
        </w:rPr>
        <w:t xml:space="preserve">у</w:t>
      </w:r>
      <w:r>
        <w:rPr>
          <w:sz w:val="28"/>
          <w:szCs w:val="28"/>
          <w:lang w:eastAsia="ru-RU"/>
        </w:rPr>
        <w:t xml:space="preserve">. </w:t>
      </w:r>
      <w:r/>
    </w:p>
    <w:p>
      <w:pPr>
        <w:pStyle w:val="937"/>
        <w:ind w:firstLine="709"/>
        <w:jc w:val="center"/>
        <w:rPr>
          <w:sz w:val="28"/>
          <w:szCs w:val="28"/>
          <w:lang w:eastAsia="ru-RU"/>
        </w:rPr>
      </w:pPr>
      <w:r>
        <w:rPr>
          <w:rFonts w:ascii="Times New Roman" w:hAnsi="Times New Roman"/>
          <w:b/>
          <w:color w:val="22272F"/>
          <w:sz w:val="28"/>
          <w:szCs w:val="28"/>
          <w:highlight w:val="none"/>
        </w:rPr>
      </w:r>
      <w:r>
        <w:rPr>
          <w:rFonts w:ascii="Times New Roman" w:hAnsi="Times New Roman"/>
          <w:b/>
          <w:color w:val="22272F"/>
          <w:sz w:val="28"/>
          <w:szCs w:val="28"/>
          <w:highlight w:val="none"/>
        </w:rPr>
      </w:r>
      <w:r/>
    </w:p>
    <w:p>
      <w:pPr>
        <w:pStyle w:val="937"/>
        <w:ind w:firstLine="709"/>
        <w:jc w:val="center"/>
        <w:rPr>
          <w:rFonts w:ascii="Times New Roman" w:hAnsi="Times New Roman"/>
          <w:b/>
          <w:color w:val="22272F"/>
          <w:sz w:val="28"/>
          <w:szCs w:val="28"/>
          <w:highlight w:val="none"/>
        </w:rPr>
      </w:pPr>
      <w:r>
        <w:rPr>
          <w:sz w:val="28"/>
          <w:szCs w:val="28"/>
          <w:lang w:eastAsia="ru-RU"/>
        </w:rPr>
      </w: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hAnsi="Times New Roman"/>
          <w:b/>
          <w:color w:val="22272F"/>
          <w:sz w:val="28"/>
          <w:szCs w:val="28"/>
        </w:rPr>
        <w:t xml:space="preserve">С</w:t>
      </w:r>
      <w:r>
        <w:rPr>
          <w:rFonts w:ascii="Times New Roman" w:hAnsi="Times New Roman"/>
          <w:b/>
          <w:color w:val="22272F"/>
          <w:sz w:val="28"/>
          <w:szCs w:val="28"/>
        </w:rPr>
        <w:t xml:space="preserve">ОСТАВ</w:t>
      </w:r>
      <w:r>
        <w:rPr>
          <w:rFonts w:ascii="Times New Roman" w:hAnsi="Times New Roman"/>
          <w:b/>
          <w:color w:val="22272F"/>
          <w:sz w:val="28"/>
          <w:szCs w:val="28"/>
        </w:rPr>
        <w:t xml:space="preserve">, </w:t>
      </w:r>
      <w:r>
        <w:rPr>
          <w:rFonts w:ascii="Times New Roman" w:hAnsi="Times New Roman"/>
          <w:b/>
          <w:color w:val="22272F"/>
          <w:sz w:val="28"/>
          <w:szCs w:val="28"/>
        </w:rPr>
        <w:t xml:space="preserve">ПОСЛЕДОВАТЕЛЬНОСТЬ И СРОКИ ВЫПОЛНЕНИЯ АДМИНИСТРАТИВНЫХ ПРОЦЕДУР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1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/>
    </w:p>
    <w:p>
      <w:pPr>
        <w:pStyle w:val="910"/>
        <w:ind w:firstLine="720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3.1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 осуществляются следующие административные процедуры: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профилирование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прием и регистрация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 и документов и (или) информации, необходимых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межведомственное взаимодействие;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получение дополнительных сведений от заявителя;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предоставление результата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исправление допущенных опечаток и (или) ошибок в выданном в результате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 документе.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91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  <w:r/>
    </w:p>
    <w:p>
      <w:pPr>
        <w:pStyle w:val="910"/>
        <w:ind w:firstLine="0"/>
        <w:jc w:val="center"/>
        <w:rPr>
          <w:rFonts w:ascii="Times New Roman" w:hAnsi="Times New Roman"/>
          <w:b/>
          <w:sz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П</w:t>
      </w:r>
      <w:r>
        <w:rPr>
          <w:rFonts w:ascii="Times New Roman" w:hAnsi="Times New Roman"/>
          <w:b/>
          <w:sz w:val="28"/>
          <w:szCs w:val="28"/>
        </w:rPr>
        <w:t xml:space="preserve">рофилировани</w:t>
      </w:r>
      <w:r>
        <w:rPr>
          <w:rFonts w:ascii="Times New Roman" w:hAnsi="Times New Roman"/>
          <w:b/>
          <w:sz w:val="28"/>
          <w:szCs w:val="28"/>
        </w:rPr>
        <w:t xml:space="preserve">е</w:t>
      </w:r>
      <w:r>
        <w:rPr>
          <w:rFonts w:ascii="Times New Roman" w:hAnsi="Times New Roman"/>
          <w:b/>
          <w:sz w:val="28"/>
          <w:szCs w:val="28"/>
        </w:rPr>
        <w:t xml:space="preserve"> Заявителя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 CYR" w:hAnsi="Times New Roman CYR"/>
        </w:rPr>
      </w:pPr>
      <w:r>
        <w:rPr>
          <w:rFonts w:ascii="Times New Roman CYR" w:hAnsi="Times New Roman CYR"/>
          <w:b/>
          <w:sz w:val="28"/>
          <w:szCs w:val="28"/>
        </w:rPr>
      </w:r>
      <w:r>
        <w:rPr>
          <w:rFonts w:ascii="Times New Roman CYR" w:hAnsi="Times New Roman CYR"/>
          <w:b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3.2. Профилирование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(представителя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аявителя) осуществляется путем анкетирования в целях определения категории (признаков)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Анкетирование проводится в Управлении или в МФЦ путем опроса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или его представителя.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\l "P351" \o "ИДЕНТИФИКАТОРЫ"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Идентификаторы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категорий (признаков)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</w:t>
      </w:r>
      <w:r>
        <w:rPr>
          <w:rFonts w:ascii="Times New Roman" w:hAnsi="Times New Roman"/>
          <w:sz w:val="28"/>
          <w:szCs w:val="28"/>
        </w:rPr>
        <w:t xml:space="preserve">ей приведены в приложении 2 к </w:t>
      </w:r>
      <w:r>
        <w:rPr>
          <w:rFonts w:ascii="Times New Roman" w:hAnsi="Times New Roman"/>
          <w:sz w:val="28"/>
          <w:szCs w:val="28"/>
        </w:rPr>
        <w:t xml:space="preserve">настоящему Административному р</w:t>
      </w:r>
      <w:r>
        <w:rPr>
          <w:rFonts w:ascii="Times New Roman" w:hAnsi="Times New Roman"/>
          <w:sz w:val="28"/>
          <w:szCs w:val="28"/>
        </w:rPr>
        <w:t xml:space="preserve">егламенту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7"/>
        <w:ind w:firstLine="709"/>
        <w:rPr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</w:r>
      <w:r/>
    </w:p>
    <w:p>
      <w:pPr>
        <w:pStyle w:val="911"/>
        <w:jc w:val="center"/>
        <w:rPr>
          <w:rFonts w:ascii="Times New Roman" w:hAnsi="Times New Roman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регистраци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7"/>
        <w:ind w:firstLine="0"/>
        <w:jc w:val="center"/>
        <w:rPr>
          <w:lang w:eastAsia="ru-RU"/>
        </w:rPr>
      </w:pPr>
      <w:r>
        <w:rPr>
          <w:b/>
          <w:sz w:val="28"/>
          <w:szCs w:val="28"/>
        </w:rPr>
        <w:t xml:space="preserve">и документов, необходимых для предоставления </w:t>
      </w:r>
      <w:r>
        <w:rPr>
          <w:b/>
          <w:sz w:val="28"/>
          <w:szCs w:val="28"/>
        </w:rPr>
        <w:t xml:space="preserve">Муниципальной услуги</w:t>
      </w:r>
      <w:r>
        <w:rPr>
          <w:b/>
          <w:sz w:val="28"/>
          <w:szCs w:val="28"/>
          <w:lang w:eastAsia="ru-RU"/>
        </w:rPr>
      </w:r>
      <w:r/>
    </w:p>
    <w:p>
      <w:pPr>
        <w:pStyle w:val="937"/>
        <w:rPr>
          <w:lang w:eastAsia="ru-RU"/>
        </w:rPr>
      </w:pPr>
      <w:r>
        <w:rPr>
          <w:sz w:val="28"/>
          <w:szCs w:val="28"/>
          <w:lang w:eastAsia="ru-RU"/>
        </w:rPr>
      </w:r>
      <w:r>
        <w:rPr>
          <w:sz w:val="28"/>
          <w:szCs w:val="28"/>
          <w:lang w:eastAsia="ru-RU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Административная процедура осуществляется при представлении в Управление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прилагаемых к нему документов.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 Установление личности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или его представителя при подаче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 осуществляется: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личном обращении в Управление или МФЦ - посредством предъявления паспорта гражданина Российской Федерации либо иного документа, удостоверяющего личность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(сопоставление сведений, указанных в представленном документе, удостоверяющем личность, со сведениями, указанными в выписке из Е</w:t>
      </w:r>
      <w:r>
        <w:rPr>
          <w:rFonts w:ascii="Times New Roman" w:hAnsi="Times New Roman"/>
          <w:sz w:val="28"/>
          <w:szCs w:val="28"/>
        </w:rPr>
        <w:t xml:space="preserve">диного государственного реестра юридических лиц (далее – 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ГРЮЛ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 или доверенности).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. Основания для принятия решения об отказе в приеме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приведены в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\l "P526" \o "ПЕРЕЧЕНЬ"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приложении 4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. Прием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, осуществляется в МФЦ по выбору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при наличии соглашения о взаимодействии с таким МФЦ.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Прием 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при непосредственном обращении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в Управление осуществляется только по адресу нахождения Управления ввиду отсутствия его территориальных структурных подразделений.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. При приеме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 </w:t>
      </w:r>
      <w:r>
        <w:rPr>
          <w:rFonts w:ascii="Times New Roman" w:hAnsi="Times New Roman"/>
          <w:sz w:val="28"/>
          <w:szCs w:val="28"/>
        </w:rPr>
        <w:t xml:space="preserve">специалистом</w:t>
      </w:r>
      <w:r>
        <w:rPr>
          <w:rFonts w:ascii="Times New Roman" w:hAnsi="Times New Roman"/>
          <w:sz w:val="28"/>
          <w:szCs w:val="28"/>
        </w:rPr>
        <w:t xml:space="preserve"> Управления осуществляется проверка отсутствия оснований для принятия решения об отказе в приеме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документов, указанных в </w:t>
      </w:r>
      <w:r>
        <w:rPr>
          <w:rFonts w:ascii="Times New Roman" w:hAnsi="Times New Roman"/>
          <w:sz w:val="28"/>
          <w:szCs w:val="28"/>
        </w:rPr>
        <w:t xml:space="preserve">приложении 4 к настоящему Адм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ни</w:t>
      </w:r>
      <w:r>
        <w:rPr>
          <w:rFonts w:ascii="Times New Roman" w:hAnsi="Times New Roman"/>
          <w:sz w:val="28"/>
          <w:szCs w:val="28"/>
        </w:rPr>
        <w:t xml:space="preserve">стративно</w:t>
      </w:r>
      <w:r>
        <w:rPr>
          <w:rFonts w:ascii="Times New Roman" w:hAnsi="Times New Roman"/>
          <w:sz w:val="28"/>
          <w:szCs w:val="28"/>
        </w:rPr>
        <w:t xml:space="preserve">му</w:t>
      </w:r>
      <w:r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10</w:t>
      </w:r>
      <w:r>
        <w:rPr>
          <w:rFonts w:ascii="Times New Roman" w:hAnsi="Times New Roman"/>
          <w:sz w:val="28"/>
          <w:szCs w:val="28"/>
        </w:rPr>
        <w:t xml:space="preserve">. Заявление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документы, поданные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или его представителем при личном обращении в Управление, принимаются </w:t>
      </w:r>
      <w:r>
        <w:rPr>
          <w:rFonts w:ascii="Times New Roman" w:hAnsi="Times New Roman"/>
          <w:sz w:val="28"/>
          <w:szCs w:val="28"/>
        </w:rPr>
        <w:t xml:space="preserve">специалистом</w:t>
      </w:r>
      <w:r>
        <w:rPr>
          <w:rFonts w:ascii="Times New Roman" w:hAnsi="Times New Roman"/>
          <w:sz w:val="28"/>
          <w:szCs w:val="28"/>
        </w:rPr>
        <w:t xml:space="preserve"> Управления, который в том числе осуществляет следующие действия: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регистрирует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аявление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в установленном порядке в </w:t>
      </w:r>
      <w:r>
        <w:rPr>
          <w:rFonts w:ascii="Times New Roman" w:hAnsi="Times New Roman"/>
          <w:sz w:val="28"/>
          <w:szCs w:val="28"/>
        </w:rPr>
        <w:t xml:space="preserve">журнале регистрации заявлений об оказании Муниципальной услуги</w:t>
      </w:r>
      <w:r>
        <w:rPr>
          <w:rFonts w:ascii="Times New Roman" w:hAnsi="Times New Roman"/>
          <w:sz w:val="28"/>
          <w:szCs w:val="28"/>
        </w:rPr>
        <w:t xml:space="preserve"> в сроки, указанные в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\l "P102" \o "2.7. Срок регистрации Заявления о предоставлении Услуги" \h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sz w:val="28"/>
          <w:szCs w:val="28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ункте </w:t>
      </w:r>
      <w:r>
        <w:rPr>
          <w:rFonts w:ascii="Times New Roman" w:hAnsi="Times New Roman"/>
          <w:sz w:val="28"/>
          <w:szCs w:val="28"/>
        </w:rPr>
        <w:t xml:space="preserve">2.</w:t>
      </w:r>
      <w:r>
        <w:rPr>
          <w:rFonts w:ascii="Times New Roman" w:hAnsi="Times New Roman"/>
          <w:sz w:val="28"/>
          <w:szCs w:val="28"/>
        </w:rPr>
        <w:t xml:space="preserve">11.</w:t>
      </w:r>
      <w:r>
        <w:rPr>
          <w:rFonts w:ascii="Times New Roman" w:hAnsi="Times New Roman"/>
          <w:sz w:val="28"/>
          <w:szCs w:val="28"/>
        </w:rPr>
        <w:t xml:space="preserve"> раздела 2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>
        <w:rPr>
          <w:rFonts w:ascii="Times New Roman" w:hAnsi="Times New Roman"/>
          <w:sz w:val="28"/>
          <w:szCs w:val="28"/>
        </w:rPr>
        <w:t xml:space="preserve">Административного регламента;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выдает з</w:t>
      </w:r>
      <w:r>
        <w:rPr>
          <w:rFonts w:ascii="Times New Roman" w:hAnsi="Times New Roman"/>
          <w:sz w:val="28"/>
          <w:szCs w:val="28"/>
        </w:rPr>
        <w:t xml:space="preserve">аявителю копию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с отметкой Управления, что подтверждает факт его принятия.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3.11. В день регистрации поданного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документов </w:t>
      </w:r>
      <w:r>
        <w:rPr>
          <w:rFonts w:ascii="Times New Roman" w:hAnsi="Times New Roman"/>
          <w:sz w:val="28"/>
          <w:szCs w:val="28"/>
        </w:rPr>
        <w:t xml:space="preserve">специалист</w:t>
      </w:r>
      <w:r>
        <w:rPr>
          <w:rFonts w:ascii="Times New Roman" w:hAnsi="Times New Roman"/>
          <w:sz w:val="28"/>
          <w:szCs w:val="28"/>
        </w:rPr>
        <w:t xml:space="preserve"> Управления передает поступившие документы для резолюции начальнику Управления, после чего начальник</w:t>
      </w:r>
      <w:r>
        <w:rPr>
          <w:rFonts w:ascii="Times New Roman" w:hAnsi="Times New Roman"/>
          <w:sz w:val="28"/>
          <w:szCs w:val="28"/>
        </w:rPr>
        <w:t xml:space="preserve"> Управления передает поступившие документы специалисту </w:t>
      </w:r>
      <w:r>
        <w:rPr>
          <w:rFonts w:ascii="Times New Roman" w:hAnsi="Times New Roman"/>
          <w:sz w:val="28"/>
          <w:szCs w:val="28"/>
        </w:rPr>
        <w:t xml:space="preserve">Управления.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вышеуказанных лиц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аявление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документы передаются </w:t>
      </w:r>
      <w:r>
        <w:rPr>
          <w:rFonts w:ascii="Times New Roman" w:hAnsi="Times New Roman"/>
          <w:sz w:val="28"/>
          <w:szCs w:val="28"/>
        </w:rPr>
        <w:t xml:space="preserve">специалистом</w:t>
      </w:r>
      <w:r>
        <w:rPr>
          <w:rFonts w:ascii="Times New Roman" w:hAnsi="Times New Roman"/>
          <w:sz w:val="28"/>
          <w:szCs w:val="28"/>
        </w:rPr>
        <w:t xml:space="preserve"> Управления, на которых возложено исполнение обязанностей начальника Управления и начальника профильного структурного подразделения Управления соответственно.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12</w:t>
      </w:r>
      <w:r>
        <w:rPr>
          <w:rFonts w:ascii="Times New Roman" w:hAnsi="Times New Roman"/>
          <w:sz w:val="28"/>
          <w:szCs w:val="28"/>
        </w:rPr>
        <w:t xml:space="preserve">. После приема и регистрации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аявление и документы передаются </w:t>
      </w:r>
      <w:r>
        <w:rPr>
          <w:rFonts w:ascii="Times New Roman" w:hAnsi="Times New Roman"/>
          <w:sz w:val="28"/>
          <w:szCs w:val="28"/>
        </w:rPr>
        <w:t xml:space="preserve">с резолюцией </w:t>
      </w:r>
      <w:r>
        <w:rPr>
          <w:rFonts w:ascii="Times New Roman" w:hAnsi="Times New Roman"/>
          <w:sz w:val="28"/>
          <w:szCs w:val="28"/>
        </w:rPr>
        <w:t xml:space="preserve">в течение 1</w:t>
      </w:r>
      <w:r>
        <w:rPr>
          <w:rFonts w:ascii="Times New Roman" w:hAnsi="Times New Roman"/>
          <w:sz w:val="28"/>
          <w:szCs w:val="28"/>
        </w:rPr>
        <w:t xml:space="preserve"> (одного)</w:t>
      </w:r>
      <w:r>
        <w:rPr>
          <w:rFonts w:ascii="Times New Roman" w:hAnsi="Times New Roman"/>
          <w:sz w:val="28"/>
          <w:szCs w:val="28"/>
        </w:rPr>
        <w:t xml:space="preserve"> рабочего дня </w:t>
      </w:r>
      <w:r>
        <w:rPr>
          <w:rFonts w:ascii="Times New Roman" w:hAnsi="Times New Roman"/>
          <w:sz w:val="28"/>
          <w:szCs w:val="28"/>
        </w:rPr>
        <w:t xml:space="preserve">специалисту Управления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13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Специалист Управления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проводит проверку наличия документов, необходимых для принятия решения о</w:t>
      </w:r>
      <w:r>
        <w:rPr>
          <w:rFonts w:ascii="Times New Roman" w:hAnsi="Times New Roman"/>
          <w:sz w:val="28"/>
          <w:szCs w:val="28"/>
        </w:rPr>
        <w:t xml:space="preserve">б оказании Муниципальной услуги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проверяет заполнение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и прилагаемых к нему документов на соответствие установленным формам, отсутствие в документах подчисток, приписок и исправлений;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проверяет соответствие сведений, указанных в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аявлении, сведениям, представленным в документах.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14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Специалист Управления</w:t>
      </w:r>
      <w:r>
        <w:rPr>
          <w:rFonts w:ascii="Times New Roman" w:hAnsi="Times New Roman"/>
          <w:sz w:val="28"/>
          <w:szCs w:val="28"/>
        </w:rPr>
        <w:t xml:space="preserve"> также проверяет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аявление на предмет наличия или отсутствия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слуги, </w:t>
      </w:r>
      <w:r>
        <w:rPr>
          <w:rFonts w:ascii="Times New Roman" w:hAnsi="Times New Roman"/>
          <w:sz w:val="28"/>
          <w:szCs w:val="28"/>
        </w:rPr>
        <w:t xml:space="preserve">указанных в приложении 4 к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20"/>
        <w:jc w:val="both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3.15. </w:t>
      </w:r>
      <w:r>
        <w:rPr>
          <w:rFonts w:ascii="Times New Roman" w:hAnsi="Times New Roman"/>
          <w:sz w:val="28"/>
          <w:szCs w:val="28"/>
        </w:rPr>
        <w:t xml:space="preserve">При поступлении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и представленных документов из МФЦ </w:t>
      </w:r>
      <w:r>
        <w:rPr>
          <w:rFonts w:ascii="Times New Roman" w:hAnsi="Times New Roman"/>
          <w:sz w:val="28"/>
          <w:szCs w:val="28"/>
        </w:rPr>
        <w:t xml:space="preserve">специалист</w:t>
      </w:r>
      <w:r>
        <w:rPr>
          <w:rFonts w:ascii="Times New Roman" w:hAnsi="Times New Roman"/>
          <w:sz w:val="28"/>
          <w:szCs w:val="28"/>
        </w:rPr>
        <w:t xml:space="preserve"> Управления регистрирует заявление в </w:t>
      </w:r>
      <w:r>
        <w:rPr>
          <w:rFonts w:ascii="Times New Roman" w:hAnsi="Times New Roman"/>
          <w:sz w:val="28"/>
          <w:szCs w:val="28"/>
        </w:rPr>
        <w:t xml:space="preserve">журнале регистрации заявлений об оказании Муниципальной услуги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Межведомственное взаимодействие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42"/>
        <w:ind w:firstLine="851"/>
        <w:jc w:val="both"/>
        <w:spacing w:lineRule="atLeast" w:line="288" w:after="0" w:afterAutospacing="0" w:before="0" w:beforeAutospacing="0"/>
        <w:rPr>
          <w:sz w:val="28"/>
          <w:highlight w:val="none"/>
        </w:rPr>
      </w:pPr>
      <w:r>
        <w:rPr>
          <w:sz w:val="28"/>
          <w:szCs w:val="28"/>
        </w:rPr>
        <w:t xml:space="preserve">3.1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случае если заявителем не представлена выписка </w:t>
      </w:r>
      <w:r>
        <w:rPr>
          <w:sz w:val="28"/>
          <w:szCs w:val="28"/>
        </w:rPr>
        <w:t xml:space="preserve">из Единого государственном реестре недвижимости (далее – ЕГРН) </w:t>
      </w:r>
      <w:r>
        <w:rPr>
          <w:sz w:val="28"/>
          <w:szCs w:val="28"/>
        </w:rPr>
        <w:t xml:space="preserve">для рассмотрения заявления о признании садового дома жилым домом или жилого дома садовым домом, </w:t>
      </w:r>
      <w:r>
        <w:rPr>
          <w:sz w:val="28"/>
          <w:szCs w:val="28"/>
        </w:rPr>
        <w:t xml:space="preserve">специалист Управления</w:t>
      </w:r>
      <w:r>
        <w:rPr>
          <w:sz w:val="28"/>
          <w:szCs w:val="28"/>
        </w:rPr>
        <w:t xml:space="preserve"> 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</w:t>
      </w:r>
      <w:r>
        <w:rPr>
          <w:sz w:val="28"/>
          <w:szCs w:val="28"/>
        </w:rPr>
        <w:t xml:space="preserve">ГРН</w:t>
      </w:r>
      <w:r>
        <w:rPr>
          <w:sz w:val="28"/>
          <w:szCs w:val="28"/>
        </w:rPr>
        <w:t xml:space="preserve">, содержащую сведения о зарегистрированных правах на садовый дом или жилой дом.</w:t>
      </w:r>
      <w:r>
        <w:rPr>
          <w:sz w:val="28"/>
          <w:szCs w:val="28"/>
        </w:rPr>
      </w:r>
      <w:r/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2"/>
        <w:ind w:firstLine="851"/>
        <w:jc w:val="both"/>
        <w:spacing w:lineRule="atLeast" w:line="288" w:after="0" w:afterAutospacing="0" w:before="0" w:beforeAutospacing="0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910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Получение дополнительных сведений от заявителя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42"/>
        <w:ind w:firstLine="851"/>
        <w:jc w:val="both"/>
        <w:spacing w:lineRule="atLeast" w:line="288" w:after="0" w:afterAutospacing="0" w:before="0" w:beforeAutospacing="0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42"/>
        <w:ind w:firstLine="709"/>
        <w:jc w:val="both"/>
        <w:spacing w:after="0" w:afterAutospacing="0" w:before="0" w:beforeAutospacing="0"/>
      </w:pPr>
      <w:r>
        <w:rPr>
          <w:sz w:val="28"/>
          <w:szCs w:val="28"/>
        </w:rPr>
        <w:t xml:space="preserve">3.1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случае поступление в уполномоченный орган местного самоуправления уведомления об отсутствии в 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ГРН</w:t>
      </w:r>
      <w:r>
        <w:rPr>
          <w:sz w:val="28"/>
          <w:szCs w:val="28"/>
        </w:rPr>
        <w:t xml:space="preserve"> сведений о зарегистрированных правах на садовый дом или жилой дом, если</w:t>
      </w:r>
      <w:r>
        <w:rPr>
          <w:sz w:val="28"/>
          <w:szCs w:val="28"/>
        </w:rPr>
        <w:t xml:space="preserve"> правоустанавливающий документ </w:t>
      </w:r>
      <w:r>
        <w:rPr>
          <w:sz w:val="28"/>
          <w:szCs w:val="28"/>
        </w:rPr>
        <w:t xml:space="preserve">или нотариально заверенная копия такого документа не были представлены заявителем</w:t>
      </w:r>
      <w:r>
        <w:rPr>
          <w:sz w:val="28"/>
          <w:szCs w:val="28"/>
        </w:rPr>
        <w:t xml:space="preserve">, то</w:t>
      </w:r>
      <w:r>
        <w:rPr>
          <w:sz w:val="28"/>
          <w:szCs w:val="28"/>
        </w:rPr>
        <w:t xml:space="preserve"> уполномоченный орган местного самоуправления после получения уведомления об отсутствии в Е</w:t>
      </w:r>
      <w:r>
        <w:rPr>
          <w:sz w:val="28"/>
          <w:szCs w:val="28"/>
        </w:rPr>
        <w:t xml:space="preserve">ГРН</w:t>
      </w:r>
      <w:r>
        <w:rPr>
          <w:sz w:val="28"/>
          <w:szCs w:val="28"/>
        </w:rPr>
        <w:t xml:space="preserve"> сведений о зарегистрированных правах на садовый дом или жилой дом уведом</w:t>
      </w:r>
      <w:r>
        <w:rPr>
          <w:sz w:val="28"/>
          <w:szCs w:val="28"/>
        </w:rPr>
        <w:t xml:space="preserve">ляет </w:t>
      </w:r>
      <w:r>
        <w:rPr>
          <w:sz w:val="28"/>
          <w:szCs w:val="28"/>
        </w:rPr>
        <w:t xml:space="preserve">заявителя указанным в заявлении способом о получени</w:t>
      </w:r>
      <w:r>
        <w:rPr>
          <w:sz w:val="28"/>
          <w:szCs w:val="28"/>
        </w:rPr>
        <w:t xml:space="preserve">и такого уведомления и предлагает </w:t>
      </w:r>
      <w:r>
        <w:rPr>
          <w:sz w:val="28"/>
          <w:szCs w:val="28"/>
        </w:rPr>
        <w:t xml:space="preserve">заявителю представить правоустанавливающий документ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нотариально заверенную копию такого документа </w:t>
      </w:r>
      <w:r>
        <w:rPr>
          <w:sz w:val="28"/>
          <w:szCs w:val="28"/>
        </w:rPr>
        <w:t xml:space="preserve">в уполномоченный орган местного самоуправления. </w:t>
      </w:r>
      <w:r>
        <w:rPr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3.1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Основанием для </w:t>
      </w:r>
      <w:r>
        <w:rPr>
          <w:rFonts w:ascii="Times New Roman" w:hAnsi="Times New Roman"/>
          <w:sz w:val="28"/>
          <w:szCs w:val="28"/>
        </w:rPr>
        <w:t xml:space="preserve">возобновления </w:t>
      </w: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является </w:t>
      </w:r>
      <w:r>
        <w:rPr>
          <w:rFonts w:ascii="Times New Roman" w:hAnsi="Times New Roman"/>
          <w:sz w:val="28"/>
          <w:szCs w:val="28"/>
        </w:rPr>
        <w:t xml:space="preserve">поступление в уполномоченный орган местного самоуправления от заявителя правоустанавливающего документа или нотариально заверенная копия такого документа о прав</w:t>
      </w:r>
      <w:r>
        <w:rPr>
          <w:rFonts w:ascii="Times New Roman" w:hAnsi="Times New Roman"/>
          <w:sz w:val="28"/>
          <w:szCs w:val="28"/>
        </w:rPr>
        <w:t xml:space="preserve">ах на садовый дом или жилой дом.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  <w:sz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3.1</w:t>
      </w:r>
      <w:r>
        <w:rPr>
          <w:rFonts w:ascii="Times New Roman" w:hAnsi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. Муниципальная услуга может быть приостановлена не более чем на 15 (пятнадцать) календарных дней. </w:t>
      </w:r>
      <w:r>
        <w:rPr>
          <w:rFonts w:ascii="Times New Roman" w:hAnsi="Times New Roman"/>
          <w:sz w:val="28"/>
          <w:szCs w:val="28"/>
        </w:rPr>
      </w:r>
      <w:r/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39"/>
        <w:ind w:left="0" w:firstLine="709"/>
        <w:jc w:val="both"/>
        <w:spacing w:lineRule="auto" w:line="240" w:after="0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 CYR" w:hAnsi="Times New Roman CYR"/>
          <w:b/>
          <w:sz w:val="28"/>
          <w:szCs w:val="28"/>
        </w:rPr>
        <w:t xml:space="preserve">Принятие решения о предоставлении (об отказе в предоставлении)</w:t>
      </w:r>
      <w:r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 xml:space="preserve">М</w:t>
      </w:r>
      <w:r>
        <w:rPr>
          <w:rFonts w:ascii="Times New Roman CYR" w:hAnsi="Times New Roman CYR"/>
          <w:b/>
          <w:sz w:val="28"/>
          <w:szCs w:val="28"/>
        </w:rPr>
        <w:t xml:space="preserve">униципальной услуги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7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20</w:t>
      </w:r>
      <w:r>
        <w:rPr>
          <w:rFonts w:ascii="Times New Roman" w:hAnsi="Times New Roman"/>
          <w:sz w:val="28"/>
          <w:szCs w:val="28"/>
        </w:rPr>
        <w:t xml:space="preserve">. В случае отсутствия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 Управления</w:t>
      </w:r>
      <w:r>
        <w:rPr>
          <w:rFonts w:ascii="Times New Roman" w:hAnsi="Times New Roman"/>
          <w:sz w:val="28"/>
          <w:szCs w:val="28"/>
        </w:rPr>
        <w:t xml:space="preserve"> подготавливает проект решения </w:t>
      </w:r>
      <w:r>
        <w:rPr>
          <w:rFonts w:ascii="Times New Roman" w:hAnsi="Times New Roman"/>
          <w:sz w:val="28"/>
          <w:szCs w:val="28"/>
        </w:rPr>
        <w:t xml:space="preserve">Администрации</w:t>
      </w:r>
      <w:r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 оказании 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 и организует его подписание</w:t>
      </w:r>
      <w:r>
        <w:rPr>
          <w:rFonts w:ascii="Times New Roman" w:hAnsi="Times New Roman"/>
          <w:sz w:val="28"/>
          <w:szCs w:val="28"/>
        </w:rPr>
        <w:t xml:space="preserve"> (согласование)</w:t>
      </w:r>
      <w:r>
        <w:rPr>
          <w:rFonts w:ascii="Times New Roman" w:hAnsi="Times New Roman"/>
          <w:sz w:val="28"/>
          <w:szCs w:val="28"/>
        </w:rPr>
        <w:t xml:space="preserve"> уполномоченным</w:t>
      </w:r>
      <w:r>
        <w:rPr>
          <w:rFonts w:ascii="Times New Roman" w:hAnsi="Times New Roman"/>
          <w:sz w:val="28"/>
          <w:szCs w:val="28"/>
        </w:rPr>
        <w:t xml:space="preserve">(и)</w:t>
      </w:r>
      <w:r>
        <w:rPr>
          <w:rFonts w:ascii="Times New Roman" w:hAnsi="Times New Roman"/>
          <w:sz w:val="28"/>
          <w:szCs w:val="28"/>
        </w:rPr>
        <w:t xml:space="preserve"> должностным</w:t>
      </w:r>
      <w:r>
        <w:rPr>
          <w:rFonts w:ascii="Times New Roman" w:hAnsi="Times New Roman"/>
          <w:sz w:val="28"/>
          <w:szCs w:val="28"/>
        </w:rPr>
        <w:t xml:space="preserve">(и)</w:t>
      </w:r>
      <w:r>
        <w:rPr>
          <w:rFonts w:ascii="Times New Roman" w:hAnsi="Times New Roman"/>
          <w:sz w:val="28"/>
          <w:szCs w:val="28"/>
        </w:rPr>
        <w:t xml:space="preserve"> лицом</w:t>
      </w:r>
      <w:r>
        <w:rPr>
          <w:rFonts w:ascii="Times New Roman" w:hAnsi="Times New Roman"/>
          <w:sz w:val="28"/>
          <w:szCs w:val="28"/>
        </w:rPr>
        <w:t xml:space="preserve">(ами)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 случае наличия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>
        <w:rPr>
          <w:rFonts w:ascii="Times New Roman" w:hAnsi="Times New Roman"/>
          <w:sz w:val="28"/>
          <w:szCs w:val="28"/>
        </w:rPr>
        <w:t xml:space="preserve"> подготавливает проект </w:t>
      </w:r>
      <w:r>
        <w:rPr>
          <w:rFonts w:ascii="Times New Roman" w:hAnsi="Times New Roman"/>
          <w:sz w:val="28"/>
          <w:szCs w:val="28"/>
        </w:rPr>
        <w:t xml:space="preserve">решения</w:t>
      </w:r>
      <w:r>
        <w:rPr>
          <w:rFonts w:ascii="Times New Roman" w:hAnsi="Times New Roman"/>
          <w:sz w:val="28"/>
          <w:szCs w:val="28"/>
        </w:rPr>
        <w:t xml:space="preserve"> об отказе в </w:t>
      </w:r>
      <w:r>
        <w:rPr>
          <w:rFonts w:ascii="Times New Roman" w:hAnsi="Times New Roman"/>
          <w:sz w:val="28"/>
          <w:szCs w:val="28"/>
        </w:rPr>
        <w:t xml:space="preserve">предоставлении Муниципальной услуги </w:t>
      </w:r>
      <w:r>
        <w:rPr>
          <w:rFonts w:ascii="Times New Roman" w:hAnsi="Times New Roman"/>
          <w:sz w:val="28"/>
          <w:szCs w:val="28"/>
        </w:rPr>
        <w:t xml:space="preserve">в виде письма </w:t>
      </w:r>
      <w:r>
        <w:rPr>
          <w:rFonts w:ascii="Times New Roman" w:hAnsi="Times New Roman"/>
          <w:sz w:val="28"/>
          <w:szCs w:val="28"/>
        </w:rPr>
        <w:t xml:space="preserve">Администрации</w:t>
      </w:r>
      <w:r>
        <w:rPr>
          <w:rFonts w:ascii="Times New Roman" w:hAnsi="Times New Roman"/>
          <w:sz w:val="28"/>
          <w:szCs w:val="28"/>
        </w:rPr>
        <w:t xml:space="preserve">, оформленного в соответствии с 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нструкцией по делопроизводству, и организует его подписание уполномоченным должностным лицом </w:t>
      </w:r>
      <w:r>
        <w:rPr>
          <w:rFonts w:ascii="Times New Roman" w:hAnsi="Times New Roman"/>
          <w:sz w:val="28"/>
          <w:szCs w:val="28"/>
        </w:rPr>
        <w:t xml:space="preserve">Администрации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21</w:t>
      </w:r>
      <w:r>
        <w:rPr>
          <w:rFonts w:ascii="Times New Roman" w:hAnsi="Times New Roman"/>
          <w:sz w:val="28"/>
          <w:szCs w:val="28"/>
        </w:rPr>
        <w:t xml:space="preserve">. Срок административной процедуры принятия решения о предоставлении (об отказе в предоставлении)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составляет </w:t>
      </w:r>
      <w:r>
        <w:rPr>
          <w:rFonts w:ascii="Times New Roman" w:hAnsi="Times New Roman"/>
          <w:sz w:val="28"/>
          <w:szCs w:val="28"/>
        </w:rPr>
        <w:t xml:space="preserve">7 (семь)</w:t>
      </w:r>
      <w:r>
        <w:rPr>
          <w:rFonts w:ascii="Times New Roman" w:hAnsi="Times New Roman"/>
          <w:sz w:val="28"/>
          <w:szCs w:val="28"/>
        </w:rPr>
        <w:t xml:space="preserve"> рабочих дней со дня передачи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и документов </w:t>
      </w:r>
      <w:r>
        <w:rPr>
          <w:rFonts w:ascii="Times New Roman" w:hAnsi="Times New Roman"/>
          <w:sz w:val="28"/>
          <w:szCs w:val="28"/>
        </w:rPr>
        <w:t xml:space="preserve">специалист</w:t>
      </w:r>
      <w:r>
        <w:rPr>
          <w:rFonts w:ascii="Times New Roman" w:hAnsi="Times New Roman"/>
          <w:sz w:val="28"/>
          <w:szCs w:val="28"/>
        </w:rPr>
        <w:t xml:space="preserve">у Управления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9"/>
        <w:ind w:left="0" w:firstLine="0"/>
        <w:jc w:val="both"/>
        <w:spacing w:lineRule="auto" w:line="240" w:after="0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39"/>
        <w:ind w:left="0" w:firstLine="0"/>
        <w:jc w:val="both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36"/>
        <w:ind w:firstLine="709"/>
        <w:jc w:val="center"/>
        <w:spacing w:after="0" w:before="0"/>
        <w:tabs>
          <w:tab w:val="clear" w:pos="360" w:leader="none"/>
        </w:tabs>
        <w:rPr>
          <w:rFonts w:ascii="Times New Roman CYR" w:hAnsi="Times New Roman CYR"/>
        </w:rPr>
      </w:pPr>
      <w:r>
        <w:rPr>
          <w:rFonts w:ascii="Times New Roman CYR" w:hAnsi="Times New Roman CYR"/>
          <w:b/>
          <w:sz w:val="28"/>
          <w:szCs w:val="28"/>
        </w:rPr>
        <w:t xml:space="preserve">Предоставления результата </w:t>
      </w:r>
      <w:r>
        <w:rPr>
          <w:rFonts w:ascii="Times New Roman CYR" w:hAnsi="Times New Roman CYR"/>
          <w:b/>
          <w:sz w:val="28"/>
          <w:szCs w:val="28"/>
        </w:rPr>
        <w:t xml:space="preserve">М</w:t>
      </w:r>
      <w:r>
        <w:rPr>
          <w:rFonts w:ascii="Times New Roman CYR" w:hAnsi="Times New Roman CYR"/>
          <w:b/>
          <w:sz w:val="28"/>
          <w:szCs w:val="28"/>
        </w:rPr>
        <w:t xml:space="preserve">униципальной услуги</w:t>
      </w:r>
      <w:r>
        <w:rPr>
          <w:rFonts w:ascii="Times New Roman CYR" w:hAnsi="Times New Roman CYR"/>
          <w:b/>
          <w:sz w:val="28"/>
          <w:szCs w:val="28"/>
        </w:rPr>
      </w:r>
      <w:r/>
    </w:p>
    <w:p>
      <w:pPr>
        <w:pStyle w:val="936"/>
        <w:ind w:firstLine="709"/>
        <w:jc w:val="center"/>
        <w:spacing w:after="0" w:before="0"/>
        <w:tabs>
          <w:tab w:val="clear" w:pos="360" w:leader="none"/>
        </w:tabs>
        <w:rPr>
          <w:rFonts w:ascii="Times New Roman CYR" w:hAnsi="Times New Roman CYR"/>
        </w:rPr>
      </w:pPr>
      <w:r>
        <w:rPr>
          <w:rFonts w:ascii="Times New Roman CYR" w:hAnsi="Times New Roman CYR"/>
          <w:b/>
          <w:sz w:val="28"/>
          <w:szCs w:val="28"/>
        </w:rPr>
      </w:r>
      <w:r>
        <w:rPr>
          <w:rFonts w:ascii="Times New Roman CYR" w:hAnsi="Times New Roman CYR"/>
          <w:b/>
          <w:sz w:val="28"/>
          <w:szCs w:val="28"/>
        </w:rPr>
      </w:r>
      <w:r/>
    </w:p>
    <w:p>
      <w:pPr>
        <w:pStyle w:val="91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 Результат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направляется (выдается)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способом, выбранным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в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аявлении.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3.2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Направление (выдача) результата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осуществляется в срок, не превышающий </w:t>
      </w:r>
      <w:r>
        <w:rPr>
          <w:rFonts w:ascii="Times New Roman" w:hAnsi="Times New Roman"/>
          <w:sz w:val="28"/>
          <w:szCs w:val="28"/>
        </w:rPr>
        <w:t xml:space="preserve">3 (трех)</w:t>
      </w:r>
      <w:r>
        <w:rPr>
          <w:rFonts w:ascii="Times New Roman" w:hAnsi="Times New Roman"/>
          <w:sz w:val="28"/>
          <w:szCs w:val="28"/>
        </w:rPr>
        <w:t xml:space="preserve"> рабочих дней со дня принятия решения о предоставлении (об отказе в предоставлении)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Настоящий административный р</w:t>
      </w:r>
      <w:r>
        <w:rPr>
          <w:rFonts w:ascii="Times New Roman" w:hAnsi="Times New Roman"/>
          <w:sz w:val="28"/>
          <w:szCs w:val="28"/>
        </w:rPr>
        <w:t xml:space="preserve">егламент предусматривает возможность выдачи результата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 в МФЦ по выбору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Выдача результата непосредственно </w:t>
      </w:r>
      <w:r>
        <w:rPr>
          <w:rFonts w:ascii="Times New Roman" w:hAnsi="Times New Roman"/>
          <w:sz w:val="28"/>
          <w:szCs w:val="28"/>
        </w:rPr>
        <w:t xml:space="preserve">Администрацией</w:t>
      </w:r>
      <w:r>
        <w:rPr>
          <w:rFonts w:ascii="Times New Roman" w:hAnsi="Times New Roman"/>
          <w:sz w:val="28"/>
          <w:szCs w:val="28"/>
        </w:rPr>
        <w:t xml:space="preserve"> осуществляется только по адресу нахождения </w:t>
      </w:r>
      <w:r>
        <w:rPr>
          <w:rFonts w:ascii="Times New Roman" w:hAnsi="Times New Roman"/>
          <w:sz w:val="28"/>
          <w:szCs w:val="28"/>
        </w:rPr>
        <w:t xml:space="preserve">Управления</w:t>
      </w:r>
      <w:r>
        <w:rPr>
          <w:rFonts w:ascii="Times New Roman" w:hAnsi="Times New Roman"/>
          <w:sz w:val="28"/>
          <w:szCs w:val="28"/>
        </w:rPr>
        <w:t xml:space="preserve"> ввиду отсутствия е</w:t>
      </w:r>
      <w:r>
        <w:rPr>
          <w:rFonts w:ascii="Times New Roman" w:hAnsi="Times New Roman"/>
          <w:sz w:val="28"/>
          <w:szCs w:val="28"/>
        </w:rPr>
        <w:t xml:space="preserve">е</w:t>
      </w:r>
      <w:r>
        <w:rPr>
          <w:rFonts w:ascii="Times New Roman" w:hAnsi="Times New Roman"/>
          <w:sz w:val="28"/>
          <w:szCs w:val="28"/>
        </w:rPr>
        <w:t xml:space="preserve"> территориальных структурных подразделений.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. Факт выдачи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решения о</w:t>
      </w:r>
      <w:r>
        <w:rPr>
          <w:rFonts w:ascii="Times New Roman" w:hAnsi="Times New Roman"/>
          <w:sz w:val="28"/>
          <w:szCs w:val="28"/>
        </w:rPr>
        <w:t xml:space="preserve">б оказании Муниципальной </w:t>
      </w:r>
      <w:r>
        <w:rPr>
          <w:rFonts w:ascii="Times New Roman" w:hAnsi="Times New Roman"/>
          <w:sz w:val="28"/>
          <w:szCs w:val="28"/>
        </w:rPr>
        <w:t xml:space="preserve">услуг</w:t>
      </w: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фиксируется</w:t>
      </w:r>
      <w:r>
        <w:rPr>
          <w:rFonts w:ascii="Times New Roman" w:hAnsi="Times New Roman"/>
          <w:sz w:val="28"/>
          <w:szCs w:val="28"/>
        </w:rPr>
        <w:t xml:space="preserve"> в журнале</w:t>
      </w:r>
      <w:r>
        <w:rPr>
          <w:rFonts w:ascii="Times New Roman" w:hAnsi="Times New Roman"/>
          <w:sz w:val="28"/>
          <w:szCs w:val="28"/>
        </w:rPr>
        <w:t xml:space="preserve"> регистрации заявлений об оказании Муниципальной услуги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  <w:r>
        <w:rPr>
          <w:rFonts w:ascii="Times New Roman" w:hAnsi="Times New Roman"/>
        </w:rPr>
      </w:r>
      <w:r/>
    </w:p>
    <w:p>
      <w:pPr>
        <w:pStyle w:val="91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1"/>
        <w:jc w:val="center"/>
        <w:rPr>
          <w:rFonts w:ascii="Times New Roman" w:hAnsi="Times New Roman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И</w:t>
      </w:r>
      <w:r>
        <w:rPr>
          <w:rFonts w:ascii="Times New Roman" w:hAnsi="Times New Roman"/>
          <w:sz w:val="28"/>
          <w:szCs w:val="28"/>
        </w:rPr>
        <w:t xml:space="preserve">справлени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допущенных опечаток и (или) ошибок в выданном в результате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</w:t>
      </w:r>
      <w:r>
        <w:rPr>
          <w:rFonts w:ascii="Times New Roman" w:hAnsi="Times New Roman"/>
          <w:sz w:val="28"/>
          <w:szCs w:val="28"/>
        </w:rPr>
        <w:t xml:space="preserve">я Муниципальной у</w:t>
      </w:r>
      <w:r>
        <w:rPr>
          <w:rFonts w:ascii="Times New Roman" w:hAnsi="Times New Roman"/>
          <w:sz w:val="28"/>
          <w:szCs w:val="28"/>
        </w:rPr>
        <w:t xml:space="preserve">слуги документе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 В случае если в документах,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слуги, выявлены опечатки и (или) ошибки,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аявитель вправе обратиться с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аявлением </w:t>
      </w:r>
      <w:r>
        <w:rPr>
          <w:rFonts w:ascii="Times New Roman" w:hAnsi="Times New Roman"/>
          <w:sz w:val="28"/>
          <w:szCs w:val="28"/>
        </w:rPr>
        <w:t xml:space="preserve">об исправлении ошибок, составленное по форме согласно приложению 6 к </w:t>
      </w:r>
      <w:r>
        <w:rPr>
          <w:rFonts w:ascii="Times New Roman" w:hAnsi="Times New Roman"/>
          <w:sz w:val="28"/>
          <w:szCs w:val="28"/>
        </w:rPr>
        <w:t xml:space="preserve">настоящему А</w:t>
      </w:r>
      <w:r>
        <w:rPr>
          <w:rFonts w:ascii="Times New Roman" w:hAnsi="Times New Roman"/>
          <w:sz w:val="28"/>
          <w:szCs w:val="28"/>
        </w:rPr>
        <w:t xml:space="preserve">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/>
      <w:bookmarkStart w:id="1" w:name="P230"/>
      <w:r/>
      <w:bookmarkEnd w:id="1"/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. Представление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об исправлении ошибок и документов, указанных в </w:t>
      </w:r>
      <w:r>
        <w:rPr>
          <w:rFonts w:ascii="Times New Roman" w:hAnsi="Times New Roman"/>
          <w:sz w:val="28"/>
          <w:szCs w:val="28"/>
        </w:rPr>
        <w:t xml:space="preserve">пункте 3 приложения 3 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, 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посредством личного обращения непосредственно в Управление.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Кроме того, при личном обращении в Управление </w:t>
      </w:r>
      <w:r>
        <w:rPr>
          <w:rFonts w:ascii="Times New Roman" w:hAnsi="Times New Roman"/>
          <w:sz w:val="28"/>
          <w:szCs w:val="28"/>
        </w:rPr>
        <w:t xml:space="preserve">специалист</w:t>
      </w:r>
      <w:r>
        <w:rPr>
          <w:rFonts w:ascii="Times New Roman" w:hAnsi="Times New Roman"/>
          <w:sz w:val="28"/>
          <w:szCs w:val="28"/>
        </w:rPr>
        <w:t xml:space="preserve"> Управления (ответственный за делопроизводство):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устанавливает предмет обращения;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выдает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копию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об исправлении ошибок с отметкой Управления.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8</w:t>
      </w:r>
      <w:r>
        <w:rPr>
          <w:rFonts w:ascii="Times New Roman" w:hAnsi="Times New Roman"/>
          <w:sz w:val="28"/>
          <w:szCs w:val="28"/>
        </w:rPr>
        <w:t xml:space="preserve">. Прием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об исправлении ошибок при непосредственном обращении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в Управление осуществляется только по адресу нахождения Управления ввиду отсутствия его территориальных структурных подразделений.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9</w:t>
      </w:r>
      <w:r>
        <w:rPr>
          <w:rFonts w:ascii="Times New Roman" w:hAnsi="Times New Roman"/>
          <w:sz w:val="28"/>
          <w:szCs w:val="28"/>
        </w:rPr>
        <w:t xml:space="preserve">. Рассмотрение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об исправлении ошибок принимается и рассматривается в Управлении в порядке, предусмотренном для рассмотрения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 предоставлении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30</w:t>
      </w:r>
      <w:r>
        <w:rPr>
          <w:rFonts w:ascii="Times New Roman" w:hAnsi="Times New Roman"/>
          <w:sz w:val="28"/>
          <w:szCs w:val="28"/>
        </w:rPr>
        <w:t xml:space="preserve">. Заявление об исправлении ошибок регистрируется в Управлении в день его поступления, а в случае поступления указанного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после 16.00 или в нерабочее время - на следующий рабочий день.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31</w:t>
      </w:r>
      <w:r>
        <w:rPr>
          <w:rFonts w:ascii="Times New Roman" w:hAnsi="Times New Roman"/>
          <w:sz w:val="28"/>
          <w:szCs w:val="28"/>
        </w:rPr>
        <w:t xml:space="preserve">. В течение 1 рабочего дня после регистрации принятое к рассмотрению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аявление об исправлении ошибок передается </w:t>
      </w:r>
      <w:r>
        <w:rPr>
          <w:rFonts w:ascii="Times New Roman" w:hAnsi="Times New Roman"/>
          <w:sz w:val="28"/>
          <w:szCs w:val="28"/>
        </w:rPr>
        <w:t xml:space="preserve">специалисту</w:t>
      </w:r>
      <w:r>
        <w:rPr>
          <w:rFonts w:ascii="Times New Roman" w:hAnsi="Times New Roman"/>
          <w:sz w:val="28"/>
          <w:szCs w:val="28"/>
        </w:rPr>
        <w:t xml:space="preserve">, который осуществляет проверку имеющихся в Управлении документов, относящихся к соответствующим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на предмет наличия (отсутствия) оснований для исправления допущенных опечаток и (или) ошибок в документах, выданных в результате ранее предоставленной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 Управление отказывает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в исправлении опечаток и (или) ошибок в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 документах в случае представления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об исправлении ошибок неуполномоченным лицом либо в случае отсутствия опечаток и (или) ошибок в таких документах.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. Срок принятия решения об исправлении (об отказе в исправлении) опечаток и (или) ошибок в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 документах составляет 2 рабочих дня со дня поступления документов </w:t>
      </w: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пециалисту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3.</w:t>
      </w:r>
      <w:r>
        <w:rPr>
          <w:rFonts w:ascii="Times New Roman" w:hAnsi="Times New Roman"/>
          <w:sz w:val="28"/>
          <w:szCs w:val="28"/>
        </w:rPr>
        <w:t xml:space="preserve">3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. Исправленные документы выдаются (направляются)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способом, выбранным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в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аявлении об исправлении ошибок. Уведомление об отсутствии опечаток и (или) ошибок в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 документах направляется (выдается)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способом, выбранным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в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аявлении об исправлении ошибок.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Выдача (направление)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указанных документов осуществляется в срок, не превышающий 2 рабочих дней со дня принятия решения об исправлении (об отказе в исправлении) опечаток и (или) ошибок в выданных в результате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 документах.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Выдача исправленного документа или уведомления об отсутствии опечаток и (или) ошибок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аявителю Управлением осуществляется только по адресу нахождения 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правления ввиду отсутствия его территориальных структурных подразделений.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pStyle w:val="939"/>
        <w:ind w:left="0"/>
        <w:jc w:val="center"/>
        <w:spacing w:lineRule="auto" w:line="240" w:after="0"/>
        <w:widowControl w:val="off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 xml:space="preserve">СПОСОБЫ ИНФОРМИРОВАНИЯ ЗАЯВИТЕЛЯ ОБ ИЗМЕНЕНИИ СТАТУСА РАССМОТРЕНИЯ ЗАПРОСА О ПРЕДОСТАВЛЕНИИ МУНИЦИПАЛЬНОЙ УСЛУГИ </w:t>
      </w: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937"/>
        <w:ind w:firstLine="709"/>
        <w:tabs>
          <w:tab w:val="left" w:pos="567" w:leader="none"/>
          <w:tab w:val="left" w:pos="709" w:leader="none"/>
        </w:tabs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91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4.1. Вне зависимости от выбранного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аявителем способа подачи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и получения результата </w:t>
      </w:r>
      <w:r>
        <w:rPr>
          <w:rFonts w:ascii="Times New Roman" w:hAnsi="Times New Roman"/>
          <w:sz w:val="28"/>
          <w:szCs w:val="28"/>
        </w:rPr>
        <w:t xml:space="preserve">Муниципальной у</w:t>
      </w:r>
      <w:r>
        <w:rPr>
          <w:rFonts w:ascii="Times New Roman" w:hAnsi="Times New Roman"/>
          <w:sz w:val="28"/>
          <w:szCs w:val="28"/>
        </w:rPr>
        <w:t xml:space="preserve">слуги, сведения о ходе ее предоставления (об изменении статуса рассмотрения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аявления) направляются по адресу электронной почты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(в случае подачи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непосредственно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>
        <w:rPr>
          <w:rFonts w:ascii="Times New Roman" w:hAnsi="Times New Roman"/>
          <w:sz w:val="28"/>
          <w:szCs w:val="28"/>
        </w:rPr>
        <w:t xml:space="preserve">или в МФЦ) либо в его личный кабинет на Едином портале или Региональном портале (в случае подачи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через Единый портал или Региональный портал).</w:t>
      </w:r>
      <w:r>
        <w:rPr>
          <w:rFonts w:ascii="Times New Roman" w:hAnsi="Times New Roman"/>
          <w:sz w:val="28"/>
          <w:szCs w:val="28"/>
        </w:rPr>
      </w:r>
      <w:r/>
    </w:p>
    <w:p>
      <w:pPr>
        <w:pStyle w:val="91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4.2. Иные способы информирования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аявителя об изменении статуса рассмотрения </w:t>
      </w:r>
      <w:r>
        <w:rPr>
          <w:rFonts w:ascii="Times New Roman" w:hAnsi="Times New Roman"/>
          <w:sz w:val="28"/>
          <w:szCs w:val="28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аявления не предусмотрены.</w:t>
      </w:r>
      <w:r>
        <w:rPr>
          <w:rFonts w:ascii="Times New Roman" w:hAnsi="Times New Roman"/>
          <w:sz w:val="28"/>
          <w:szCs w:val="28"/>
        </w:rPr>
      </w:r>
      <w:r/>
    </w:p>
    <w:p>
      <w:pPr>
        <w:jc w:val="both"/>
        <w:tabs>
          <w:tab w:val="left" w:pos="0" w:leader="none"/>
          <w:tab w:val="left" w:pos="142" w:leader="none"/>
        </w:tabs>
        <w:rPr>
          <w:sz w:val="28"/>
        </w:rPr>
      </w:pPr>
      <w:r>
        <w:rPr>
          <w:sz w:val="28"/>
        </w:rPr>
      </w:r>
      <w:r>
        <w:rPr>
          <w:sz w:val="28"/>
        </w:rPr>
      </w:r>
      <w:r/>
    </w:p>
    <w:p>
      <w:pPr>
        <w:jc w:val="both"/>
        <w:tabs>
          <w:tab w:val="left" w:pos="0" w:leader="none"/>
          <w:tab w:val="left" w:pos="142" w:leader="none"/>
        </w:tabs>
        <w:rPr>
          <w:sz w:val="28"/>
        </w:rPr>
      </w:pPr>
      <w:r>
        <w:rPr>
          <w:sz w:val="28"/>
          <w:szCs w:val="28"/>
          <w:highlight w:val="none"/>
          <w:lang w:eastAsia="ar-SA"/>
        </w:rPr>
      </w:r>
      <w:r>
        <w:rPr>
          <w:sz w:val="28"/>
          <w:szCs w:val="28"/>
          <w:highlight w:val="none"/>
          <w:lang w:eastAsia="ar-SA"/>
        </w:rPr>
      </w:r>
      <w:r/>
    </w:p>
    <w:p>
      <w:pPr>
        <w:jc w:val="both"/>
        <w:tabs>
          <w:tab w:val="left" w:pos="0" w:leader="none"/>
          <w:tab w:val="left" w:pos="142" w:leader="none"/>
        </w:tabs>
        <w:rPr>
          <w:sz w:val="28"/>
          <w:szCs w:val="28"/>
          <w:highlight w:val="none"/>
          <w:lang w:eastAsia="ar-SA"/>
        </w:rPr>
      </w:pPr>
      <w:r>
        <w:rPr>
          <w:sz w:val="28"/>
          <w:szCs w:val="28"/>
          <w:lang w:eastAsia="ar-SA"/>
        </w:rPr>
        <w:t xml:space="preserve">Начальник управления </w:t>
      </w:r>
      <w:r>
        <w:rPr>
          <w:sz w:val="28"/>
        </w:rPr>
      </w:r>
      <w:r/>
    </w:p>
    <w:p>
      <w:pPr>
        <w:jc w:val="both"/>
        <w:rPr>
          <w:sz w:val="28"/>
        </w:rPr>
        <w:outlineLvl w:val="1"/>
      </w:pPr>
      <w:r>
        <w:rPr>
          <w:sz w:val="28"/>
          <w:szCs w:val="28"/>
          <w:lang w:eastAsia="ar-SA"/>
        </w:rPr>
        <w:t xml:space="preserve">ЖКХ, транспорта и связи                                                                    Ю.Н. Калинин</w:t>
      </w:r>
      <w:r>
        <w:rPr>
          <w:sz w:val="28"/>
        </w:rPr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</w:rPr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</w:rPr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</w:rPr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</w:rPr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</w:rPr>
      </w:r>
      <w:r/>
    </w:p>
    <w:p>
      <w:pPr>
        <w:rPr>
          <w:color w:val="00000A"/>
          <w:sz w:val="28"/>
        </w:rPr>
      </w:pPr>
      <w:r>
        <w:rPr>
          <w:color w:val="00000A"/>
          <w:sz w:val="28"/>
        </w:rPr>
      </w:r>
      <w:r>
        <w:rPr>
          <w:sz w:val="28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958" w:right="624" w:bottom="715" w:left="1701" w:header="709" w:footer="59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Calibri">
    <w:panose1 w:val="020F0502020204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2</w:t>
    </w:r>
    <w:r>
      <w:rPr>
        <w:sz w:val="28"/>
        <w:szCs w:val="28"/>
      </w:rPr>
      <w:fldChar w:fldCharType="end"/>
    </w:r>
    <w:r/>
  </w:p>
  <w:p>
    <w:pPr>
      <w:pStyle w:val="74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-207" w:hanging="360"/>
        <w:tabs>
          <w:tab w:val="num" w:pos="-20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-414" w:hanging="720"/>
        <w:tabs>
          <w:tab w:val="num" w:pos="-414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-981" w:hanging="720"/>
        <w:tabs>
          <w:tab w:val="num" w:pos="-981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-1188" w:hanging="1080"/>
        <w:tabs>
          <w:tab w:val="num" w:pos="-118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-1755" w:hanging="1080"/>
        <w:tabs>
          <w:tab w:val="num" w:pos="-175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-1962" w:hanging="1440"/>
        <w:tabs>
          <w:tab w:val="num" w:pos="-1962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-2529" w:hanging="1440"/>
        <w:tabs>
          <w:tab w:val="num" w:pos="-2529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-2736" w:hanging="1800"/>
        <w:tabs>
          <w:tab w:val="num" w:pos="-2736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178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28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67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821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8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712" w:hanging="2160"/>
      </w:p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78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4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4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50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86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2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22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89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753" w:hanging="1290"/>
      </w:pPr>
      <w:rPr>
        <w:rFonts w:eastAsia="Calibri"/>
      </w:rPr>
    </w:lvl>
    <w:lvl w:ilvl="2">
      <w:start w:val="3"/>
      <w:numFmt w:val="decimal"/>
      <w:isLgl w:val="false"/>
      <w:suff w:val="tab"/>
      <w:lvlText w:val="%1.%2.%3."/>
      <w:lvlJc w:val="left"/>
      <w:pPr>
        <w:ind w:left="1856" w:hanging="1290"/>
      </w:pPr>
      <w:rPr>
        <w:rFonts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59" w:hanging="1290"/>
      </w:pPr>
      <w:rPr>
        <w:rFonts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62" w:hanging="1290"/>
      </w:pPr>
      <w:rPr>
        <w:rFonts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15" w:hanging="1440"/>
      </w:pPr>
      <w:rPr>
        <w:rFonts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78" w:hanging="1800"/>
      </w:pPr>
      <w:rPr>
        <w:rFonts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1" w:hanging="1800"/>
      </w:pPr>
      <w:rPr>
        <w:rFonts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44" w:hanging="2160"/>
      </w:pPr>
      <w:rPr>
        <w:rFonts w:eastAsia="Calibri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1"/>
      <w:numFmt w:val="decimal"/>
      <w:isLgl w:val="false"/>
      <w:suff w:val="tab"/>
      <w:lvlText w:val="%1.%2."/>
      <w:lvlJc w:val="left"/>
      <w:pPr>
        <w:ind w:left="1074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decimal"/>
      <w:isLgl w:val="false"/>
      <w:suff w:val="tab"/>
      <w:lvlText w:val="%1.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939" w:hanging="1230"/>
      </w:pPr>
      <w:rPr>
        <w:rFonts w:ascii="Times New Roman" w:hAnsi="Times New Roman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78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49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69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29" w:hanging="216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  <w:rPr>
        <w:rFonts w:ascii="Times New Roman" w:hAnsi="Times New Roman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3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7"/>
  </w:num>
  <w:num w:numId="5">
    <w:abstractNumId w:val="0"/>
  </w:num>
  <w:num w:numId="6">
    <w:abstractNumId w:val="7"/>
  </w:num>
  <w:num w:numId="7">
    <w:abstractNumId w:val="9"/>
  </w:num>
  <w:num w:numId="8">
    <w:abstractNumId w:val="15"/>
  </w:num>
  <w:num w:numId="9">
    <w:abstractNumId w:val="10"/>
  </w:num>
  <w:num w:numId="10">
    <w:abstractNumId w:val="5"/>
  </w:num>
  <w:num w:numId="11">
    <w:abstractNumId w:val="13"/>
  </w:num>
  <w:num w:numId="12">
    <w:abstractNumId w:val="2"/>
  </w:num>
  <w:num w:numId="13">
    <w:abstractNumId w:val="19"/>
  </w:num>
  <w:num w:numId="14">
    <w:abstractNumId w:val="6"/>
  </w:num>
  <w:num w:numId="15">
    <w:abstractNumId w:val="20"/>
  </w:num>
  <w:num w:numId="16">
    <w:abstractNumId w:val="4"/>
  </w:num>
  <w:num w:numId="17">
    <w:abstractNumId w:val="3"/>
  </w:num>
  <w:num w:numId="18">
    <w:abstractNumId w:val="16"/>
  </w:num>
  <w:num w:numId="19">
    <w:abstractNumId w:val="18"/>
  </w:num>
  <w:num w:numId="20">
    <w:abstractNumId w:val="11"/>
  </w:num>
  <w:num w:numId="21">
    <w:abstractNumId w:val="12"/>
  </w:num>
  <w:num w:numId="22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1 Char"/>
    <w:basedOn w:val="720"/>
    <w:link w:val="711"/>
    <w:uiPriority w:val="9"/>
    <w:rPr>
      <w:rFonts w:ascii="Arial" w:hAnsi="Arial" w:cs="Arial" w:eastAsia="Arial"/>
      <w:sz w:val="40"/>
      <w:szCs w:val="40"/>
    </w:rPr>
  </w:style>
  <w:style w:type="character" w:styleId="697">
    <w:name w:val="Heading 2 Char"/>
    <w:basedOn w:val="720"/>
    <w:link w:val="712"/>
    <w:uiPriority w:val="9"/>
    <w:rPr>
      <w:rFonts w:ascii="Arial" w:hAnsi="Arial" w:cs="Arial" w:eastAsia="Arial"/>
      <w:sz w:val="34"/>
    </w:rPr>
  </w:style>
  <w:style w:type="character" w:styleId="698">
    <w:name w:val="Heading 3 Char"/>
    <w:basedOn w:val="720"/>
    <w:link w:val="713"/>
    <w:uiPriority w:val="9"/>
    <w:rPr>
      <w:rFonts w:ascii="Arial" w:hAnsi="Arial" w:cs="Arial" w:eastAsia="Arial"/>
      <w:sz w:val="30"/>
      <w:szCs w:val="30"/>
    </w:rPr>
  </w:style>
  <w:style w:type="character" w:styleId="699">
    <w:name w:val="Heading 4 Char"/>
    <w:basedOn w:val="720"/>
    <w:link w:val="714"/>
    <w:uiPriority w:val="9"/>
    <w:rPr>
      <w:rFonts w:ascii="Arial" w:hAnsi="Arial" w:cs="Arial" w:eastAsia="Arial"/>
      <w:b/>
      <w:bCs/>
      <w:sz w:val="26"/>
      <w:szCs w:val="26"/>
    </w:rPr>
  </w:style>
  <w:style w:type="character" w:styleId="700">
    <w:name w:val="Heading 5 Char"/>
    <w:basedOn w:val="720"/>
    <w:link w:val="715"/>
    <w:uiPriority w:val="9"/>
    <w:rPr>
      <w:rFonts w:ascii="Arial" w:hAnsi="Arial" w:cs="Arial" w:eastAsia="Arial"/>
      <w:b/>
      <w:bCs/>
      <w:sz w:val="24"/>
      <w:szCs w:val="24"/>
    </w:rPr>
  </w:style>
  <w:style w:type="character" w:styleId="701">
    <w:name w:val="Heading 6 Char"/>
    <w:basedOn w:val="720"/>
    <w:link w:val="716"/>
    <w:uiPriority w:val="9"/>
    <w:rPr>
      <w:rFonts w:ascii="Arial" w:hAnsi="Arial" w:cs="Arial" w:eastAsia="Arial"/>
      <w:b/>
      <w:bCs/>
      <w:sz w:val="22"/>
      <w:szCs w:val="22"/>
    </w:rPr>
  </w:style>
  <w:style w:type="character" w:styleId="702">
    <w:name w:val="Heading 7 Char"/>
    <w:basedOn w:val="720"/>
    <w:link w:val="71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03">
    <w:name w:val="Heading 8 Char"/>
    <w:basedOn w:val="720"/>
    <w:link w:val="718"/>
    <w:uiPriority w:val="9"/>
    <w:rPr>
      <w:rFonts w:ascii="Arial" w:hAnsi="Arial" w:cs="Arial" w:eastAsia="Arial"/>
      <w:i/>
      <w:iCs/>
      <w:sz w:val="22"/>
      <w:szCs w:val="22"/>
    </w:rPr>
  </w:style>
  <w:style w:type="character" w:styleId="704">
    <w:name w:val="Heading 9 Char"/>
    <w:basedOn w:val="720"/>
    <w:link w:val="719"/>
    <w:uiPriority w:val="9"/>
    <w:rPr>
      <w:rFonts w:ascii="Arial" w:hAnsi="Arial" w:cs="Arial" w:eastAsia="Arial"/>
      <w:i/>
      <w:iCs/>
      <w:sz w:val="21"/>
      <w:szCs w:val="21"/>
    </w:rPr>
  </w:style>
  <w:style w:type="character" w:styleId="705">
    <w:name w:val="Title Char"/>
    <w:basedOn w:val="720"/>
    <w:link w:val="734"/>
    <w:uiPriority w:val="10"/>
    <w:rPr>
      <w:sz w:val="48"/>
      <w:szCs w:val="48"/>
    </w:rPr>
  </w:style>
  <w:style w:type="character" w:styleId="706">
    <w:name w:val="Quote Char"/>
    <w:link w:val="738"/>
    <w:uiPriority w:val="29"/>
    <w:rPr>
      <w:i/>
    </w:rPr>
  </w:style>
  <w:style w:type="character" w:styleId="707">
    <w:name w:val="Intense Quote Char"/>
    <w:link w:val="740"/>
    <w:uiPriority w:val="30"/>
    <w:rPr>
      <w:i/>
    </w:rPr>
  </w:style>
  <w:style w:type="character" w:styleId="708">
    <w:name w:val="Caption Char"/>
    <w:basedOn w:val="746"/>
    <w:link w:val="744"/>
    <w:uiPriority w:val="99"/>
  </w:style>
  <w:style w:type="character" w:styleId="709">
    <w:name w:val="Endnote Text Char"/>
    <w:link w:val="878"/>
    <w:uiPriority w:val="99"/>
    <w:rPr>
      <w:sz w:val="20"/>
    </w:rPr>
  </w:style>
  <w:style w:type="paragraph" w:styleId="710" w:default="1">
    <w:name w:val="Normal"/>
    <w:qFormat/>
    <w:rPr>
      <w:lang w:eastAsia="zh-CN"/>
    </w:rPr>
  </w:style>
  <w:style w:type="paragraph" w:styleId="711">
    <w:name w:val="Heading 1"/>
    <w:link w:val="723"/>
    <w:qFormat/>
    <w:uiPriority w:val="9"/>
    <w:rPr>
      <w:rFonts w:ascii="Arial" w:hAnsi="Arial" w:cs="Arial" w:eastAsia="Arial"/>
      <w:sz w:val="40"/>
      <w:szCs w:val="40"/>
      <w:lang w:eastAsia="zh-CN"/>
    </w:rPr>
    <w:pPr>
      <w:keepLines/>
      <w:keepNext/>
      <w:spacing w:after="200" w:before="480"/>
      <w:outlineLvl w:val="0"/>
    </w:pPr>
  </w:style>
  <w:style w:type="paragraph" w:styleId="712">
    <w:name w:val="Heading 2"/>
    <w:basedOn w:val="710"/>
    <w:next w:val="710"/>
    <w:link w:val="724"/>
    <w:rPr>
      <w:sz w:val="28"/>
    </w:rPr>
    <w:pPr>
      <w:jc w:val="both"/>
      <w:keepNext/>
      <w:outlineLvl w:val="1"/>
    </w:pPr>
  </w:style>
  <w:style w:type="paragraph" w:styleId="713">
    <w:name w:val="Heading 3"/>
    <w:basedOn w:val="710"/>
    <w:next w:val="710"/>
    <w:link w:val="725"/>
    <w:rPr>
      <w:sz w:val="28"/>
    </w:rPr>
    <w:pPr>
      <w:keepNext/>
      <w:outlineLvl w:val="2"/>
    </w:pPr>
  </w:style>
  <w:style w:type="paragraph" w:styleId="714">
    <w:name w:val="Heading 4"/>
    <w:basedOn w:val="710"/>
    <w:next w:val="710"/>
    <w:link w:val="726"/>
    <w:rPr>
      <w:sz w:val="24"/>
    </w:rPr>
    <w:pPr>
      <w:ind w:left="-284" w:right="-766" w:firstLine="284"/>
      <w:jc w:val="both"/>
      <w:keepNext/>
      <w:outlineLvl w:val="3"/>
    </w:pPr>
  </w:style>
  <w:style w:type="paragraph" w:styleId="715">
    <w:name w:val="Heading 5"/>
    <w:basedOn w:val="710"/>
    <w:next w:val="710"/>
    <w:link w:val="727"/>
    <w:rPr>
      <w:sz w:val="28"/>
    </w:rPr>
    <w:pPr>
      <w:ind w:right="43" w:firstLine="567"/>
      <w:jc w:val="center"/>
      <w:keepNext/>
      <w:outlineLvl w:val="4"/>
    </w:pPr>
  </w:style>
  <w:style w:type="paragraph" w:styleId="716">
    <w:name w:val="Heading 6"/>
    <w:basedOn w:val="710"/>
    <w:next w:val="710"/>
    <w:link w:val="728"/>
    <w:rPr>
      <w:sz w:val="28"/>
    </w:rPr>
    <w:pPr>
      <w:ind w:left="-567" w:right="-1050"/>
      <w:keepNext/>
      <w:tabs>
        <w:tab w:val="left" w:pos="6663" w:leader="none"/>
      </w:tabs>
      <w:outlineLvl w:val="5"/>
    </w:pPr>
  </w:style>
  <w:style w:type="paragraph" w:styleId="717">
    <w:name w:val="Heading 7"/>
    <w:basedOn w:val="710"/>
    <w:next w:val="710"/>
    <w:link w:val="729"/>
    <w:rPr>
      <w:sz w:val="28"/>
    </w:rPr>
    <w:pPr>
      <w:ind w:left="-567" w:right="-1050"/>
      <w:jc w:val="both"/>
      <w:keepNext/>
      <w:outlineLvl w:val="6"/>
    </w:pPr>
  </w:style>
  <w:style w:type="paragraph" w:styleId="718">
    <w:name w:val="Heading 8"/>
    <w:link w:val="730"/>
    <w:qFormat/>
    <w:uiPriority w:val="9"/>
    <w:unhideWhenUsed/>
    <w:rPr>
      <w:rFonts w:ascii="Arial" w:hAnsi="Arial" w:cs="Arial" w:eastAsia="Arial"/>
      <w:i/>
      <w:iCs/>
      <w:sz w:val="22"/>
      <w:szCs w:val="22"/>
      <w:lang w:eastAsia="zh-CN"/>
    </w:rPr>
    <w:pPr>
      <w:keepLines/>
      <w:keepNext/>
      <w:spacing w:after="200" w:before="320"/>
      <w:outlineLvl w:val="7"/>
    </w:pPr>
  </w:style>
  <w:style w:type="paragraph" w:styleId="719">
    <w:name w:val="Heading 9"/>
    <w:link w:val="731"/>
    <w:qFormat/>
    <w:uiPriority w:val="9"/>
    <w:unhideWhenUsed/>
    <w:rPr>
      <w:rFonts w:ascii="Arial" w:hAnsi="Arial" w:cs="Arial" w:eastAsia="Arial"/>
      <w:i/>
      <w:iCs/>
      <w:sz w:val="21"/>
      <w:szCs w:val="21"/>
      <w:lang w:eastAsia="zh-CN"/>
    </w:rPr>
    <w:pPr>
      <w:keepLines/>
      <w:keepNext/>
      <w:spacing w:after="200" w:before="320"/>
      <w:outlineLvl w:val="8"/>
    </w:p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Заголовок 1 Знак"/>
    <w:link w:val="711"/>
    <w:uiPriority w:val="9"/>
    <w:rPr>
      <w:rFonts w:ascii="Arial" w:hAnsi="Arial" w:cs="Arial" w:eastAsia="Arial"/>
      <w:sz w:val="40"/>
      <w:szCs w:val="40"/>
    </w:rPr>
  </w:style>
  <w:style w:type="character" w:styleId="724" w:customStyle="1">
    <w:name w:val="Заголовок 2 Знак"/>
    <w:link w:val="712"/>
    <w:uiPriority w:val="9"/>
    <w:rPr>
      <w:rFonts w:ascii="Arial" w:hAnsi="Arial" w:cs="Arial" w:eastAsia="Arial"/>
      <w:sz w:val="34"/>
    </w:rPr>
  </w:style>
  <w:style w:type="character" w:styleId="725" w:customStyle="1">
    <w:name w:val="Заголовок 3 Знак"/>
    <w:link w:val="713"/>
    <w:uiPriority w:val="9"/>
    <w:rPr>
      <w:rFonts w:ascii="Arial" w:hAnsi="Arial" w:cs="Arial" w:eastAsia="Arial"/>
      <w:sz w:val="30"/>
      <w:szCs w:val="30"/>
    </w:rPr>
  </w:style>
  <w:style w:type="character" w:styleId="726" w:customStyle="1">
    <w:name w:val="Заголовок 4 Знак"/>
    <w:link w:val="714"/>
    <w:uiPriority w:val="9"/>
    <w:rPr>
      <w:rFonts w:ascii="Arial" w:hAnsi="Arial" w:cs="Arial" w:eastAsia="Arial"/>
      <w:b/>
      <w:bCs/>
      <w:sz w:val="26"/>
      <w:szCs w:val="26"/>
    </w:rPr>
  </w:style>
  <w:style w:type="character" w:styleId="727" w:customStyle="1">
    <w:name w:val="Заголовок 5 Знак"/>
    <w:link w:val="715"/>
    <w:uiPriority w:val="9"/>
    <w:rPr>
      <w:rFonts w:ascii="Arial" w:hAnsi="Arial" w:cs="Arial" w:eastAsia="Arial"/>
      <w:b/>
      <w:bCs/>
      <w:sz w:val="24"/>
      <w:szCs w:val="24"/>
    </w:rPr>
  </w:style>
  <w:style w:type="character" w:styleId="728" w:customStyle="1">
    <w:name w:val="Заголовок 6 Знак"/>
    <w:link w:val="716"/>
    <w:uiPriority w:val="9"/>
    <w:rPr>
      <w:rFonts w:ascii="Arial" w:hAnsi="Arial" w:cs="Arial" w:eastAsia="Arial"/>
      <w:b/>
      <w:bCs/>
      <w:sz w:val="22"/>
      <w:szCs w:val="22"/>
    </w:rPr>
  </w:style>
  <w:style w:type="character" w:styleId="729" w:customStyle="1">
    <w:name w:val="Заголовок 7 Знак"/>
    <w:link w:val="71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30" w:customStyle="1">
    <w:name w:val="Заголовок 8 Знак"/>
    <w:link w:val="718"/>
    <w:uiPriority w:val="9"/>
    <w:rPr>
      <w:rFonts w:ascii="Arial" w:hAnsi="Arial" w:cs="Arial" w:eastAsia="Arial"/>
      <w:i/>
      <w:iCs/>
      <w:sz w:val="22"/>
      <w:szCs w:val="22"/>
    </w:rPr>
  </w:style>
  <w:style w:type="character" w:styleId="731" w:customStyle="1">
    <w:name w:val="Заголовок 9 Знак"/>
    <w:link w:val="719"/>
    <w:uiPriority w:val="9"/>
    <w:rPr>
      <w:rFonts w:ascii="Arial" w:hAnsi="Arial" w:cs="Arial" w:eastAsia="Arial"/>
      <w:i/>
      <w:iCs/>
      <w:sz w:val="21"/>
      <w:szCs w:val="21"/>
    </w:rPr>
  </w:style>
  <w:style w:type="paragraph" w:styleId="732">
    <w:name w:val="List Paragraph"/>
    <w:basedOn w:val="710"/>
    <w:qFormat/>
    <w:uiPriority w:val="99"/>
    <w:rPr>
      <w:rFonts w:ascii="Calibri" w:hAnsi="Calibri" w:eastAsia="Calibri"/>
      <w:sz w:val="22"/>
      <w:szCs w:val="22"/>
      <w:lang w:eastAsia="en-US"/>
    </w:rPr>
    <w:pPr>
      <w:contextualSpacing w:val="true"/>
      <w:ind w:left="720"/>
      <w:spacing w:lineRule="auto" w:line="276" w:after="200"/>
    </w:pPr>
  </w:style>
  <w:style w:type="paragraph" w:styleId="733">
    <w:name w:val="No Spacing"/>
    <w:rPr>
      <w:sz w:val="24"/>
      <w:szCs w:val="24"/>
    </w:rPr>
  </w:style>
  <w:style w:type="paragraph" w:styleId="734">
    <w:name w:val="Title"/>
    <w:link w:val="735"/>
    <w:qFormat/>
    <w:uiPriority w:val="10"/>
    <w:rPr>
      <w:sz w:val="48"/>
      <w:szCs w:val="48"/>
      <w:lang w:eastAsia="zh-CN"/>
    </w:rPr>
    <w:pPr>
      <w:contextualSpacing w:val="true"/>
      <w:spacing w:after="200" w:before="300"/>
    </w:pPr>
  </w:style>
  <w:style w:type="character" w:styleId="735" w:customStyle="1">
    <w:name w:val="Заголовок Знак"/>
    <w:link w:val="734"/>
    <w:uiPriority w:val="10"/>
    <w:rPr>
      <w:sz w:val="48"/>
      <w:szCs w:val="48"/>
    </w:rPr>
  </w:style>
  <w:style w:type="paragraph" w:styleId="736">
    <w:name w:val="Subtitle"/>
    <w:basedOn w:val="710"/>
    <w:next w:val="710"/>
    <w:link w:val="918"/>
    <w:rPr>
      <w:rFonts w:ascii="Cambria" w:hAnsi="Cambria"/>
      <w:i/>
      <w:iCs/>
      <w:color w:val="4F81BD"/>
      <w:spacing w:val="15"/>
      <w:sz w:val="24"/>
      <w:szCs w:val="24"/>
      <w:lang w:val="en-US" w:eastAsia="en-US"/>
    </w:rPr>
    <w:pPr>
      <w:numPr>
        <w:ilvl w:val="1"/>
      </w:numPr>
    </w:pPr>
  </w:style>
  <w:style w:type="character" w:styleId="737" w:customStyle="1">
    <w:name w:val="Subtitle Char"/>
    <w:uiPriority w:val="11"/>
    <w:rPr>
      <w:sz w:val="24"/>
      <w:szCs w:val="24"/>
    </w:rPr>
  </w:style>
  <w:style w:type="paragraph" w:styleId="738">
    <w:name w:val="Quote"/>
    <w:link w:val="739"/>
    <w:qFormat/>
    <w:uiPriority w:val="29"/>
    <w:rPr>
      <w:i/>
      <w:lang w:eastAsia="zh-CN"/>
    </w:rPr>
    <w:pPr>
      <w:ind w:left="720" w:right="720"/>
    </w:p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link w:val="741"/>
    <w:qFormat/>
    <w:uiPriority w:val="30"/>
    <w:rPr>
      <w:i/>
      <w:lang w:eastAsia="zh-CN"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710"/>
    <w:link w:val="930"/>
    <w:pPr>
      <w:tabs>
        <w:tab w:val="center" w:pos="4677" w:leader="none"/>
        <w:tab w:val="right" w:pos="9355" w:leader="none"/>
      </w:tabs>
    </w:pPr>
  </w:style>
  <w:style w:type="character" w:styleId="743" w:customStyle="1">
    <w:name w:val="Header Char"/>
    <w:uiPriority w:val="99"/>
  </w:style>
  <w:style w:type="paragraph" w:styleId="744">
    <w:name w:val="Footer"/>
    <w:basedOn w:val="710"/>
    <w:link w:val="747"/>
    <w:pPr>
      <w:tabs>
        <w:tab w:val="center" w:pos="4677" w:leader="none"/>
        <w:tab w:val="right" w:pos="9355" w:leader="none"/>
      </w:tabs>
    </w:pPr>
  </w:style>
  <w:style w:type="character" w:styleId="745" w:customStyle="1">
    <w:name w:val="Footer Char"/>
    <w:uiPriority w:val="99"/>
  </w:style>
  <w:style w:type="paragraph" w:styleId="746">
    <w:name w:val="Caption"/>
    <w:qFormat/>
    <w:uiPriority w:val="35"/>
    <w:semiHidden/>
    <w:unhideWhenUsed/>
    <w:rPr>
      <w:b/>
      <w:bCs/>
      <w:color w:val="4F81BD"/>
      <w:sz w:val="18"/>
      <w:szCs w:val="18"/>
      <w:lang w:eastAsia="zh-CN"/>
    </w:rPr>
    <w:pPr>
      <w:spacing w:lineRule="auto" w:line="276"/>
    </w:pPr>
  </w:style>
  <w:style w:type="character" w:styleId="747" w:customStyle="1">
    <w:name w:val="Нижний колонтитул Знак"/>
    <w:link w:val="744"/>
    <w:uiPriority w:val="99"/>
  </w:style>
  <w:style w:type="table" w:styleId="748">
    <w:name w:val="Table Grid"/>
    <w:basedOn w:val="721"/>
    <w:rPr>
      <w:rFonts w:ascii="Calibri" w:hAnsi="Calibri" w:eastAsia="Calibri"/>
      <w:sz w:val="22"/>
      <w:szCs w:val="22"/>
      <w:lang w:eastAsia="en-US"/>
    </w:rPr>
    <w:tblPr/>
  </w:style>
  <w:style w:type="table" w:styleId="749" w:customStyle="1">
    <w:name w:val="Table Grid Light"/>
    <w:uiPriority w:val="59"/>
    <w:rPr>
      <w:lang w:eastAsia="zh-CN"/>
    </w:rPr>
    <w:tblPr>
      <w:tblInd w:w="0" w:type="dxa"/>
      <w:tblBorders>
        <w:left w:val="single" w:color="AFAFAF" w:sz="4" w:space="0"/>
        <w:top w:val="single" w:color="AFAFAF" w:sz="4" w:space="0"/>
        <w:right w:val="single" w:color="AFAFAF" w:sz="4" w:space="0"/>
        <w:bottom w:val="single" w:color="AFAFAF" w:sz="4" w:space="0"/>
        <w:insideV w:val="single" w:color="AFAFAF" w:sz="4" w:space="0"/>
        <w:insideH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Plain Table 1"/>
    <w:uiPriority w:val="59"/>
    <w:rPr>
      <w:lang w:eastAsia="zh-CN"/>
    </w:rPr>
    <w:tblPr>
      <w:tblInd w:w="0" w:type="dxa"/>
      <w:tblBorders>
        <w:left w:val="single" w:color="AFAFAF" w:sz="4" w:space="0"/>
        <w:top w:val="single" w:color="AFAFAF" w:sz="4" w:space="0"/>
        <w:right w:val="single" w:color="AFAFAF" w:sz="4" w:space="0"/>
        <w:bottom w:val="single" w:color="AFAFAF" w:sz="4" w:space="0"/>
        <w:insideV w:val="single" w:color="AFAFAF" w:sz="4" w:space="0"/>
        <w:insideH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2"/>
    <w:uiPriority w:val="59"/>
    <w:rPr>
      <w:lang w:eastAsia="zh-CN"/>
    </w:rPr>
    <w:tblPr>
      <w:tblInd w:w="0" w:type="dxa"/>
      <w:tblBorders>
        <w:left w:val="none" w:color="000000" w:sz="4" w:space="0"/>
        <w:top w:val="single" w:color="000000" w:sz="4" w:space="0"/>
        <w:right w:val="none" w:color="000000" w:sz="4" w:space="0"/>
        <w:bottom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3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5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89898" w:sz="4" w:space="0"/>
        <w:top w:val="single" w:color="989898" w:sz="4" w:space="0"/>
        <w:right w:val="single" w:color="989898" w:sz="4" w:space="0"/>
        <w:bottom w:val="single" w:color="989898" w:sz="4" w:space="0"/>
        <w:insideV w:val="single" w:color="989898" w:sz="4" w:space="0"/>
        <w:insideH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CBE4" w:sz="4" w:space="0"/>
        <w:top w:val="single" w:color="B7CBE4" w:sz="4" w:space="0"/>
        <w:right w:val="single" w:color="B7CBE4" w:sz="4" w:space="0"/>
        <w:bottom w:val="single" w:color="B7CBE4" w:sz="4" w:space="0"/>
        <w:insideV w:val="single" w:color="B7CBE4" w:sz="4" w:space="0"/>
        <w:insideH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E5B7B6" w:sz="4" w:space="0"/>
        <w:top w:val="single" w:color="E5B7B6" w:sz="4" w:space="0"/>
        <w:right w:val="single" w:color="E5B7B6" w:sz="4" w:space="0"/>
        <w:bottom w:val="single" w:color="E5B7B6" w:sz="4" w:space="0"/>
        <w:insideV w:val="single" w:color="E5B7B6" w:sz="4" w:space="0"/>
        <w:insideH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6E3BB" w:sz="4" w:space="0"/>
        <w:top w:val="single" w:color="D6E3BB" w:sz="4" w:space="0"/>
        <w:right w:val="single" w:color="D6E3BB" w:sz="4" w:space="0"/>
        <w:bottom w:val="single" w:color="D6E3BB" w:sz="4" w:space="0"/>
        <w:insideV w:val="single" w:color="D6E3BB" w:sz="4" w:space="0"/>
        <w:insideH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BC0D9" w:sz="4" w:space="0"/>
        <w:top w:val="single" w:color="CBC0D9" w:sz="4" w:space="0"/>
        <w:right w:val="single" w:color="CBC0D9" w:sz="4" w:space="0"/>
        <w:bottom w:val="single" w:color="CBC0D9" w:sz="4" w:space="0"/>
        <w:insideV w:val="single" w:color="CBC0D9" w:sz="4" w:space="0"/>
        <w:insideH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V w:val="single" w:color="6A6A6A" w:sz="4" w:space="0"/>
        <w:insideH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V w:val="single" w:color="5D8AC2" w:sz="4" w:space="0"/>
        <w:insideH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V w:val="single" w:color="6A6A6A" w:sz="4" w:space="0"/>
        <w:insideH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V w:val="single" w:color="5D8AC2" w:sz="4" w:space="0"/>
        <w:insideH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6F6F6F" w:sz="4" w:space="0"/>
        <w:top w:val="single" w:color="6F6F6F" w:sz="4" w:space="0"/>
        <w:right w:val="single" w:color="6F6F6F" w:sz="4" w:space="0"/>
        <w:bottom w:val="single" w:color="6F6F6F" w:sz="4" w:space="0"/>
        <w:insideV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9BB7D9" w:sz="4" w:space="0"/>
        <w:top w:val="single" w:color="9BB7D9" w:sz="4" w:space="0"/>
        <w:right w:val="single" w:color="9BB7D9" w:sz="4" w:space="0"/>
        <w:bottom w:val="single" w:color="9BB7D9" w:sz="4" w:space="0"/>
        <w:insideV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DB9B9A" w:sz="4" w:space="0"/>
        <w:top w:val="single" w:color="DB9B9A" w:sz="4" w:space="0"/>
        <w:right w:val="single" w:color="DB9B9A" w:sz="4" w:space="0"/>
        <w:bottom w:val="single" w:color="DB9B9A" w:sz="4" w:space="0"/>
        <w:insideV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C6D8A1" w:sz="4" w:space="0"/>
        <w:top w:val="single" w:color="C6D8A1" w:sz="4" w:space="0"/>
        <w:right w:val="single" w:color="C6D8A1" w:sz="4" w:space="0"/>
        <w:bottom w:val="single" w:color="C6D8A1" w:sz="4" w:space="0"/>
        <w:insideV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B7A7CA" w:sz="4" w:space="0"/>
        <w:top w:val="single" w:color="B7A7CA" w:sz="4" w:space="0"/>
        <w:right w:val="single" w:color="B7A7CA" w:sz="4" w:space="0"/>
        <w:bottom w:val="single" w:color="B7A7CA" w:sz="4" w:space="0"/>
        <w:insideV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99D0DE" w:sz="4" w:space="0"/>
        <w:top w:val="single" w:color="99D0DE" w:sz="4" w:space="0"/>
        <w:right w:val="single" w:color="99D0DE" w:sz="4" w:space="0"/>
        <w:bottom w:val="single" w:color="99D0DE" w:sz="4" w:space="0"/>
        <w:insideV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left w:val="single" w:color="FAC396" w:sz="4" w:space="0"/>
        <w:top w:val="single" w:color="FAC396" w:sz="4" w:space="0"/>
        <w:right w:val="single" w:color="FAC396" w:sz="4" w:space="0"/>
        <w:bottom w:val="single" w:color="FAC396" w:sz="4" w:space="0"/>
        <w:insideV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BFBFBF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DAE5F1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F2DCDC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EAF1DC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E5DFEC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DAEEF3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FFFFF" w:sz="4" w:space="0"/>
        <w:top w:val="single" w:color="FFFFFF" w:sz="4" w:space="0"/>
        <w:right w:val="single" w:color="FFFFFF" w:sz="4" w:space="0"/>
        <w:bottom w:val="single" w:color="FFFFFF" w:sz="4" w:space="0"/>
        <w:insideV w:val="single" w:color="FFFFFF" w:sz="4" w:space="0"/>
        <w:insideH w:val="single" w:color="FFFFFF" w:sz="4" w:space="0"/>
      </w:tblBorders>
      <w:shd w:val="clear" w:color="FDE9D8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7F7F7F" w:sz="4" w:space="0"/>
        <w:top w:val="single" w:color="7F7F7F" w:sz="4" w:space="0"/>
        <w:right w:val="single" w:color="7F7F7F" w:sz="4" w:space="0"/>
        <w:bottom w:val="single" w:color="7F7F7F" w:sz="4" w:space="0"/>
        <w:insideV w:val="single" w:color="7F7F7F" w:sz="4" w:space="0"/>
        <w:insideH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A6BFDD" w:sz="4" w:space="0"/>
        <w:top w:val="single" w:color="A6BFDD" w:sz="4" w:space="0"/>
        <w:right w:val="single" w:color="A6BFDD" w:sz="4" w:space="0"/>
        <w:bottom w:val="single" w:color="A6BFDD" w:sz="4" w:space="0"/>
        <w:insideV w:val="single" w:color="A6BFDD" w:sz="4" w:space="0"/>
        <w:insideH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4" w:space="0"/>
        <w:top w:val="single" w:color="D99695" w:sz="4" w:space="0"/>
        <w:right w:val="single" w:color="D99695" w:sz="4" w:space="0"/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ABB59" w:sz="4" w:space="0"/>
        <w:top w:val="single" w:color="9ABB59" w:sz="4" w:space="0"/>
        <w:right w:val="single" w:color="9ABB59" w:sz="4" w:space="0"/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4" w:space="0"/>
        <w:top w:val="single" w:color="B2A1C6" w:sz="4" w:space="0"/>
        <w:right w:val="single" w:color="B2A1C6" w:sz="4" w:space="0"/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BACC6" w:sz="4" w:space="0"/>
        <w:top w:val="single" w:color="4BACC6" w:sz="4" w:space="0"/>
        <w:right w:val="single" w:color="4BACC6" w:sz="4" w:space="0"/>
        <w:bottom w:val="single" w:color="4BACC6" w:sz="4" w:space="0"/>
        <w:insideV w:val="single" w:color="4BACC6" w:sz="4" w:space="0"/>
        <w:insideH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79646" w:sz="4" w:space="0"/>
        <w:top w:val="single" w:color="F79646" w:sz="4" w:space="0"/>
        <w:right w:val="single" w:color="F79646" w:sz="4" w:space="0"/>
        <w:bottom w:val="single" w:color="F79646" w:sz="4" w:space="0"/>
        <w:insideV w:val="single" w:color="F79646" w:sz="4" w:space="0"/>
        <w:insideH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  <w:bottom w:val="single" w:color="7F7F7F" w:sz="4" w:space="0"/>
        <w:insideV w:val="single" w:color="7F7F7F" w:sz="4" w:space="0"/>
        <w:insideH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A6BFDD" w:sz="4" w:space="0"/>
        <w:bottom w:val="single" w:color="A6BFDD" w:sz="4" w:space="0"/>
        <w:insideV w:val="single" w:color="A6BFDD" w:sz="4" w:space="0"/>
        <w:insideH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  <w:bottom w:val="single" w:color="D99695" w:sz="4" w:space="0"/>
        <w:insideV w:val="single" w:color="D99695" w:sz="4" w:space="0"/>
        <w:insideH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ABB59" w:sz="4" w:space="0"/>
        <w:bottom w:val="single" w:color="9ABB59" w:sz="4" w:space="0"/>
        <w:insideV w:val="single" w:color="9ABB59" w:sz="4" w:space="0"/>
        <w:insideH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  <w:bottom w:val="single" w:color="B2A1C6" w:sz="4" w:space="0"/>
        <w:insideV w:val="single" w:color="B2A1C6" w:sz="4" w:space="0"/>
        <w:insideH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9D0DE" w:sz="4" w:space="0"/>
        <w:bottom w:val="single" w:color="99D0DE" w:sz="4" w:space="0"/>
        <w:insideV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396" w:sz="4" w:space="0"/>
        <w:bottom w:val="single" w:color="FAC396" w:sz="4" w:space="0"/>
        <w:insideV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F81BD" w:sz="4" w:space="0"/>
        <w:top w:val="single" w:color="4F81BD" w:sz="4" w:space="0"/>
        <w:right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4" w:space="0"/>
        <w:top w:val="single" w:color="D99695" w:sz="4" w:space="0"/>
        <w:right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3D69B" w:sz="4" w:space="0"/>
        <w:top w:val="single" w:color="C3D69B" w:sz="4" w:space="0"/>
        <w:right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4" w:space="0"/>
        <w:top w:val="single" w:color="B2A1C6" w:sz="4" w:space="0"/>
        <w:right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2CCDC" w:sz="4" w:space="0"/>
        <w:top w:val="single" w:color="92CCDC" w:sz="4" w:space="0"/>
        <w:right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090" w:sz="4" w:space="0"/>
        <w:top w:val="single" w:color="FAC090" w:sz="4" w:space="0"/>
        <w:right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BB7D9" w:sz="4" w:space="0"/>
        <w:top w:val="single" w:color="9BB7D9" w:sz="4" w:space="0"/>
        <w:right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B9B9A" w:sz="4" w:space="0"/>
        <w:top w:val="single" w:color="DB9B9A" w:sz="4" w:space="0"/>
        <w:right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6D8A1" w:sz="4" w:space="0"/>
        <w:top w:val="single" w:color="C6D8A1" w:sz="4" w:space="0"/>
        <w:right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A7CA" w:sz="4" w:space="0"/>
        <w:top w:val="single" w:color="B7A7CA" w:sz="4" w:space="0"/>
        <w:right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9D0DE" w:sz="4" w:space="0"/>
        <w:top w:val="single" w:color="99D0DE" w:sz="4" w:space="0"/>
        <w:right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396" w:sz="4" w:space="0"/>
        <w:top w:val="single" w:color="FAC396" w:sz="4" w:space="0"/>
        <w:right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7F7F7F" w:sz="32" w:space="0"/>
        <w:top w:val="single" w:color="7F7F7F" w:sz="32" w:space="0"/>
        <w:right w:val="single" w:color="7F7F7F" w:sz="32" w:space="0"/>
        <w:bottom w:val="single" w:color="7F7F7F" w:sz="32" w:space="0"/>
      </w:tblBorders>
      <w:shd w:val="clear" w:color="7F7F7F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4F81BD" w:sz="32" w:space="0"/>
        <w:top w:val="single" w:color="4F81BD" w:sz="32" w:space="0"/>
        <w:right w:val="single" w:color="4F81BD" w:sz="32" w:space="0"/>
        <w:bottom w:val="single" w:color="4F81BD" w:sz="32" w:space="0"/>
      </w:tblBorders>
      <w:shd w:val="clear" w:color="4F81BD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9695" w:sz="32" w:space="0"/>
        <w:top w:val="single" w:color="D99695" w:sz="32" w:space="0"/>
        <w:right w:val="single" w:color="D99695" w:sz="32" w:space="0"/>
        <w:bottom w:val="single" w:color="D99695" w:sz="32" w:space="0"/>
      </w:tblBorders>
      <w:shd w:val="clear" w:color="D99695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3D69B" w:sz="32" w:space="0"/>
        <w:top w:val="single" w:color="C3D69B" w:sz="32" w:space="0"/>
        <w:right w:val="single" w:color="C3D69B" w:sz="32" w:space="0"/>
        <w:bottom w:val="single" w:color="C3D69B" w:sz="32" w:space="0"/>
      </w:tblBorders>
      <w:shd w:val="clear" w:color="C3D69B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2A1C6" w:sz="32" w:space="0"/>
        <w:top w:val="single" w:color="B2A1C6" w:sz="32" w:space="0"/>
        <w:right w:val="single" w:color="B2A1C6" w:sz="32" w:space="0"/>
        <w:bottom w:val="single" w:color="B2A1C6" w:sz="32" w:space="0"/>
      </w:tblBorders>
      <w:shd w:val="clear" w:color="B2A1C6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92CCDC" w:sz="32" w:space="0"/>
        <w:top w:val="single" w:color="92CCDC" w:sz="32" w:space="0"/>
        <w:right w:val="single" w:color="92CCDC" w:sz="32" w:space="0"/>
        <w:bottom w:val="single" w:color="92CCDC" w:sz="32" w:space="0"/>
      </w:tblBorders>
      <w:shd w:val="clear" w:color="92CCDC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AC090" w:sz="32" w:space="0"/>
        <w:top w:val="single" w:color="FAC090" w:sz="32" w:space="0"/>
        <w:right w:val="single" w:color="FAC090" w:sz="32" w:space="0"/>
        <w:bottom w:val="single" w:color="FAC090" w:sz="32" w:space="0"/>
      </w:tblBorders>
      <w:shd w:val="clear" w:color="FAC090" w:fill="auto"/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A4A71" w:sz="4" w:space="0"/>
        <w:top w:val="single" w:color="2A4A71" w:sz="4" w:space="0"/>
        <w:right w:val="single" w:color="2A4A71" w:sz="4" w:space="0"/>
        <w:bottom w:val="single" w:color="2A4A71" w:sz="4" w:space="0"/>
        <w:insideV w:val="single" w:color="2A4A71" w:sz="4" w:space="0"/>
        <w:insideH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732A29" w:sz="4" w:space="0"/>
        <w:top w:val="single" w:color="732A29" w:sz="4" w:space="0"/>
        <w:right w:val="single" w:color="732A29" w:sz="4" w:space="0"/>
        <w:bottom w:val="single" w:color="732A29" w:sz="4" w:space="0"/>
        <w:insideV w:val="single" w:color="732A29" w:sz="4" w:space="0"/>
        <w:insideH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5B722E" w:sz="4" w:space="0"/>
        <w:top w:val="single" w:color="5B722E" w:sz="4" w:space="0"/>
        <w:right w:val="single" w:color="5B722E" w:sz="4" w:space="0"/>
        <w:bottom w:val="single" w:color="5B722E" w:sz="4" w:space="0"/>
        <w:insideV w:val="single" w:color="5B722E" w:sz="4" w:space="0"/>
        <w:insideH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4A395F" w:sz="4" w:space="0"/>
        <w:top w:val="single" w:color="4A395F" w:sz="4" w:space="0"/>
        <w:right w:val="single" w:color="4A395F" w:sz="4" w:space="0"/>
        <w:bottom w:val="single" w:color="4A395F" w:sz="4" w:space="0"/>
        <w:insideV w:val="single" w:color="4A395F" w:sz="4" w:space="0"/>
        <w:insideH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266779" w:sz="4" w:space="0"/>
        <w:top w:val="single" w:color="266779" w:sz="4" w:space="0"/>
        <w:right w:val="single" w:color="266779" w:sz="4" w:space="0"/>
        <w:bottom w:val="single" w:color="266779" w:sz="4" w:space="0"/>
        <w:insideV w:val="single" w:color="266779" w:sz="4" w:space="0"/>
        <w:insideH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left w:val="single" w:color="B15407" w:sz="4" w:space="0"/>
        <w:top w:val="single" w:color="B15407" w:sz="4" w:space="0"/>
        <w:right w:val="single" w:color="B15407" w:sz="4" w:space="0"/>
        <w:bottom w:val="single" w:color="B15407" w:sz="4" w:space="0"/>
        <w:insideV w:val="single" w:color="B15407" w:sz="4" w:space="0"/>
        <w:insideH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7CBE4" w:sz="4" w:space="0"/>
        <w:top w:val="single" w:color="B7CBE4" w:sz="4" w:space="0"/>
        <w:right w:val="single" w:color="B7CBE4" w:sz="4" w:space="0"/>
        <w:bottom w:val="single" w:color="B7CBE4" w:sz="4" w:space="0"/>
        <w:insideV w:val="single" w:color="B7CBE4" w:sz="4" w:space="0"/>
        <w:insideH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E5B7B6" w:sz="4" w:space="0"/>
        <w:top w:val="single" w:color="E5B7B6" w:sz="4" w:space="0"/>
        <w:right w:val="single" w:color="E5B7B6" w:sz="4" w:space="0"/>
        <w:bottom w:val="single" w:color="E5B7B6" w:sz="4" w:space="0"/>
        <w:insideV w:val="single" w:color="E5B7B6" w:sz="4" w:space="0"/>
        <w:insideH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D6E3BB" w:sz="4" w:space="0"/>
        <w:top w:val="single" w:color="D6E3BB" w:sz="4" w:space="0"/>
        <w:right w:val="single" w:color="D6E3BB" w:sz="4" w:space="0"/>
        <w:bottom w:val="single" w:color="D6E3BB" w:sz="4" w:space="0"/>
        <w:insideV w:val="single" w:color="D6E3BB" w:sz="4" w:space="0"/>
        <w:insideH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CBC0D9" w:sz="4" w:space="0"/>
        <w:top w:val="single" w:color="CBC0D9" w:sz="4" w:space="0"/>
        <w:right w:val="single" w:color="CBC0D9" w:sz="4" w:space="0"/>
        <w:bottom w:val="single" w:color="CBC0D9" w:sz="4" w:space="0"/>
        <w:insideV w:val="single" w:color="CBC0D9" w:sz="4" w:space="0"/>
        <w:insideH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74">
    <w:name w:val="Hyperlink"/>
    <w:rPr>
      <w:color w:val="0000FF"/>
      <w:u w:val="single"/>
    </w:rPr>
  </w:style>
  <w:style w:type="paragraph" w:styleId="875">
    <w:name w:val="footnote text"/>
    <w:basedOn w:val="710"/>
    <w:link w:val="927"/>
  </w:style>
  <w:style w:type="character" w:styleId="876" w:customStyle="1">
    <w:name w:val="Footnote Text Char"/>
    <w:uiPriority w:val="99"/>
    <w:rPr>
      <w:sz w:val="18"/>
    </w:rPr>
  </w:style>
  <w:style w:type="character" w:styleId="877">
    <w:name w:val="footnote reference"/>
    <w:rPr>
      <w:vertAlign w:val="superscript"/>
    </w:rPr>
  </w:style>
  <w:style w:type="paragraph" w:styleId="878">
    <w:name w:val="endnote text"/>
    <w:link w:val="879"/>
    <w:uiPriority w:val="99"/>
    <w:semiHidden/>
    <w:unhideWhenUsed/>
    <w:rPr>
      <w:lang w:eastAsia="zh-CN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uiPriority w:val="99"/>
    <w:semiHidden/>
    <w:unhideWhenUsed/>
    <w:rPr>
      <w:vertAlign w:val="superscript"/>
    </w:rPr>
  </w:style>
  <w:style w:type="paragraph" w:styleId="881">
    <w:name w:val="toc 1"/>
    <w:uiPriority w:val="39"/>
    <w:unhideWhenUsed/>
    <w:rPr>
      <w:lang w:eastAsia="zh-CN"/>
    </w:rPr>
    <w:pPr>
      <w:spacing w:after="57"/>
    </w:pPr>
  </w:style>
  <w:style w:type="paragraph" w:styleId="882">
    <w:name w:val="toc 2"/>
    <w:uiPriority w:val="39"/>
    <w:unhideWhenUsed/>
    <w:rPr>
      <w:lang w:eastAsia="zh-CN"/>
    </w:rPr>
    <w:pPr>
      <w:ind w:left="283"/>
      <w:spacing w:after="57"/>
    </w:pPr>
  </w:style>
  <w:style w:type="paragraph" w:styleId="883">
    <w:name w:val="toc 3"/>
    <w:uiPriority w:val="39"/>
    <w:unhideWhenUsed/>
    <w:rPr>
      <w:lang w:eastAsia="zh-CN"/>
    </w:rPr>
    <w:pPr>
      <w:ind w:left="567"/>
      <w:spacing w:after="57"/>
    </w:pPr>
  </w:style>
  <w:style w:type="paragraph" w:styleId="884">
    <w:name w:val="toc 4"/>
    <w:uiPriority w:val="39"/>
    <w:unhideWhenUsed/>
    <w:rPr>
      <w:lang w:eastAsia="zh-CN"/>
    </w:rPr>
    <w:pPr>
      <w:ind w:left="850"/>
      <w:spacing w:after="57"/>
    </w:pPr>
  </w:style>
  <w:style w:type="paragraph" w:styleId="885">
    <w:name w:val="toc 5"/>
    <w:uiPriority w:val="39"/>
    <w:unhideWhenUsed/>
    <w:rPr>
      <w:lang w:eastAsia="zh-CN"/>
    </w:rPr>
    <w:pPr>
      <w:ind w:left="1134"/>
      <w:spacing w:after="57"/>
    </w:pPr>
  </w:style>
  <w:style w:type="paragraph" w:styleId="886">
    <w:name w:val="toc 6"/>
    <w:uiPriority w:val="39"/>
    <w:unhideWhenUsed/>
    <w:rPr>
      <w:lang w:eastAsia="zh-CN"/>
    </w:rPr>
    <w:pPr>
      <w:ind w:left="1417"/>
      <w:spacing w:after="57"/>
    </w:pPr>
  </w:style>
  <w:style w:type="paragraph" w:styleId="887">
    <w:name w:val="toc 7"/>
    <w:uiPriority w:val="39"/>
    <w:unhideWhenUsed/>
    <w:rPr>
      <w:lang w:eastAsia="zh-CN"/>
    </w:rPr>
    <w:pPr>
      <w:ind w:left="1701"/>
      <w:spacing w:after="57"/>
    </w:pPr>
  </w:style>
  <w:style w:type="paragraph" w:styleId="888">
    <w:name w:val="toc 8"/>
    <w:uiPriority w:val="39"/>
    <w:unhideWhenUsed/>
    <w:rPr>
      <w:lang w:eastAsia="zh-CN"/>
    </w:rPr>
    <w:pPr>
      <w:ind w:left="1984"/>
      <w:spacing w:after="57"/>
    </w:pPr>
  </w:style>
  <w:style w:type="paragraph" w:styleId="889">
    <w:name w:val="toc 9"/>
    <w:uiPriority w:val="39"/>
    <w:unhideWhenUsed/>
    <w:rPr>
      <w:lang w:eastAsia="zh-CN"/>
    </w:rPr>
    <w:pPr>
      <w:ind w:left="2268"/>
      <w:spacing w:after="57"/>
    </w:pPr>
  </w:style>
  <w:style w:type="paragraph" w:styleId="890">
    <w:name w:val="TOC Heading"/>
    <w:uiPriority w:val="39"/>
    <w:unhideWhenUsed/>
    <w:rPr>
      <w:lang w:eastAsia="zh-CN"/>
    </w:rPr>
  </w:style>
  <w:style w:type="paragraph" w:styleId="891">
    <w:name w:val="table of figures"/>
    <w:uiPriority w:val="99"/>
    <w:unhideWhenUsed/>
    <w:rPr>
      <w:lang w:eastAsia="zh-CN"/>
    </w:rPr>
  </w:style>
  <w:style w:type="paragraph" w:styleId="892" w:customStyle="1">
    <w:name w:val="Заголовок 1;Глава"/>
    <w:basedOn w:val="710"/>
    <w:next w:val="710"/>
    <w:rPr>
      <w:sz w:val="28"/>
    </w:rPr>
    <w:pPr>
      <w:ind w:left="-567" w:right="-766"/>
      <w:jc w:val="both"/>
      <w:keepNext/>
      <w:outlineLvl w:val="0"/>
    </w:pPr>
  </w:style>
  <w:style w:type="paragraph" w:styleId="893">
    <w:name w:val="Body Text Indent 2"/>
    <w:basedOn w:val="710"/>
    <w:rPr>
      <w:sz w:val="28"/>
    </w:rPr>
    <w:pPr>
      <w:ind w:left="-567" w:firstLine="567"/>
      <w:jc w:val="both"/>
    </w:pPr>
  </w:style>
  <w:style w:type="paragraph" w:styleId="894">
    <w:name w:val="Block Text"/>
    <w:basedOn w:val="710"/>
    <w:rPr>
      <w:sz w:val="28"/>
    </w:rPr>
    <w:pPr>
      <w:ind w:left="-567" w:right="43" w:firstLine="567"/>
      <w:jc w:val="both"/>
    </w:pPr>
  </w:style>
  <w:style w:type="paragraph" w:styleId="895">
    <w:name w:val="Body Text"/>
    <w:rPr>
      <w:sz w:val="28"/>
    </w:rPr>
    <w:pPr>
      <w:jc w:val="both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896">
    <w:name w:val="Body Text Indent 3"/>
    <w:basedOn w:val="710"/>
    <w:rPr>
      <w:sz w:val="28"/>
    </w:rPr>
    <w:pPr>
      <w:ind w:right="567" w:firstLine="567"/>
      <w:jc w:val="both"/>
    </w:pPr>
  </w:style>
  <w:style w:type="paragraph" w:styleId="897">
    <w:name w:val="Body Text Indent"/>
    <w:basedOn w:val="710"/>
    <w:rPr>
      <w:sz w:val="28"/>
    </w:rPr>
    <w:pPr>
      <w:ind w:right="43" w:firstLine="567"/>
      <w:jc w:val="both"/>
    </w:pPr>
  </w:style>
  <w:style w:type="character" w:styleId="898">
    <w:name w:val="page number"/>
    <w:basedOn w:val="720"/>
  </w:style>
  <w:style w:type="paragraph" w:styleId="899">
    <w:name w:val="Balloon Text"/>
    <w:basedOn w:val="710"/>
    <w:link w:val="900"/>
    <w:rPr>
      <w:rFonts w:ascii="Tahoma" w:hAnsi="Tahoma"/>
      <w:sz w:val="16"/>
      <w:szCs w:val="16"/>
      <w:lang w:val="en-US" w:eastAsia="en-US"/>
    </w:rPr>
  </w:style>
  <w:style w:type="character" w:styleId="900" w:customStyle="1">
    <w:name w:val="Текст выноски Знак"/>
    <w:link w:val="899"/>
    <w:rPr>
      <w:rFonts w:ascii="Tahoma" w:hAnsi="Tahoma"/>
      <w:sz w:val="16"/>
      <w:szCs w:val="16"/>
    </w:rPr>
  </w:style>
  <w:style w:type="character" w:styleId="901" w:customStyle="1">
    <w:name w:val="Основной текст (2)_"/>
    <w:link w:val="902"/>
    <w:rPr>
      <w:sz w:val="28"/>
      <w:szCs w:val="28"/>
      <w:shd w:val="clear" w:fill="FFFFFF" w:color="auto"/>
    </w:rPr>
  </w:style>
  <w:style w:type="paragraph" w:styleId="902" w:customStyle="1">
    <w:name w:val="Основной текст (2)"/>
    <w:basedOn w:val="710"/>
    <w:link w:val="901"/>
    <w:rPr>
      <w:sz w:val="28"/>
      <w:szCs w:val="28"/>
      <w:lang w:val="en-US" w:eastAsia="en-US"/>
    </w:rPr>
    <w:pPr>
      <w:jc w:val="both"/>
      <w:spacing w:lineRule="exact" w:line="322"/>
      <w:shd w:val="clear" w:fill="FFFFFF" w:color="auto"/>
      <w:widowControl w:val="off"/>
    </w:pPr>
  </w:style>
  <w:style w:type="paragraph" w:styleId="903">
    <w:name w:val="Normal (Web)"/>
    <w:uiPriority w:val="99"/>
    <w:unhideWhenUsed/>
    <w:rPr>
      <w:sz w:val="24"/>
      <w:szCs w:val="24"/>
    </w:rPr>
    <w:pPr>
      <w:spacing w:after="100" w:afterAutospacing="1" w:before="100" w:beforeAutospacing="1"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904" w:customStyle="1">
    <w:name w:val="Основной текст с отступом 21"/>
    <w:basedOn w:val="710"/>
    <w:rPr>
      <w:color w:val="000000"/>
      <w:sz w:val="28"/>
      <w:szCs w:val="24"/>
      <w:lang w:eastAsia="ar-SA"/>
    </w:rPr>
    <w:pPr>
      <w:ind w:firstLine="540"/>
      <w:jc w:val="both"/>
    </w:pPr>
  </w:style>
  <w:style w:type="paragraph" w:styleId="905" w:customStyle="1">
    <w:name w:val="ConsNormal"/>
    <w:rPr>
      <w:rFonts w:ascii="Arial" w:hAnsi="Arial"/>
      <w:sz w:val="38"/>
      <w:szCs w:val="38"/>
    </w:rPr>
    <w:pPr>
      <w:ind w:right="19772" w:firstLine="720"/>
      <w:widowControl w:val="off"/>
    </w:pPr>
  </w:style>
  <w:style w:type="paragraph" w:styleId="906" w:customStyle="1">
    <w:name w:val="Знак Знак Знак Знак2"/>
    <w:basedOn w:val="710"/>
    <w:rPr>
      <w:rFonts w:ascii="Tahoma" w:hAnsi="Tahoma"/>
      <w:lang w:val="en-US" w:eastAsia="en-US"/>
    </w:rPr>
    <w:pPr>
      <w:jc w:val="both"/>
      <w:spacing w:after="100" w:afterAutospacing="1" w:before="100" w:beforeAutospacing="1"/>
    </w:pPr>
  </w:style>
  <w:style w:type="paragraph" w:styleId="907" w:customStyle="1">
    <w:name w:val="Heading"/>
    <w:rPr>
      <w:rFonts w:ascii="Arial" w:hAnsi="Arial"/>
      <w:b/>
      <w:bCs/>
      <w:sz w:val="22"/>
      <w:szCs w:val="22"/>
    </w:rPr>
  </w:style>
  <w:style w:type="character" w:styleId="908" w:customStyle="1">
    <w:name w:val="link"/>
    <w:rPr>
      <w:u w:val="none"/>
    </w:rPr>
  </w:style>
  <w:style w:type="paragraph" w:styleId="909" w:customStyle="1">
    <w:name w:val="s_1"/>
    <w:basedOn w:val="710"/>
    <w:rPr>
      <w:rFonts w:ascii="Arial" w:hAnsi="Arial" w:eastAsia="Calibri"/>
      <w:sz w:val="26"/>
      <w:szCs w:val="26"/>
    </w:rPr>
    <w:pPr>
      <w:ind w:firstLine="720"/>
      <w:jc w:val="both"/>
    </w:pPr>
  </w:style>
  <w:style w:type="paragraph" w:styleId="910" w:customStyle="1">
    <w:name w:val="ConsPlusNormal"/>
    <w:rPr>
      <w:rFonts w:ascii="Arial" w:hAnsi="Arial"/>
    </w:rPr>
    <w:pPr>
      <w:ind w:firstLine="720"/>
    </w:pPr>
  </w:style>
  <w:style w:type="paragraph" w:styleId="911" w:customStyle="1">
    <w:name w:val="ConsPlusTitle"/>
    <w:rPr>
      <w:rFonts w:ascii="Calibri" w:hAnsi="Calibri"/>
      <w:b/>
      <w:sz w:val="22"/>
    </w:rPr>
    <w:pPr>
      <w:widowControl w:val="off"/>
    </w:pPr>
  </w:style>
  <w:style w:type="character" w:styleId="912" w:customStyle="1">
    <w:name w:val="apple-style-span"/>
  </w:style>
  <w:style w:type="character" w:styleId="913" w:customStyle="1">
    <w:name w:val="Гипертекстовая ссылка"/>
    <w:rPr>
      <w:color w:val="106BBE"/>
    </w:rPr>
  </w:style>
  <w:style w:type="paragraph" w:styleId="914" w:customStyle="1">
    <w:name w:val="Нормальный (таблица)"/>
    <w:basedOn w:val="710"/>
    <w:next w:val="710"/>
    <w:rPr>
      <w:rFonts w:ascii="Arial" w:hAnsi="Arial"/>
      <w:sz w:val="24"/>
      <w:szCs w:val="24"/>
    </w:rPr>
    <w:pPr>
      <w:jc w:val="both"/>
      <w:widowControl w:val="off"/>
    </w:pPr>
  </w:style>
  <w:style w:type="paragraph" w:styleId="915" w:customStyle="1">
    <w:name w:val="Прижатый влево"/>
    <w:basedOn w:val="710"/>
    <w:next w:val="710"/>
    <w:rPr>
      <w:rFonts w:ascii="Arial" w:hAnsi="Arial"/>
      <w:sz w:val="24"/>
      <w:szCs w:val="24"/>
    </w:rPr>
    <w:pPr>
      <w:widowControl w:val="off"/>
    </w:pPr>
  </w:style>
  <w:style w:type="character" w:styleId="916">
    <w:name w:val="FollowedHyperlink"/>
    <w:rPr>
      <w:color w:val="800080"/>
      <w:u w:val="single"/>
    </w:rPr>
  </w:style>
  <w:style w:type="character" w:styleId="917">
    <w:name w:val="Emphasis"/>
    <w:rPr>
      <w:i/>
      <w:iCs/>
    </w:rPr>
  </w:style>
  <w:style w:type="character" w:styleId="918" w:customStyle="1">
    <w:name w:val="Подзаголовок Знак"/>
    <w:link w:val="736"/>
    <w:rPr>
      <w:rFonts w:ascii="Cambria" w:hAnsi="Cambria" w:eastAsia="Times New Roman"/>
      <w:i/>
      <w:iCs/>
      <w:color w:val="4F81BD"/>
      <w:spacing w:val="15"/>
      <w:sz w:val="24"/>
      <w:szCs w:val="24"/>
    </w:rPr>
  </w:style>
  <w:style w:type="paragraph" w:styleId="919" w:customStyle="1">
    <w:name w:val="Текст (лев. подпись)"/>
    <w:basedOn w:val="710"/>
    <w:next w:val="710"/>
    <w:rPr>
      <w:rFonts w:ascii="Arial" w:hAnsi="Arial"/>
      <w:sz w:val="24"/>
      <w:szCs w:val="24"/>
    </w:rPr>
    <w:pPr>
      <w:widowControl w:val="off"/>
    </w:pPr>
  </w:style>
  <w:style w:type="paragraph" w:styleId="920" w:customStyle="1">
    <w:name w:val="Текст (прав. подпись)"/>
    <w:basedOn w:val="710"/>
    <w:next w:val="710"/>
    <w:rPr>
      <w:rFonts w:ascii="Arial" w:hAnsi="Arial"/>
      <w:sz w:val="24"/>
      <w:szCs w:val="24"/>
    </w:rPr>
    <w:pPr>
      <w:jc w:val="right"/>
      <w:widowControl w:val="off"/>
    </w:pPr>
  </w:style>
  <w:style w:type="character" w:styleId="921" w:customStyle="1">
    <w:name w:val="Цветовое выделение"/>
    <w:rPr>
      <w:b/>
      <w:bCs/>
      <w:color w:val="000080"/>
    </w:rPr>
  </w:style>
  <w:style w:type="paragraph" w:styleId="922" w:customStyle="1">
    <w:name w:val="Таблицы (моноширинный)"/>
    <w:basedOn w:val="710"/>
    <w:next w:val="710"/>
    <w:rPr>
      <w:rFonts w:ascii="Courier New" w:hAnsi="Courier New"/>
      <w:sz w:val="24"/>
      <w:szCs w:val="24"/>
    </w:rPr>
    <w:pPr>
      <w:jc w:val="both"/>
      <w:widowControl w:val="off"/>
    </w:pPr>
  </w:style>
  <w:style w:type="paragraph" w:styleId="923" w:customStyle="1">
    <w:name w:val="s_3"/>
    <w:basedOn w:val="710"/>
    <w:rPr>
      <w:sz w:val="24"/>
      <w:szCs w:val="24"/>
    </w:rPr>
    <w:pPr>
      <w:spacing w:after="100" w:afterAutospacing="1" w:before="100" w:beforeAutospacing="1"/>
    </w:pPr>
  </w:style>
  <w:style w:type="paragraph" w:styleId="924">
    <w:name w:val="HTML Preformatted"/>
    <w:link w:val="925"/>
    <w:rPr>
      <w:rFonts w:ascii="Courier New" w:hAnsi="Courier New" w:cs="Courier New"/>
    </w:rPr>
    <w:pPr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character" w:styleId="925" w:customStyle="1">
    <w:name w:val="Стандартный HTML Знак"/>
    <w:link w:val="924"/>
    <w:rPr>
      <w:rFonts w:ascii="Courier New" w:hAnsi="Courier New"/>
    </w:rPr>
  </w:style>
  <w:style w:type="paragraph" w:styleId="926" w:customStyle="1">
    <w:name w:val="headertext"/>
    <w:basedOn w:val="710"/>
    <w:rPr>
      <w:sz w:val="24"/>
      <w:szCs w:val="24"/>
    </w:rPr>
    <w:pPr>
      <w:spacing w:after="100" w:afterAutospacing="1" w:before="100" w:beforeAutospacing="1"/>
    </w:pPr>
  </w:style>
  <w:style w:type="character" w:styleId="927" w:customStyle="1">
    <w:name w:val="Текст сноски Знак"/>
    <w:basedOn w:val="720"/>
    <w:link w:val="875"/>
  </w:style>
  <w:style w:type="character" w:styleId="928" w:customStyle="1">
    <w:name w:val="Сравнение редакций. Добавленный фрагмент"/>
    <w:rPr>
      <w:color w:val="000000"/>
      <w:shd w:val="clear" w:fill="C1D7FF" w:color="auto"/>
    </w:rPr>
  </w:style>
  <w:style w:type="character" w:styleId="929" w:customStyle="1">
    <w:name w:val="highlightsearch4"/>
  </w:style>
  <w:style w:type="character" w:styleId="930" w:customStyle="1">
    <w:name w:val="Верхний колонтитул Знак"/>
    <w:link w:val="742"/>
  </w:style>
  <w:style w:type="character" w:styleId="931" w:customStyle="1">
    <w:name w:val="Font Style177"/>
    <w:rPr>
      <w:rFonts w:ascii="Times New Roman" w:hAnsi="Times New Roman"/>
      <w:sz w:val="26"/>
      <w:szCs w:val="26"/>
    </w:rPr>
  </w:style>
  <w:style w:type="character" w:styleId="932" w:customStyle="1">
    <w:name w:val="Цветовое выделение для Текст"/>
    <w:rPr>
      <w:sz w:val="24"/>
    </w:rPr>
  </w:style>
  <w:style w:type="character" w:styleId="933" w:customStyle="1">
    <w:name w:val="Неразрешенное упоминание"/>
    <w:semiHidden/>
    <w:rPr>
      <w:color w:val="605E5C"/>
      <w:shd w:val="clear" w:fill="E1DFDD" w:color="auto"/>
    </w:rPr>
  </w:style>
  <w:style w:type="character" w:styleId="934">
    <w:name w:val="Strong"/>
    <w:rPr>
      <w:b/>
      <w:bCs/>
    </w:rPr>
  </w:style>
  <w:style w:type="character" w:styleId="935">
    <w:name w:val="line number"/>
  </w:style>
  <w:style w:type="paragraph" w:styleId="936" w:customStyle="1">
    <w:name w:val="нум список 1"/>
    <w:rPr>
      <w:sz w:val="24"/>
      <w:lang w:eastAsia="ar-SA"/>
    </w:rPr>
    <w:pPr>
      <w:jc w:val="both"/>
      <w:spacing w:after="120" w:before="120"/>
      <w:tabs>
        <w:tab w:val="left" w:pos="360" w:leader="none"/>
      </w:tabs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</w:pPr>
  </w:style>
  <w:style w:type="paragraph" w:styleId="937">
    <w:name w:val="Обычный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8"/>
      <w:szCs w:val="20"/>
      <w:highlight w:val="none"/>
      <w:u w:val="none"/>
      <w:vertAlign w:val="baseline"/>
      <w:rtl w:val="false"/>
      <w:cs w:val="false"/>
      <w:lang w:val="ru-RU" w:bidi="ar-SA" w:eastAsia="ar-SA"/>
    </w:rPr>
    <w:pPr>
      <w:contextualSpacing w:val="false"/>
      <w:ind w:left="0" w:right="0" w:firstLine="851"/>
      <w:jc w:val="both"/>
      <w:keepLines w:val="false"/>
      <w:keepNext w:val="false"/>
      <w:pageBreakBefore w:val="false"/>
      <w:spacing w:lineRule="auto" w:line="240" w:after="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38">
    <w:name w:val="Гиперссылка"/>
    <w:rPr>
      <w:color w:val="0000FF"/>
      <w:u w:val="single"/>
    </w:rPr>
  </w:style>
  <w:style w:type="paragraph" w:styleId="939">
    <w:name w:val="Абзац списка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72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  <w:style w:type="character" w:styleId="940">
    <w:name w:val="Обычный1"/>
    <w:rPr>
      <w:rFonts w:ascii="Calibri" w:hAnsi="Calibri"/>
    </w:rPr>
  </w:style>
  <w:style w:type="character" w:styleId="941">
    <w:name w:val="Обычный (веб) Знак"/>
    <w:rPr>
      <w:sz w:val="24"/>
      <w:szCs w:val="24"/>
    </w:rPr>
  </w:style>
  <w:style w:type="paragraph" w:styleId="942">
    <w:name w:val="Обычный (веб)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100" w:afterAutospacing="1" w:before="100" w:beforeAutospacing="1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15</cp:revision>
  <dcterms:created xsi:type="dcterms:W3CDTF">2024-05-27T07:23:00Z</dcterms:created>
  <dcterms:modified xsi:type="dcterms:W3CDTF">2026-05-06T10:10:28Z</dcterms:modified>
</cp:coreProperties>
</file>