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i/>
          <w:i/>
          <w:iCs/>
        </w:rPr>
      </w:pPr>
      <w:r>
        <w:rPr/>
      </w:r>
    </w:p>
    <w:p>
      <w:pPr>
        <w:pStyle w:val="Normal"/>
        <w:jc w:val="both"/>
        <w:rPr>
          <w:rFonts w:ascii="Times New Roman" w:hAnsi="Times New Roman"/>
          <w:b/>
          <w:bCs/>
          <w:i w:val="false"/>
          <w:i w:val="false"/>
          <w:iCs w:val="false"/>
          <w:color w:val="2C2D2E"/>
          <w:sz w:val="23"/>
          <w:shd w:fill="FFFFFF" w:val="clear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Ответственность для работодателей за неоформление работников</w:t>
      </w:r>
    </w:p>
    <w:p>
      <w:pPr>
        <w:pStyle w:val="Normal"/>
        <w:jc w:val="both"/>
        <w:rPr>
          <w:i/>
          <w:i/>
          <w:iCs/>
        </w:rPr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Разъясняет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заместитель руководителя Гострудинспекции в Краснодарском крае и Республике Адыгея — 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Подгорбунских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Елена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Александровна.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Normal"/>
        <w:jc w:val="both"/>
        <w:rPr>
          <w:i/>
          <w:i/>
          <w:iCs/>
        </w:rPr>
      </w:pPr>
      <w:r>
        <w:rPr/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Уклонение от оформления трудового договора или подмена его гражданско-правовым при наличии трудовых отношений влечёт административную ответственность.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Кроме того, с</w:t>
      </w: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 xml:space="preserve"> 1 января 2025 года Роструд ведёт реестр работодателей с фактами нелегальной занятости. В него включаются работодатели, привлечённые к ответственности по ч. 4 ст. 5.27 КоАП РФ. Информация хранится 1 год, после чего автоматически удаляется. Этот реестр поможет соискателям оценить добросовестность работодателя до трудоустройства.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Во избежание нарушений, работодатели могут самостоятельно проверить договоры с самозанятыми и подрядчиками на признаки трудовых отношений на портале ОНЛАЙНИНСПЕКЦИЯ.РФ (раздел «Электронный инспектор»).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Если работодатель отказывается оформлять трудовой договор: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1. Зафиксируйте факт трудовых отношений (переписка, табель учёта рабочего времени, иные документы, подтверждающие трудоустройство, свидетельские показания).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2. Обратитесь с жалобой в Гострудинспекцию в Краснодарском крае и Республике Адыгея или прокуратуру.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3. При необходимости подайте иск в суд для установления факта трудовых отношений.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 </w:t>
      </w:r>
    </w:p>
    <w:p>
      <w:pPr>
        <w:pStyle w:val="BodyText"/>
        <w:widowControl/>
        <w:suppressAutoHyphens w:val="true"/>
        <w:bidi w:val="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shd w:fill="FFFFFF" w:val="clear"/>
          <w:lang w:val="ru-RU" w:eastAsia="en-US" w:bidi="ar-SA"/>
        </w:rPr>
        <w:t>Помните, что официальное оформление трудовых отношений - гарантия стабильности для работника и репутации для работодателя!</w:t>
      </w:r>
    </w:p>
    <w:p>
      <w:pPr>
        <w:pStyle w:val="BodyText"/>
        <w:widowControl/>
        <w:suppressAutoHyphens w:val="true"/>
        <w:bidi w:val="0"/>
        <w:spacing w:before="0" w:after="140"/>
        <w:jc w:val="both"/>
        <w:rPr>
          <w:rFonts w:ascii="Times New Roman" w:hAnsi="Times New Roman" w:eastAsia="Calibri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LibreOffice/24.2.6.2$Linux_X86_64 LibreOffice_project/420$Build-2</Application>
  <AppVersion>15.0000</AppVersion>
  <Pages>1</Pages>
  <Words>166</Words>
  <Characters>1243</Characters>
  <CharactersWithSpaces>1402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2025-10-16T11:24:00Z</dcterms:created>
  <dc:creator>Пользователь</dc:creator>
  <dc:description/>
  <dc:language>ru-RU</dc:language>
  <cp:lastModifiedBy/>
  <cp:lastPrinted>2026-05-04T16:44:20Z</cp:lastPrinted>
  <dcterms:modified xsi:type="dcterms:W3CDTF">2026-05-04T16:44:22Z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