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EA72" w14:textId="77777777" w:rsidR="00B15D62" w:rsidRDefault="00B15D62" w:rsidP="0013536E">
      <w:pPr>
        <w:pStyle w:val="Textbody"/>
        <w:spacing w:after="0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B15D62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Информация</w:t>
      </w:r>
    </w:p>
    <w:p w14:paraId="2669711E" w14:textId="44AB1ADA" w:rsidR="0013536E" w:rsidRPr="00AE39B3" w:rsidRDefault="001277E5" w:rsidP="0013536E">
      <w:pPr>
        <w:pStyle w:val="Textbody"/>
        <w:spacing w:after="0"/>
        <w:jc w:val="center"/>
        <w:rPr>
          <w:rFonts w:cs="Times New Roman"/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="001B1E4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 xml:space="preserve">екта </w:t>
      </w:r>
      <w:r w:rsidR="0013536E">
        <w:rPr>
          <w:rFonts w:cs="Times New Roman"/>
          <w:sz w:val="28"/>
          <w:szCs w:val="28"/>
        </w:rPr>
        <w:t>постановления администрации муниципального образования Абинский район «Об утверждении муниципальной программы муниципального образования Абинский район «Развитие системы гражданско-патриотического воспитания и повышение правовой культуры избирателей (участников референдумов)» на 2026-2034 годы</w:t>
      </w:r>
    </w:p>
    <w:p w14:paraId="2669711F" w14:textId="77777777" w:rsidR="00AB6670" w:rsidRPr="00AE39B3" w:rsidRDefault="00AB6670" w:rsidP="0013536E">
      <w:pPr>
        <w:pStyle w:val="Textbody"/>
        <w:spacing w:after="0"/>
        <w:jc w:val="center"/>
        <w:rPr>
          <w:rFonts w:cs="Times New Roman"/>
          <w:sz w:val="28"/>
          <w:szCs w:val="28"/>
        </w:rPr>
      </w:pPr>
    </w:p>
    <w:p w14:paraId="26697120" w14:textId="77777777" w:rsidR="001277E5" w:rsidRDefault="001277E5" w:rsidP="004B6DAA">
      <w:pPr>
        <w:tabs>
          <w:tab w:val="left" w:pos="0"/>
        </w:tabs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14:paraId="26697121" w14:textId="77777777" w:rsidR="0013536E" w:rsidRDefault="00405D0F" w:rsidP="0013536E">
      <w:pPr>
        <w:pStyle w:val="Textbody"/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="0074498F" w:rsidRPr="0074498F">
        <w:rPr>
          <w:rFonts w:cs="Times New Roman"/>
          <w:sz w:val="28"/>
          <w:szCs w:val="28"/>
        </w:rPr>
        <w:t xml:space="preserve">проекта </w:t>
      </w:r>
      <w:r w:rsidR="0013536E">
        <w:rPr>
          <w:rFonts w:cs="Times New Roman"/>
          <w:sz w:val="28"/>
          <w:szCs w:val="28"/>
        </w:rPr>
        <w:t>постановления администрации муниципального образования Абинский район «Об утверждении муниципальной программы муниципального образования Абинский район «Развитие системы гражданско-патриотического воспитания и повышение правовой культуры избирателей (участников референдумов)» на 2026-2034 годы.</w:t>
      </w:r>
    </w:p>
    <w:p w14:paraId="26697122" w14:textId="77777777" w:rsidR="001277E5" w:rsidRPr="004B6DAA" w:rsidRDefault="001277E5" w:rsidP="004B6DAA">
      <w:pPr>
        <w:pStyle w:val="Textbody"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eastAsia="Times New Roman" w:cs="Times New Roman"/>
          <w:sz w:val="28"/>
          <w:szCs w:val="28"/>
          <w:lang w:eastAsia="ru-RU"/>
        </w:rPr>
        <w:t>Данное экспертно-аналит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ическое мероприятие проводилось </w:t>
      </w:r>
      <w:r w:rsidRPr="004B6DAA">
        <w:rPr>
          <w:rFonts w:eastAsia="Times New Roman" w:cs="Times New Roman"/>
          <w:sz w:val="28"/>
          <w:szCs w:val="28"/>
          <w:lang w:eastAsia="ru-RU"/>
        </w:rPr>
        <w:t>с</w:t>
      </w:r>
      <w:r w:rsidR="004071DC">
        <w:rPr>
          <w:rFonts w:eastAsia="Times New Roman" w:cs="Times New Roman"/>
          <w:sz w:val="28"/>
          <w:szCs w:val="28"/>
          <w:lang w:eastAsia="ru-RU"/>
        </w:rPr>
        <w:t>о</w:t>
      </w:r>
      <w:r w:rsidR="0013536E">
        <w:rPr>
          <w:rFonts w:eastAsia="Times New Roman" w:cs="Times New Roman"/>
          <w:sz w:val="28"/>
          <w:szCs w:val="28"/>
          <w:lang w:eastAsia="ru-RU"/>
        </w:rPr>
        <w:t xml:space="preserve"> 18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по </w:t>
      </w:r>
      <w:r w:rsidR="0013536E">
        <w:rPr>
          <w:rFonts w:eastAsia="Times New Roman" w:cs="Times New Roman"/>
          <w:sz w:val="28"/>
          <w:szCs w:val="28"/>
          <w:lang w:eastAsia="ru-RU"/>
        </w:rPr>
        <w:t>22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3536E">
        <w:rPr>
          <w:rFonts w:eastAsia="Times New Roman" w:cs="Times New Roman"/>
          <w:sz w:val="28"/>
          <w:szCs w:val="28"/>
          <w:lang w:eastAsia="ru-RU"/>
        </w:rPr>
        <w:t>августа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 202</w:t>
      </w:r>
      <w:r w:rsidR="0013536E">
        <w:rPr>
          <w:rFonts w:eastAsia="Times New Roman" w:cs="Times New Roman"/>
          <w:sz w:val="28"/>
          <w:szCs w:val="28"/>
          <w:lang w:eastAsia="ru-RU"/>
        </w:rPr>
        <w:t>5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 года.</w:t>
      </w:r>
    </w:p>
    <w:p w14:paraId="26697123" w14:textId="77777777" w:rsidR="00BF429F" w:rsidRPr="0013536E" w:rsidRDefault="001277E5" w:rsidP="0013536E">
      <w:pPr>
        <w:pStyle w:val="Textbody"/>
        <w:spacing w:after="0"/>
        <w:ind w:firstLine="708"/>
        <w:jc w:val="both"/>
        <w:rPr>
          <w:rFonts w:eastAsia="Times New Roman" w:cs="Times New Roman"/>
          <w:color w:val="000000"/>
          <w:spacing w:val="4"/>
          <w:kern w:val="0"/>
          <w:sz w:val="28"/>
          <w:szCs w:val="28"/>
          <w:lang w:eastAsia="ru-RU" w:bidi="ar-SA"/>
        </w:rPr>
      </w:pPr>
      <w:r w:rsidRPr="00BF429F">
        <w:rPr>
          <w:sz w:val="28"/>
          <w:szCs w:val="28"/>
          <w:lang w:eastAsia="ru-RU"/>
        </w:rPr>
        <w:t xml:space="preserve">Предмет </w:t>
      </w:r>
      <w:r w:rsidR="00291CFF" w:rsidRPr="00E007EE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>
        <w:rPr>
          <w:sz w:val="28"/>
          <w:szCs w:val="28"/>
          <w:lang w:eastAsia="ru-RU"/>
        </w:rPr>
        <w:t>:</w:t>
      </w:r>
      <w:r w:rsidR="00833263">
        <w:rPr>
          <w:sz w:val="28"/>
          <w:szCs w:val="28"/>
          <w:lang w:eastAsia="ru-RU"/>
        </w:rPr>
        <w:t xml:space="preserve"> </w:t>
      </w:r>
      <w:r w:rsidR="0013536E" w:rsidRPr="004071DC">
        <w:rPr>
          <w:rFonts w:cs="Times New Roman"/>
          <w:color w:val="000000"/>
          <w:sz w:val="28"/>
          <w:szCs w:val="28"/>
        </w:rPr>
        <w:t xml:space="preserve">проект </w:t>
      </w:r>
      <w:r w:rsidR="0013536E">
        <w:rPr>
          <w:color w:val="000000"/>
          <w:sz w:val="28"/>
          <w:szCs w:val="28"/>
        </w:rPr>
        <w:t>п</w:t>
      </w:r>
      <w:r w:rsidR="0013536E" w:rsidRPr="00324391">
        <w:rPr>
          <w:color w:val="000000"/>
          <w:sz w:val="28"/>
          <w:szCs w:val="28"/>
        </w:rPr>
        <w:t>остановлени</w:t>
      </w:r>
      <w:r w:rsidR="0013536E">
        <w:rPr>
          <w:color w:val="000000"/>
          <w:sz w:val="28"/>
          <w:szCs w:val="28"/>
        </w:rPr>
        <w:t>я</w:t>
      </w:r>
      <w:r w:rsidR="0013536E" w:rsidRPr="00324391">
        <w:rPr>
          <w:color w:val="000000"/>
          <w:sz w:val="28"/>
          <w:szCs w:val="28"/>
        </w:rPr>
        <w:t xml:space="preserve"> администрации </w:t>
      </w:r>
      <w:r w:rsidR="0013536E">
        <w:rPr>
          <w:rFonts w:eastAsia="Times New Roman" w:cs="Times New Roman"/>
          <w:color w:val="000000"/>
          <w:spacing w:val="4"/>
          <w:kern w:val="0"/>
          <w:sz w:val="28"/>
          <w:szCs w:val="28"/>
          <w:lang w:eastAsia="ru-RU" w:bidi="ar-SA"/>
        </w:rPr>
        <w:t>муниципального образования Абинский район «Об утверждении муниципальной программы муниципального образования Абинский район «Развитие системы гражданско-патриотического воспитания и повышение правовой культуры избирателей (участников референдумов)» на 2026-2034 годы</w:t>
      </w:r>
      <w:r w:rsidR="0013536E">
        <w:rPr>
          <w:color w:val="000000"/>
          <w:sz w:val="28"/>
          <w:szCs w:val="28"/>
        </w:rPr>
        <w:t xml:space="preserve"> (далее - проект муниципальной Программы).</w:t>
      </w:r>
    </w:p>
    <w:p w14:paraId="26697124" w14:textId="77777777" w:rsidR="0013536E" w:rsidRPr="0013536E" w:rsidRDefault="001277E5" w:rsidP="0013536E">
      <w:pPr>
        <w:pStyle w:val="PreformattedText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3536E">
        <w:rPr>
          <w:sz w:val="28"/>
          <w:szCs w:val="28"/>
          <w:lang w:eastAsia="ru-RU"/>
        </w:rPr>
        <w:t xml:space="preserve">Объект </w:t>
      </w:r>
      <w:r w:rsidR="00291CFF" w:rsidRPr="0013536E">
        <w:rPr>
          <w:color w:val="000000"/>
          <w:sz w:val="28"/>
          <w:szCs w:val="28"/>
        </w:rPr>
        <w:t>экспертно-аналитического мероприятия</w:t>
      </w:r>
      <w:r w:rsidR="00291CFF" w:rsidRPr="0013536E">
        <w:rPr>
          <w:sz w:val="28"/>
          <w:szCs w:val="28"/>
          <w:lang w:eastAsia="ru-RU"/>
        </w:rPr>
        <w:t>:</w:t>
      </w:r>
      <w:r w:rsidR="00833263" w:rsidRPr="0013536E">
        <w:rPr>
          <w:sz w:val="28"/>
          <w:szCs w:val="28"/>
          <w:lang w:eastAsia="ru-RU"/>
        </w:rPr>
        <w:t xml:space="preserve"> </w:t>
      </w:r>
      <w:r w:rsidR="0013536E" w:rsidRPr="0013536E">
        <w:rPr>
          <w:color w:val="000000"/>
          <w:sz w:val="28"/>
          <w:szCs w:val="28"/>
        </w:rPr>
        <w:t>организационный отдел администрации муниципального образования Абинский район.</w:t>
      </w:r>
    </w:p>
    <w:p w14:paraId="26697125" w14:textId="77777777" w:rsidR="001277E5" w:rsidRPr="0013536E" w:rsidRDefault="001277E5" w:rsidP="0013536E">
      <w:pPr>
        <w:pStyle w:val="Textbody"/>
        <w:spacing w:after="0"/>
        <w:ind w:firstLine="708"/>
        <w:jc w:val="both"/>
        <w:rPr>
          <w:color w:val="000000"/>
          <w:sz w:val="28"/>
          <w:szCs w:val="28"/>
        </w:rPr>
      </w:pPr>
      <w:r w:rsidRPr="0013536E">
        <w:rPr>
          <w:rFonts w:eastAsia="Times New Roman" w:cs="Times New Roman"/>
          <w:sz w:val="28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="0013536E" w:rsidRPr="0013536E">
        <w:rPr>
          <w:rFonts w:cs="Times New Roman"/>
          <w:color w:val="000000"/>
          <w:sz w:val="28"/>
          <w:szCs w:val="28"/>
        </w:rPr>
        <w:t>оценка соответствия нормам бюджетного законодательства, нормативным правовым актам администрации муниципального образования Абинского района и финансово-экономической обоснованности муниципальной Программы.</w:t>
      </w:r>
    </w:p>
    <w:p w14:paraId="26697126" w14:textId="77777777" w:rsidR="00D7495E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>Срок реализации программы: 20</w:t>
      </w:r>
      <w:r>
        <w:rPr>
          <w:szCs w:val="28"/>
        </w:rPr>
        <w:t>2</w:t>
      </w:r>
      <w:r w:rsidR="0013536E">
        <w:rPr>
          <w:szCs w:val="28"/>
        </w:rPr>
        <w:t>6</w:t>
      </w:r>
      <w:r w:rsidRPr="00C81A19">
        <w:rPr>
          <w:szCs w:val="28"/>
        </w:rPr>
        <w:t>-20</w:t>
      </w:r>
      <w:r w:rsidR="0013536E">
        <w:rPr>
          <w:szCs w:val="28"/>
        </w:rPr>
        <w:t>34</w:t>
      </w:r>
      <w:r w:rsidRPr="00C81A19">
        <w:rPr>
          <w:szCs w:val="28"/>
        </w:rPr>
        <w:t xml:space="preserve"> годы. </w:t>
      </w:r>
    </w:p>
    <w:p w14:paraId="26697127" w14:textId="77777777" w:rsidR="0013536E" w:rsidRDefault="0013536E" w:rsidP="0013536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 xml:space="preserve">Программа реализуется без разделения на этапы муниципальной программы. </w:t>
      </w:r>
    </w:p>
    <w:p w14:paraId="26697128" w14:textId="77777777" w:rsidR="0013536E" w:rsidRDefault="0013536E" w:rsidP="0013536E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Подпрограммы </w:t>
      </w:r>
      <w:r>
        <w:rPr>
          <w:rFonts w:eastAsia="Arial Unicode MS" w:cs="Tahoma"/>
          <w:kern w:val="0"/>
          <w:sz w:val="28"/>
          <w:szCs w:val="28"/>
          <w:lang w:eastAsia="ar-SA" w:bidi="ar-SA"/>
        </w:rPr>
        <w:t>и ведомственные целевые программы не предусмотрены.</w:t>
      </w:r>
    </w:p>
    <w:p w14:paraId="26697129" w14:textId="77777777" w:rsidR="0013536E" w:rsidRDefault="0013536E" w:rsidP="0013536E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 xml:space="preserve">Общий объем финансирования муниципальной Программы предусмотрен в размере 18 128,1 </w:t>
      </w:r>
      <w:proofErr w:type="spellStart"/>
      <w:proofErr w:type="gramStart"/>
      <w:r>
        <w:rPr>
          <w:rFonts w:eastAsia="Arial Unicode MS" w:cs="Tahoma"/>
          <w:sz w:val="28"/>
          <w:szCs w:val="28"/>
          <w:lang w:eastAsia="ar-SA" w:bidi="ar-SA"/>
        </w:rPr>
        <w:t>тыс.рублей</w:t>
      </w:r>
      <w:proofErr w:type="spellEnd"/>
      <w:proofErr w:type="gramEnd"/>
      <w:r>
        <w:rPr>
          <w:rFonts w:eastAsia="Arial Unicode MS" w:cs="Tahoma"/>
          <w:sz w:val="28"/>
          <w:szCs w:val="28"/>
          <w:lang w:eastAsia="ar-SA" w:bidi="ar-SA"/>
        </w:rPr>
        <w:t>.</w:t>
      </w:r>
    </w:p>
    <w:p w14:paraId="2669712A" w14:textId="77777777" w:rsidR="0013536E" w:rsidRDefault="0013536E" w:rsidP="0013536E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>Источниками финансирования муниципальной Программы планируются средства бюджета муниципального образования Абинского района.</w:t>
      </w:r>
    </w:p>
    <w:p w14:paraId="2669712B" w14:textId="77777777" w:rsidR="0013536E" w:rsidRDefault="00322962" w:rsidP="0013536E">
      <w:pPr>
        <w:pStyle w:val="ab"/>
        <w:jc w:val="both"/>
      </w:pPr>
      <w:r w:rsidRPr="007A228D">
        <w:t>В результате проведения экспертизы установлено</w:t>
      </w:r>
      <w:r w:rsidR="00CE0381">
        <w:t>:</w:t>
      </w:r>
      <w:r w:rsidR="00405D0F">
        <w:t xml:space="preserve"> </w:t>
      </w:r>
    </w:p>
    <w:p w14:paraId="2669712C" w14:textId="77777777" w:rsidR="0013536E" w:rsidRPr="0013536E" w:rsidRDefault="0013536E" w:rsidP="0013536E">
      <w:pPr>
        <w:pStyle w:val="ab"/>
        <w:ind w:firstLine="708"/>
        <w:jc w:val="both"/>
        <w:rPr>
          <w:bCs/>
        </w:rPr>
      </w:pPr>
      <w:r>
        <w:t xml:space="preserve">- </w:t>
      </w:r>
      <w:r>
        <w:rPr>
          <w:rFonts w:eastAsia="Arial Unicode MS" w:cs="Tahoma"/>
          <w:lang w:eastAsia="ar-SA"/>
        </w:rPr>
        <w:t>в паспорте проекта муниципальной Программы пропущен 2033 год (на странице № 3);</w:t>
      </w:r>
    </w:p>
    <w:p w14:paraId="2669712D" w14:textId="77777777" w:rsidR="0013536E" w:rsidRDefault="0013536E" w:rsidP="0013536E">
      <w:pPr>
        <w:pStyle w:val="ab"/>
        <w:ind w:firstLine="708"/>
        <w:jc w:val="both"/>
        <w:rPr>
          <w:rFonts w:eastAsia="Arial Unicode MS" w:cs="Tahoma"/>
          <w:lang w:eastAsia="ar-SA"/>
        </w:rPr>
      </w:pPr>
      <w:r>
        <w:t>-</w:t>
      </w:r>
      <w:r w:rsidRPr="008B4E4C">
        <w:rPr>
          <w:rFonts w:eastAsia="Arial Unicode MS" w:cs="Tahoma"/>
          <w:lang w:eastAsia="ar-SA"/>
        </w:rPr>
        <w:t xml:space="preserve"> </w:t>
      </w:r>
      <w:r>
        <w:rPr>
          <w:rFonts w:eastAsia="Arial Unicode MS" w:cs="Tahoma"/>
          <w:lang w:eastAsia="ar-SA"/>
        </w:rPr>
        <w:t xml:space="preserve">в паспорте проекта муниципальной Программы участниками указаны: организационный отдел и отдел профилактики правонарушений администрации муниципального образования Абинский район. А в таблице № </w:t>
      </w:r>
      <w:r>
        <w:rPr>
          <w:rFonts w:eastAsia="Arial Unicode MS" w:cs="Tahoma"/>
          <w:lang w:eastAsia="ar-SA"/>
        </w:rPr>
        <w:lastRenderedPageBreak/>
        <w:t>2 кроме организационного отдела и отдела профилактики правонарушений присутствуют: общий отдел, отдел культуры, отдел по делам молодежи;</w:t>
      </w:r>
    </w:p>
    <w:p w14:paraId="2669712E" w14:textId="77777777" w:rsidR="0013536E" w:rsidRPr="008B4E4C" w:rsidRDefault="0013536E" w:rsidP="0013536E">
      <w:pPr>
        <w:pStyle w:val="ab"/>
        <w:jc w:val="both"/>
        <w:rPr>
          <w:rFonts w:eastAsia="Arial Unicode MS" w:cs="Tahoma"/>
          <w:lang w:eastAsia="ar-SA"/>
        </w:rPr>
      </w:pPr>
      <w:r>
        <w:rPr>
          <w:rFonts w:eastAsia="Arial Unicode MS" w:cs="Tahoma"/>
          <w:lang w:eastAsia="ar-SA"/>
        </w:rPr>
        <w:t xml:space="preserve">          -  номера пунктов в расчетах обоснованиях бюджетных средств не соответствуют номерам, указанным в таблице №2 «Перечень мероприятий муниципальной программы»;</w:t>
      </w:r>
    </w:p>
    <w:p w14:paraId="2669712F" w14:textId="77777777" w:rsidR="0013536E" w:rsidRDefault="0013536E" w:rsidP="0013536E">
      <w:pPr>
        <w:pStyle w:val="ab"/>
        <w:ind w:firstLine="708"/>
        <w:jc w:val="both"/>
      </w:pPr>
      <w:r>
        <w:t>- в таблице № 2 «Перечень мероприятий муниципальной программы» допущены арифметические ошибки по пунктам: №1.7; № 1.8; № 1.10.</w:t>
      </w:r>
    </w:p>
    <w:p w14:paraId="26697130" w14:textId="77777777" w:rsidR="0013536E" w:rsidRDefault="0013536E" w:rsidP="0013536E">
      <w:pPr>
        <w:pStyle w:val="ab"/>
        <w:ind w:firstLine="708"/>
        <w:jc w:val="both"/>
      </w:pPr>
      <w:r>
        <w:t>Контрольно-счетная палата о</w:t>
      </w:r>
      <w:r w:rsidRPr="00744705">
        <w:t>бращае</w:t>
      </w:r>
      <w:r>
        <w:t>т</w:t>
      </w:r>
      <w:r w:rsidRPr="00744705">
        <w:t xml:space="preserve"> внимани</w:t>
      </w:r>
      <w:r>
        <w:t xml:space="preserve">е на ответственность </w:t>
      </w:r>
      <w:r w:rsidRPr="00744705">
        <w:t>коорд</w:t>
      </w:r>
      <w:r>
        <w:t>инатора муниципальной программы</w:t>
      </w:r>
      <w:r w:rsidRPr="00744705">
        <w:t xml:space="preserve"> </w:t>
      </w:r>
      <w:r>
        <w:t xml:space="preserve">при обеспечении </w:t>
      </w:r>
      <w:r w:rsidRPr="00744705">
        <w:t xml:space="preserve">контроля </w:t>
      </w:r>
      <w:r>
        <w:t xml:space="preserve">за </w:t>
      </w:r>
      <w:r w:rsidRPr="00744705">
        <w:t>целев</w:t>
      </w:r>
      <w:r>
        <w:t>ым использованием бюджетных средств и за достигнутые показатели ее реализации.</w:t>
      </w:r>
    </w:p>
    <w:p w14:paraId="26697131" w14:textId="77777777" w:rsidR="00322962" w:rsidRDefault="00CE0381" w:rsidP="00405D0F">
      <w:pPr>
        <w:pStyle w:val="PreformattedText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405D0F">
        <w:rPr>
          <w:color w:val="000000"/>
          <w:sz w:val="28"/>
          <w:szCs w:val="28"/>
        </w:rPr>
        <w:t xml:space="preserve">екомендовано утвердить представленный проект Программы </w:t>
      </w:r>
      <w:r w:rsidR="00405D0F" w:rsidRPr="00405D0F">
        <w:rPr>
          <w:color w:val="000000"/>
          <w:sz w:val="28"/>
          <w:szCs w:val="28"/>
        </w:rPr>
        <w:t>после устранения выявленных замечаний</w:t>
      </w:r>
      <w:r>
        <w:rPr>
          <w:color w:val="000000"/>
          <w:sz w:val="28"/>
          <w:szCs w:val="28"/>
        </w:rPr>
        <w:t>.</w:t>
      </w:r>
      <w:r w:rsidR="00405D0F" w:rsidRPr="00405D0F">
        <w:rPr>
          <w:color w:val="000000"/>
          <w:sz w:val="28"/>
          <w:szCs w:val="28"/>
        </w:rPr>
        <w:t xml:space="preserve"> </w:t>
      </w:r>
    </w:p>
    <w:p w14:paraId="26697132" w14:textId="77777777" w:rsidR="0030676D" w:rsidRPr="0030676D" w:rsidRDefault="0030676D" w:rsidP="002F7F7A">
      <w:pPr>
        <w:tabs>
          <w:tab w:val="left" w:pos="7665"/>
        </w:tabs>
        <w:spacing w:after="0" w:line="240" w:lineRule="auto"/>
      </w:pPr>
    </w:p>
    <w:sectPr w:rsidR="0030676D" w:rsidRPr="0030676D" w:rsidSect="00C22AD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97135" w14:textId="77777777" w:rsidR="008C192B" w:rsidRDefault="008C192B" w:rsidP="00C22ADB">
      <w:pPr>
        <w:spacing w:after="0" w:line="240" w:lineRule="auto"/>
      </w:pPr>
      <w:r>
        <w:separator/>
      </w:r>
    </w:p>
  </w:endnote>
  <w:endnote w:type="continuationSeparator" w:id="0">
    <w:p w14:paraId="26697136" w14:textId="77777777" w:rsidR="008C192B" w:rsidRDefault="008C192B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97133" w14:textId="77777777" w:rsidR="008C192B" w:rsidRDefault="008C192B" w:rsidP="00C22ADB">
      <w:pPr>
        <w:spacing w:after="0" w:line="240" w:lineRule="auto"/>
      </w:pPr>
      <w:r>
        <w:separator/>
      </w:r>
    </w:p>
  </w:footnote>
  <w:footnote w:type="continuationSeparator" w:id="0">
    <w:p w14:paraId="26697134" w14:textId="77777777" w:rsidR="008C192B" w:rsidRDefault="008C192B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066032"/>
      <w:docPartObj>
        <w:docPartGallery w:val="Page Numbers (Top of Page)"/>
        <w:docPartUnique/>
      </w:docPartObj>
    </w:sdtPr>
    <w:sdtEndPr/>
    <w:sdtContent>
      <w:p w14:paraId="26697137" w14:textId="77777777" w:rsidR="001B1E48" w:rsidRDefault="001353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697138" w14:textId="77777777" w:rsidR="001B1E48" w:rsidRDefault="001B1E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31474D"/>
    <w:multiLevelType w:val="hybridMultilevel"/>
    <w:tmpl w:val="5688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449B9"/>
    <w:multiLevelType w:val="hybridMultilevel"/>
    <w:tmpl w:val="6ECA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109106">
    <w:abstractNumId w:val="0"/>
  </w:num>
  <w:num w:numId="2" w16cid:durableId="1193766499">
    <w:abstractNumId w:val="3"/>
  </w:num>
  <w:num w:numId="3" w16cid:durableId="1090084350">
    <w:abstractNumId w:val="1"/>
  </w:num>
  <w:num w:numId="4" w16cid:durableId="181136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191"/>
    <w:rsid w:val="00012BD4"/>
    <w:rsid w:val="00013D8F"/>
    <w:rsid w:val="001277E5"/>
    <w:rsid w:val="0013536E"/>
    <w:rsid w:val="00156BC0"/>
    <w:rsid w:val="001925DA"/>
    <w:rsid w:val="001A45DB"/>
    <w:rsid w:val="001B1E48"/>
    <w:rsid w:val="001C20A0"/>
    <w:rsid w:val="001E2E5C"/>
    <w:rsid w:val="00230FAD"/>
    <w:rsid w:val="002508A4"/>
    <w:rsid w:val="00273481"/>
    <w:rsid w:val="00291CFF"/>
    <w:rsid w:val="002975EA"/>
    <w:rsid w:val="002D7600"/>
    <w:rsid w:val="002F7F7A"/>
    <w:rsid w:val="0030162E"/>
    <w:rsid w:val="0030676D"/>
    <w:rsid w:val="00307480"/>
    <w:rsid w:val="00322962"/>
    <w:rsid w:val="003868CD"/>
    <w:rsid w:val="003C4E5A"/>
    <w:rsid w:val="003E071A"/>
    <w:rsid w:val="00405D0F"/>
    <w:rsid w:val="004071DC"/>
    <w:rsid w:val="00430EDE"/>
    <w:rsid w:val="0044536B"/>
    <w:rsid w:val="004B5BA2"/>
    <w:rsid w:val="004B6DAA"/>
    <w:rsid w:val="00502FB6"/>
    <w:rsid w:val="00587AA5"/>
    <w:rsid w:val="005F3BA5"/>
    <w:rsid w:val="00641EFC"/>
    <w:rsid w:val="006A0AAB"/>
    <w:rsid w:val="0074498F"/>
    <w:rsid w:val="00744BAD"/>
    <w:rsid w:val="00784063"/>
    <w:rsid w:val="007B4F42"/>
    <w:rsid w:val="007C189C"/>
    <w:rsid w:val="007F1ADE"/>
    <w:rsid w:val="00833263"/>
    <w:rsid w:val="00873203"/>
    <w:rsid w:val="008B6AEA"/>
    <w:rsid w:val="008C192B"/>
    <w:rsid w:val="008E107B"/>
    <w:rsid w:val="008E29C5"/>
    <w:rsid w:val="008F5197"/>
    <w:rsid w:val="00944B1F"/>
    <w:rsid w:val="009876B5"/>
    <w:rsid w:val="009A6014"/>
    <w:rsid w:val="009B7B8F"/>
    <w:rsid w:val="009C6F54"/>
    <w:rsid w:val="00A60C75"/>
    <w:rsid w:val="00AB6670"/>
    <w:rsid w:val="00B15D62"/>
    <w:rsid w:val="00B25636"/>
    <w:rsid w:val="00B962B6"/>
    <w:rsid w:val="00BB3557"/>
    <w:rsid w:val="00BF429F"/>
    <w:rsid w:val="00C22ADB"/>
    <w:rsid w:val="00C3658A"/>
    <w:rsid w:val="00C546C9"/>
    <w:rsid w:val="00C8350B"/>
    <w:rsid w:val="00CD1C5D"/>
    <w:rsid w:val="00CE0381"/>
    <w:rsid w:val="00D21197"/>
    <w:rsid w:val="00D317CB"/>
    <w:rsid w:val="00D41191"/>
    <w:rsid w:val="00D42A9A"/>
    <w:rsid w:val="00D7495E"/>
    <w:rsid w:val="00D74AA7"/>
    <w:rsid w:val="00D833CB"/>
    <w:rsid w:val="00DC5B87"/>
    <w:rsid w:val="00E20EF5"/>
    <w:rsid w:val="00E548A6"/>
    <w:rsid w:val="00EF2DEC"/>
    <w:rsid w:val="00F0103D"/>
    <w:rsid w:val="00F132E6"/>
    <w:rsid w:val="00FC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711D"/>
  <w15:docId w15:val="{9A477ABE-3CA5-4B99-BFF4-09C0BE44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  <w:style w:type="paragraph" w:styleId="ab">
    <w:name w:val="No Spacing"/>
    <w:uiPriority w:val="1"/>
    <w:qFormat/>
    <w:rsid w:val="0013536E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Анна Танкоз</cp:lastModifiedBy>
  <cp:revision>51</cp:revision>
  <cp:lastPrinted>2024-10-10T06:08:00Z</cp:lastPrinted>
  <dcterms:created xsi:type="dcterms:W3CDTF">2021-08-17T06:47:00Z</dcterms:created>
  <dcterms:modified xsi:type="dcterms:W3CDTF">2026-02-11T05:31:00Z</dcterms:modified>
</cp:coreProperties>
</file>