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51B" w:rsidRPr="0024751B" w:rsidRDefault="0024751B" w:rsidP="0024751B">
      <w:pPr>
        <w:suppressAutoHyphens/>
        <w:spacing w:after="0" w:line="228" w:lineRule="auto"/>
        <w:ind w:right="-28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475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Аналитическая записка об итогах социально-экономического развития муниципального образования </w:t>
      </w:r>
      <w:proofErr w:type="spellStart"/>
      <w:r w:rsidRPr="002475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Абинский</w:t>
      </w:r>
      <w:proofErr w:type="spellEnd"/>
      <w:r w:rsidRPr="002475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район</w:t>
      </w:r>
    </w:p>
    <w:p w:rsidR="0024751B" w:rsidRDefault="0024751B" w:rsidP="0024751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475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 январь-</w:t>
      </w:r>
      <w:r w:rsidR="00BC1C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июнь</w:t>
      </w:r>
      <w:r w:rsidR="00DC41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978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202</w:t>
      </w:r>
      <w:r w:rsidR="00E675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Pr="002475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года</w:t>
      </w:r>
    </w:p>
    <w:p w:rsidR="0024751B" w:rsidRPr="0024751B" w:rsidRDefault="0024751B" w:rsidP="0024751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9783D" w:rsidRPr="0039783D" w:rsidRDefault="0039783D" w:rsidP="0039783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C1C69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январь-июнь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675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объем отгруженных товаров промышленного производства составил </w:t>
      </w:r>
      <w:r w:rsidR="00BC1C69">
        <w:rPr>
          <w:rFonts w:ascii="Times New Roman" w:eastAsia="Times New Roman" w:hAnsi="Times New Roman" w:cs="Times New Roman"/>
          <w:sz w:val="28"/>
          <w:szCs w:val="28"/>
          <w:lang w:eastAsia="ru-RU"/>
        </w:rPr>
        <w:t>55167,9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руб., что составляет </w:t>
      </w:r>
      <w:r w:rsidR="00BC1C69">
        <w:rPr>
          <w:rFonts w:ascii="Times New Roman" w:eastAsia="Times New Roman" w:hAnsi="Times New Roman" w:cs="Times New Roman"/>
          <w:sz w:val="28"/>
          <w:szCs w:val="28"/>
          <w:lang w:eastAsia="ru-RU"/>
        </w:rPr>
        <w:t>94,3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по отношению к январю-</w:t>
      </w:r>
      <w:r w:rsidR="00BC1C6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июню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6758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39783D" w:rsidRPr="0039783D" w:rsidRDefault="0039783D" w:rsidP="0039783D">
      <w:pPr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C1C69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январь-июнь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675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объем отгруженных товаров обрабатывающих производств составил </w:t>
      </w:r>
      <w:r w:rsidR="00BC1C69">
        <w:rPr>
          <w:rFonts w:ascii="Times New Roman" w:eastAsia="Times New Roman" w:hAnsi="Times New Roman" w:cs="Times New Roman"/>
          <w:sz w:val="28"/>
          <w:szCs w:val="28"/>
          <w:lang w:eastAsia="ru-RU"/>
        </w:rPr>
        <w:t>53335,2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руб., что составляет </w:t>
      </w:r>
      <w:r w:rsidR="00BC1C69">
        <w:rPr>
          <w:rFonts w:ascii="Times New Roman" w:eastAsia="Times New Roman" w:hAnsi="Times New Roman" w:cs="Times New Roman"/>
          <w:sz w:val="28"/>
          <w:szCs w:val="28"/>
          <w:lang w:eastAsia="ru-RU"/>
        </w:rPr>
        <w:t>94,8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к январю-</w:t>
      </w:r>
      <w:r w:rsidR="00BC1C6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июню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6758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Объём отгруженной продукции собственного производства, выполненных работ предприятиями сельского хозяйства муниципального образования </w:t>
      </w:r>
      <w:proofErr w:type="spellStart"/>
      <w:r w:rsidRPr="0039783D">
        <w:rPr>
          <w:rFonts w:ascii="Times New Roman" w:hAnsi="Times New Roman" w:cs="Times New Roman"/>
          <w:sz w:val="28"/>
          <w:szCs w:val="28"/>
          <w:lang w:eastAsia="ru-RU"/>
        </w:rPr>
        <w:t>Абинский</w:t>
      </w:r>
      <w:proofErr w:type="spellEnd"/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район за 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январь-июнь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составил 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2274,0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млн. руб., что составляет 1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7,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% по отношению к январю-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июню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>Объем строит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 xml:space="preserve">ельных работ за 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январь-июнь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 xml:space="preserve"> 2025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– 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49,7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млн. руб., что составляет 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7,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% по отношению к аналогичному периоду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Объем услуг предприятий транспорта и связи за 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январь-июнь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крупным и средним предприятиям составил 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123,7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млн. руб. или 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14,2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% к январю-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июню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Объем розничного товарооборота по крупным и средним предприятиям с учетом объемов территориально-обособленных подразделений за 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январь-июнь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составил 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6207,8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млн. руб., что составляет 1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12,1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% по отношению к январю-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июню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Оборот общественного питания по крупным и средним предприятиям    за 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январь-июнь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составил 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37825,0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руб., что составляет 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94,0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% по 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 xml:space="preserve">отношению к январю- 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июню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 xml:space="preserve"> 2024 года. </w:t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</w:rPr>
        <w:t xml:space="preserve">Уровень регистрируемой безработицы, рассчитанный по отношению                          к численности трудоспособного населения в трудоспособном возрасте, по </w:t>
      </w:r>
      <w:proofErr w:type="spellStart"/>
      <w:r w:rsidRPr="0039783D">
        <w:rPr>
          <w:rFonts w:ascii="Times New Roman" w:hAnsi="Times New Roman" w:cs="Times New Roman"/>
          <w:sz w:val="28"/>
          <w:szCs w:val="28"/>
        </w:rPr>
        <w:t>Абинскому</w:t>
      </w:r>
      <w:proofErr w:type="spellEnd"/>
      <w:r w:rsidRPr="0039783D">
        <w:rPr>
          <w:rFonts w:ascii="Times New Roman" w:hAnsi="Times New Roman" w:cs="Times New Roman"/>
          <w:sz w:val="28"/>
          <w:szCs w:val="28"/>
        </w:rPr>
        <w:t xml:space="preserve"> району по состоянию на 1 </w:t>
      </w:r>
      <w:r w:rsidR="00BC1C69">
        <w:rPr>
          <w:rFonts w:ascii="Times New Roman" w:hAnsi="Times New Roman" w:cs="Times New Roman"/>
          <w:sz w:val="28"/>
          <w:szCs w:val="28"/>
        </w:rPr>
        <w:t>июня</w:t>
      </w:r>
      <w:r w:rsidRPr="0039783D">
        <w:rPr>
          <w:rFonts w:ascii="Times New Roman" w:hAnsi="Times New Roman" w:cs="Times New Roman"/>
          <w:sz w:val="28"/>
          <w:szCs w:val="28"/>
        </w:rPr>
        <w:t xml:space="preserve"> 202</w:t>
      </w:r>
      <w:r w:rsidR="00E6758E">
        <w:rPr>
          <w:rFonts w:ascii="Times New Roman" w:hAnsi="Times New Roman" w:cs="Times New Roman"/>
          <w:sz w:val="28"/>
          <w:szCs w:val="28"/>
        </w:rPr>
        <w:t>5</w:t>
      </w:r>
      <w:r w:rsidRPr="0039783D">
        <w:rPr>
          <w:rFonts w:ascii="Times New Roman" w:hAnsi="Times New Roman" w:cs="Times New Roman"/>
          <w:sz w:val="28"/>
          <w:szCs w:val="28"/>
        </w:rPr>
        <w:t xml:space="preserve"> г. составил 0,</w:t>
      </w:r>
      <w:r w:rsidR="00E6758E">
        <w:rPr>
          <w:rFonts w:ascii="Times New Roman" w:hAnsi="Times New Roman" w:cs="Times New Roman"/>
          <w:sz w:val="28"/>
          <w:szCs w:val="28"/>
        </w:rPr>
        <w:t>2</w:t>
      </w:r>
      <w:r w:rsidRPr="0039783D">
        <w:rPr>
          <w:rFonts w:ascii="Times New Roman" w:hAnsi="Times New Roman" w:cs="Times New Roman"/>
          <w:sz w:val="28"/>
          <w:szCs w:val="28"/>
        </w:rPr>
        <w:t xml:space="preserve"> %.</w:t>
      </w:r>
      <w:r w:rsidR="00DC416A" w:rsidRPr="0039783D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Среднемесячная заработная плата по </w:t>
      </w:r>
      <w:proofErr w:type="spellStart"/>
      <w:r w:rsidRPr="0039783D">
        <w:rPr>
          <w:rFonts w:ascii="Times New Roman" w:hAnsi="Times New Roman" w:cs="Times New Roman"/>
          <w:sz w:val="28"/>
          <w:szCs w:val="28"/>
          <w:lang w:eastAsia="ru-RU"/>
        </w:rPr>
        <w:t>Абинскому</w:t>
      </w:r>
      <w:proofErr w:type="spellEnd"/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району за январь-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май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сравнению с аналогичным периодом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увеличилась на</w:t>
      </w:r>
      <w:r w:rsidR="004571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18,6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% и составила 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8059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,0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24751B" w:rsidRDefault="0024751B" w:rsidP="00DC416A">
      <w:pPr>
        <w:ind w:firstLine="708"/>
        <w:jc w:val="both"/>
      </w:pPr>
      <w:bookmarkStart w:id="0" w:name="_GoBack"/>
      <w:bookmarkEnd w:id="0"/>
    </w:p>
    <w:sectPr w:rsidR="0024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E3"/>
    <w:rsid w:val="0024751B"/>
    <w:rsid w:val="002B3A71"/>
    <w:rsid w:val="0039783D"/>
    <w:rsid w:val="00457185"/>
    <w:rsid w:val="0081612A"/>
    <w:rsid w:val="009659AC"/>
    <w:rsid w:val="009F6B6E"/>
    <w:rsid w:val="00BC1C69"/>
    <w:rsid w:val="00D614AB"/>
    <w:rsid w:val="00DC416A"/>
    <w:rsid w:val="00E55F5F"/>
    <w:rsid w:val="00E6758E"/>
    <w:rsid w:val="00E7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CB3A"/>
  <w15:chartTrackingRefBased/>
  <w15:docId w15:val="{5858254E-4218-4E08-94FF-4E0713AD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51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55F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55F5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Nino</cp:lastModifiedBy>
  <cp:revision>3</cp:revision>
  <dcterms:created xsi:type="dcterms:W3CDTF">2025-12-08T07:46:00Z</dcterms:created>
  <dcterms:modified xsi:type="dcterms:W3CDTF">2025-12-08T07:57:00Z</dcterms:modified>
</cp:coreProperties>
</file>