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763B" w14:textId="2FB8FF83" w:rsidR="00F81871" w:rsidRPr="00D62FF0" w:rsidRDefault="00125E31" w:rsidP="00A405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</w:t>
      </w:r>
      <w:r w:rsidR="004D66A9"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изменени</w:t>
      </w:r>
      <w:r w:rsidR="00157F41"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постановление администрации</w:t>
      </w:r>
      <w:r w:rsidR="00363B61"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образования Абинский район от </w:t>
      </w:r>
      <w:r w:rsidR="00AD680A"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1F44FC"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 марта </w:t>
      </w:r>
      <w:r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="0094093D"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E906D6"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</w:t>
      </w:r>
      <w:r w:rsidR="00CB33A1"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363B61"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№ </w:t>
      </w:r>
      <w:r w:rsidR="001F44FC"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245</w:t>
      </w:r>
      <w:r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</w:t>
      </w:r>
      <w:r w:rsidR="00D34C9D"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административного регламента</w:t>
      </w:r>
      <w:r w:rsidR="00363B61"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34C9D"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предоставления муниципальной услуги «</w:t>
      </w:r>
      <w:r w:rsidR="00DC46BD"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934C82"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ыдача </w:t>
      </w:r>
      <w:r w:rsidR="001F44FC"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разрешений на строительство</w:t>
      </w:r>
      <w:r w:rsidR="00BF1611"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004E84C9" w14:textId="77777777" w:rsidR="00F81871" w:rsidRPr="00D62FF0" w:rsidRDefault="00F81871" w:rsidP="00A4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48D435" w14:textId="77777777" w:rsidR="00382A36" w:rsidRPr="00D62FF0" w:rsidRDefault="00382A36" w:rsidP="00A4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01D026" w14:textId="4B4032E2" w:rsidR="00727020" w:rsidRPr="00D62FF0" w:rsidRDefault="00C82338" w:rsidP="00333A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F81A4F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Градостроительным кодексом Российской Федерации</w:t>
      </w:r>
      <w:r w:rsidR="00DB3DA0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Федеральными законами от </w:t>
      </w:r>
      <w:r w:rsidR="00AB4A07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 и от </w:t>
      </w:r>
      <w:r w:rsidR="00E9013A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DB3DA0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27 июля 2010 г. № 210-ФЗ «Об организации предоставления государственных и муниципальных услуг», стать</w:t>
      </w:r>
      <w:r w:rsidR="009E21EC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ями </w:t>
      </w:r>
      <w:r w:rsidR="00DB3DA0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34F16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E21EC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67</w:t>
      </w:r>
      <w:r w:rsidR="00DB3DA0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Абинский </w:t>
      </w:r>
      <w:r w:rsidR="00926E3E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 w:rsidR="00DB3DA0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926E3E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</w:t>
      </w:r>
      <w:r w:rsidR="00DB3DA0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администрации муниципального образования  Абинский район от 3 декабря </w:t>
      </w:r>
      <w:r w:rsidR="00926E3E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B3DA0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2018 г. № 1419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  администрация муниципального образования Абинский район</w:t>
      </w:r>
      <w:r w:rsidR="00926E3E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871" w:rsidRPr="00D62F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 о с т а н о в л я е т</w:t>
      </w:r>
      <w:r w:rsidR="00F81871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1EE6980D" w14:textId="46E8369A" w:rsidR="00952DA6" w:rsidRPr="00D62FF0" w:rsidRDefault="000D7638" w:rsidP="00952D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52DA6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изменения в постановление администрации муниципального образования Абинский район </w:t>
      </w:r>
      <w:r w:rsidR="00952DA6" w:rsidRPr="00D62F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23 марта 2020 г. № 245 «Об утверждении административного регламента предоставления муниципальной услуги «Выдача разрешений на строительство»,</w:t>
      </w:r>
      <w:r w:rsidR="00952DA6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proofErr w:type="gramStart"/>
      <w:r w:rsidR="00952DA6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proofErr w:type="gramEnd"/>
      <w:r w:rsidR="00952DA6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  </w:t>
      </w:r>
    </w:p>
    <w:p w14:paraId="55838BDC" w14:textId="5FE96F60" w:rsidR="00CB4CDA" w:rsidRPr="00D62FF0" w:rsidRDefault="00CB4CDA" w:rsidP="00952D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Признать утратившим силу постановление администрации муниципального образования Абинский район от 25 апреля 2025 г. № 482 «О внесении изменения </w:t>
      </w:r>
      <w:r w:rsidRPr="00D62F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постановление администрации муниципального образования Абинский район от 23 марта 2020 г. № 245 «Об утверждении административного регламента предоставления муниципальной услуги «Выдача разрешений на строительство».</w:t>
      </w:r>
    </w:p>
    <w:p w14:paraId="682A0950" w14:textId="3F455FE5" w:rsidR="000D7638" w:rsidRPr="00D62FF0" w:rsidRDefault="00CB4CDA" w:rsidP="000D7638">
      <w:pPr>
        <w:tabs>
          <w:tab w:val="left" w:pos="4536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D7638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Общему отделу администрации муниципального образования Абинский район (Савельева О.В.) </w:t>
      </w:r>
      <w:r w:rsidR="004D3957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</w:t>
      </w:r>
      <w:r w:rsidR="000D7638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</w:t>
      </w:r>
      <w:r w:rsidR="004D3957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ние настояще</w:t>
      </w:r>
      <w:r w:rsidR="005508B2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D3957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</w:t>
      </w:r>
      <w:r w:rsidR="000D7638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и разме</w:t>
      </w:r>
      <w:r w:rsidR="004D3957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щение его </w:t>
      </w:r>
      <w:r w:rsidR="000D7638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органов местного самоуправления муниципального образования Абинский район в информационно-телекоммуникационной сети «Интернет».</w:t>
      </w:r>
    </w:p>
    <w:p w14:paraId="2FB441F7" w14:textId="52FAEF55" w:rsidR="000D7638" w:rsidRPr="00D62FF0" w:rsidRDefault="00CB4CDA" w:rsidP="000D76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D7638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</w:t>
      </w:r>
      <w:r w:rsidR="00BE0B36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упает в силу на следующий день после </w:t>
      </w:r>
      <w:r w:rsidR="000D7638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дня его официального опубликования.</w:t>
      </w:r>
    </w:p>
    <w:p w14:paraId="495D390D" w14:textId="258B533A" w:rsidR="00C70E00" w:rsidRPr="00D62FF0" w:rsidRDefault="00C70E00" w:rsidP="00E258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55680F" w14:textId="65B7D65F" w:rsidR="00AA60F9" w:rsidRPr="00D62FF0" w:rsidRDefault="00AA60F9" w:rsidP="00A4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656E2D" w14:textId="52E23B52" w:rsidR="00C70E00" w:rsidRPr="00D62FF0" w:rsidRDefault="005A55E4" w:rsidP="00A4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70E00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70E00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</w:p>
    <w:p w14:paraId="0CD1EF1D" w14:textId="77777777" w:rsidR="00D62FF0" w:rsidRPr="00D62FF0" w:rsidRDefault="00C70E00" w:rsidP="00D62FF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Абинский район                                                                                        </w:t>
      </w:r>
      <w:r w:rsidR="005A55E4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3E6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5E4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И.В. Биушкин</w:t>
      </w:r>
      <w:r w:rsidR="00DA2563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0365"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D62FF0" w:rsidRPr="00D62F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Приложение </w:t>
      </w:r>
    </w:p>
    <w:p w14:paraId="6CCEE407" w14:textId="77777777" w:rsidR="00D62FF0" w:rsidRPr="00D62FF0" w:rsidRDefault="00D62FF0" w:rsidP="00D62FF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80EDF19" w14:textId="77777777" w:rsidR="00D62FF0" w:rsidRPr="00D62FF0" w:rsidRDefault="00D62FF0" w:rsidP="00D62FF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УТВЕРЖДЕНЫ </w:t>
      </w:r>
    </w:p>
    <w:p w14:paraId="4D9193FA" w14:textId="77777777" w:rsidR="00D62FF0" w:rsidRPr="00D62FF0" w:rsidRDefault="00D62FF0" w:rsidP="00D62FF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постановлением администрации </w:t>
      </w:r>
    </w:p>
    <w:p w14:paraId="64E6CC1D" w14:textId="77777777" w:rsidR="00D62FF0" w:rsidRPr="00D62FF0" w:rsidRDefault="00D62FF0" w:rsidP="00D62FF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Абинский район </w:t>
      </w:r>
    </w:p>
    <w:p w14:paraId="05315CC4" w14:textId="77777777" w:rsidR="00D62FF0" w:rsidRPr="00D62FF0" w:rsidRDefault="00D62FF0" w:rsidP="00D62FF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_______________ № _______</w:t>
      </w:r>
    </w:p>
    <w:p w14:paraId="51C071B7" w14:textId="77777777" w:rsidR="00D62FF0" w:rsidRPr="00D62FF0" w:rsidRDefault="00D62FF0" w:rsidP="00D62F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ED76141" w14:textId="77777777" w:rsidR="00D62FF0" w:rsidRPr="00D62FF0" w:rsidRDefault="00D62FF0" w:rsidP="00D62F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7BAEA69" w14:textId="77777777" w:rsidR="00D62FF0" w:rsidRPr="00D62FF0" w:rsidRDefault="00D62FF0" w:rsidP="00D62F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ИЗМЕНЕНИЯ, </w:t>
      </w:r>
    </w:p>
    <w:p w14:paraId="28BF71EC" w14:textId="77777777" w:rsidR="00D62FF0" w:rsidRPr="00D62FF0" w:rsidRDefault="00D62FF0" w:rsidP="00D62F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вносимые в постановление администрации муниципального образования Абинский район от 23 марта 2020 г. № 245 «Об утверждении административного регламента предоставления муниципальной услуги «Выдача разрешений на строительство»</w:t>
      </w:r>
    </w:p>
    <w:p w14:paraId="538231EA" w14:textId="77777777" w:rsidR="00D62FF0" w:rsidRPr="00D62FF0" w:rsidRDefault="00D62FF0" w:rsidP="00D62FF0">
      <w:pPr>
        <w:pStyle w:val="a9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C1CD47" w14:textId="77777777" w:rsidR="00D62FF0" w:rsidRPr="00D62FF0" w:rsidRDefault="00D62FF0" w:rsidP="00D62FF0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Пункт 2.11. раздела 2 «Стандарт предоставления муниципальной услуги» </w:t>
      </w:r>
      <w:r w:rsidRPr="00D62F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административного регламента предоставления муниципальной услуги «Выдача разрешений на строительство» изложить в следующей редакции:</w:t>
      </w:r>
    </w:p>
    <w:p w14:paraId="59ECEC84" w14:textId="77777777" w:rsidR="00D62FF0" w:rsidRPr="00D62FF0" w:rsidRDefault="00D62FF0" w:rsidP="00D62FF0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«2.11. Для получения Муниципальной услуги, заявитель представляет следующие документы:</w:t>
      </w:r>
    </w:p>
    <w:p w14:paraId="713A67FB" w14:textId="77777777" w:rsidR="00D62FF0" w:rsidRPr="00D62FF0" w:rsidRDefault="00D62FF0" w:rsidP="00D62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1) заявление на имя главы муниципального образования Абинский район в соответствии с приложением к настоящему Административному регламенту;</w:t>
      </w:r>
    </w:p>
    <w:p w14:paraId="68B3F4D4" w14:textId="77777777" w:rsidR="00D62FF0" w:rsidRPr="00D62FF0" w:rsidRDefault="00D62FF0" w:rsidP="00D62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2) копия документа, подтверждающего личность заявителя или его представителя;</w:t>
      </w:r>
    </w:p>
    <w:p w14:paraId="5AC4518A" w14:textId="77777777" w:rsidR="00D62FF0" w:rsidRPr="00D62FF0" w:rsidRDefault="00D62FF0" w:rsidP="00D62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копия </w:t>
      </w:r>
      <w:r w:rsidRPr="00D62FF0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документа, подтверждающего полномочия представителя заявителя, если с заявлением обращается представитель заявителя;</w:t>
      </w:r>
    </w:p>
    <w:p w14:paraId="387903E2" w14:textId="77777777" w:rsidR="00D62FF0" w:rsidRPr="00D62FF0" w:rsidRDefault="00D62FF0" w:rsidP="00D62F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случаях, предусмотренных </w:t>
      </w:r>
      <w:hyperlink r:id="rId8" w:history="1">
        <w:r w:rsidRPr="00D62F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частями 1.1</w:t>
        </w:r>
      </w:hyperlink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9" w:history="1">
        <w:r w:rsidRPr="00D62F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1.2 статьи 57.3</w:t>
        </w:r>
      </w:hyperlink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если иное не установлено </w:t>
      </w:r>
      <w:hyperlink r:id="rId10" w:history="1">
        <w:r w:rsidRPr="00D62F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7.3</w:t>
        </w:r>
      </w:hyperlink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51 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при условии</w:t>
      </w:r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указанные документы (их копии или сведения, содержащиеся в них) отсутствуют в Едином государственном реестре недвижимости (далее – ЕГРН);</w:t>
      </w:r>
    </w:p>
    <w:p w14:paraId="1596CC65" w14:textId="77777777" w:rsidR="00D62FF0" w:rsidRPr="00D62FF0" w:rsidRDefault="00D62FF0" w:rsidP="00D62F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результаты инженерных изысканий и следующие материалы, содержащиеся в утвержденной в соответствии с частью 15 статьи 48 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ГрК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проектной документации</w:t>
      </w: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, если указанные документы (их копии или сведения, содержащиеся в них) отсутствуют в Едином государственном реестре заключений (далее – ЕГРЗ):</w:t>
      </w:r>
    </w:p>
    <w:p w14:paraId="552C099E" w14:textId="77777777" w:rsidR="00D62FF0" w:rsidRPr="00D62FF0" w:rsidRDefault="00D62FF0" w:rsidP="00D62F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а) пояснительная записка;</w:t>
      </w:r>
    </w:p>
    <w:p w14:paraId="1579E4D1" w14:textId="77777777" w:rsidR="00D62FF0" w:rsidRPr="00D62FF0" w:rsidRDefault="00D62FF0" w:rsidP="00D62F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б) схема планировочной организации земельного участка, выполненная в</w:t>
      </w:r>
    </w:p>
    <w:p w14:paraId="004BE76B" w14:textId="77777777" w:rsidR="00D62FF0" w:rsidRPr="00D62FF0" w:rsidRDefault="00D62FF0" w:rsidP="00D62F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</w:t>
      </w:r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7AF99DE7" w14:textId="77777777" w:rsidR="00D62FF0" w:rsidRPr="00D62FF0" w:rsidRDefault="00D62FF0" w:rsidP="00D62F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14:paraId="552BA34D" w14:textId="77777777" w:rsidR="00D62FF0" w:rsidRPr="00D62FF0" w:rsidRDefault="00D62FF0" w:rsidP="00D62F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062496EB" w14:textId="77777777" w:rsidR="00D62FF0" w:rsidRPr="00D62FF0" w:rsidRDefault="00D62FF0" w:rsidP="00D62F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1" w:history="1">
        <w:r w:rsidRPr="00D62F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 части 5 статьи 49</w:t>
        </w:r>
      </w:hyperlink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12" w:history="1">
        <w:r w:rsidRPr="00D62F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12.1 статьи 48</w:t>
        </w:r>
      </w:hyperlink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РФ), если такая проектная документация подлежит экспертизе в соответствии со </w:t>
      </w:r>
      <w:hyperlink r:id="rId13" w:history="1">
        <w:r w:rsidRPr="00D62F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49</w:t>
        </w:r>
      </w:hyperlink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положительное заключение государственной экспертизы проектной документации в случаях, предусмотренных </w:t>
      </w:r>
      <w:hyperlink r:id="rId14" w:history="1">
        <w:r w:rsidRPr="00D62F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3.4 статьи 49</w:t>
        </w:r>
      </w:hyperlink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</w:t>
      </w:r>
      <w:hyperlink r:id="rId15" w:history="1">
        <w:r w:rsidRPr="00D62F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6 статьи 49</w:t>
        </w:r>
      </w:hyperlink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если указанные документы (их копии или сведения, содержащиеся в них) отсутствуют в ЕГРЗ;</w:t>
      </w:r>
    </w:p>
    <w:p w14:paraId="44BE75F6" w14:textId="77777777" w:rsidR="00D62FF0" w:rsidRPr="00D62FF0" w:rsidRDefault="00D62FF0" w:rsidP="00D62FF0">
      <w:pPr>
        <w:pStyle w:val="ad"/>
        <w:spacing w:before="0" w:beforeAutospacing="0" w:after="0" w:afterAutospacing="0" w:line="288" w:lineRule="atLeast"/>
        <w:ind w:firstLine="709"/>
        <w:jc w:val="both"/>
        <w:rPr>
          <w:color w:val="000000" w:themeColor="text1"/>
          <w:sz w:val="28"/>
          <w:szCs w:val="28"/>
        </w:rPr>
      </w:pPr>
      <w:r w:rsidRPr="00D62FF0">
        <w:rPr>
          <w:color w:val="000000" w:themeColor="text1"/>
          <w:sz w:val="28"/>
          <w:szCs w:val="28"/>
        </w:rPr>
        <w:t xml:space="preserve">7) подтверждение соответствия вносимых в проектную документацию изменений требованиям, указанным в </w:t>
      </w:r>
      <w:hyperlink r:id="rId16" w:history="1">
        <w:r w:rsidRPr="00D62FF0">
          <w:rPr>
            <w:rStyle w:val="ac"/>
            <w:color w:val="000000" w:themeColor="text1"/>
            <w:sz w:val="28"/>
            <w:szCs w:val="28"/>
            <w:u w:val="none"/>
          </w:rPr>
          <w:t>части 3.8 статьи 49</w:t>
        </w:r>
      </w:hyperlink>
      <w:r w:rsidRPr="00D62FF0">
        <w:rPr>
          <w:color w:val="000000" w:themeColor="text1"/>
          <w:sz w:val="28"/>
          <w:szCs w:val="28"/>
        </w:rPr>
        <w:t xml:space="preserve"> настоящего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</w:t>
      </w:r>
      <w:hyperlink r:id="rId17" w:history="1">
        <w:r w:rsidRPr="00D62FF0">
          <w:rPr>
            <w:rStyle w:val="ac"/>
            <w:color w:val="000000" w:themeColor="text1"/>
            <w:sz w:val="28"/>
            <w:szCs w:val="28"/>
            <w:u w:val="none"/>
          </w:rPr>
          <w:t>частью 3.8 статьи 49</w:t>
        </w:r>
      </w:hyperlink>
      <w:r w:rsidRPr="00D62FF0">
        <w:rPr>
          <w:color w:val="000000" w:themeColor="text1"/>
          <w:sz w:val="28"/>
          <w:szCs w:val="28"/>
        </w:rPr>
        <w:t xml:space="preserve"> </w:t>
      </w:r>
      <w:proofErr w:type="spellStart"/>
      <w:r w:rsidRPr="00D62FF0">
        <w:rPr>
          <w:color w:val="000000" w:themeColor="text1"/>
          <w:sz w:val="28"/>
          <w:szCs w:val="28"/>
        </w:rPr>
        <w:t>ГрК</w:t>
      </w:r>
      <w:proofErr w:type="spellEnd"/>
      <w:r w:rsidRPr="00D62FF0">
        <w:rPr>
          <w:color w:val="000000" w:themeColor="text1"/>
          <w:sz w:val="28"/>
          <w:szCs w:val="28"/>
        </w:rPr>
        <w:t xml:space="preserve"> РФ;</w:t>
      </w:r>
    </w:p>
    <w:p w14:paraId="59C027DF" w14:textId="77777777" w:rsidR="00D62FF0" w:rsidRPr="00D62FF0" w:rsidRDefault="00D62FF0" w:rsidP="00D62F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18" w:history="1">
        <w:r w:rsidRPr="00D62F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6.2</w:t>
        </w:r>
      </w:hyperlink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7 статьи 51 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14:paraId="3BC6771F" w14:textId="77777777" w:rsidR="00D62FF0" w:rsidRPr="00D62FF0" w:rsidRDefault="00D62FF0" w:rsidP="00D62F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Росатом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Роскосмос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14:paraId="47D4A353" w14:textId="77777777" w:rsidR="00D62FF0" w:rsidRPr="00D62FF0" w:rsidRDefault="00D62FF0" w:rsidP="00D62F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30"/>
      <w:bookmarkEnd w:id="0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10)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доме;</w:t>
      </w:r>
    </w:p>
    <w:p w14:paraId="438A706F" w14:textId="77777777" w:rsidR="00D62FF0" w:rsidRPr="00D62FF0" w:rsidRDefault="00D62FF0" w:rsidP="00D62F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11) документы, предусмотренные законодательством Российской Федерации об объектах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объекта.».</w:t>
      </w:r>
    </w:p>
    <w:p w14:paraId="31081E87" w14:textId="77777777" w:rsidR="00D62FF0" w:rsidRPr="00D62FF0" w:rsidRDefault="00D62FF0" w:rsidP="00D62FF0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Пункт 2.15. раздела 2 «Стандарт предоставления муниципальной услуги» </w:t>
      </w:r>
      <w:r w:rsidRPr="00D62F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административного регламента предоставления муниципальной услуги «Выдача разрешений на строительство» изложить в следующей редакции:</w:t>
      </w:r>
    </w:p>
    <w:p w14:paraId="1F87F078" w14:textId="77777777" w:rsidR="00D62FF0" w:rsidRPr="00D62FF0" w:rsidRDefault="00D62FF0" w:rsidP="00D62FF0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red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«2.15. Документы и сведения,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14:paraId="3D20F3C0" w14:textId="77777777" w:rsidR="00D62FF0" w:rsidRPr="00D62FF0" w:rsidRDefault="00D62FF0" w:rsidP="00D62F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случаях, предусмотренных </w:t>
      </w:r>
      <w:hyperlink r:id="rId19" w:history="1">
        <w:r w:rsidRPr="00D62F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частями 1.1</w:t>
        </w:r>
      </w:hyperlink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0" w:history="1">
        <w:r w:rsidRPr="00D62F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1.2 статьи 57.3</w:t>
        </w:r>
      </w:hyperlink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если иное не установлено </w:t>
      </w:r>
      <w:hyperlink r:id="rId21" w:history="1">
        <w:r w:rsidRPr="00D62F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7.3</w:t>
        </w:r>
      </w:hyperlink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51 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РФ;</w:t>
      </w:r>
    </w:p>
    <w:p w14:paraId="3433E385" w14:textId="77777777" w:rsidR="00D62FF0" w:rsidRPr="00D62FF0" w:rsidRDefault="00D62FF0" w:rsidP="00D62F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2)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Росатом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Роскосмос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органом управления государственным </w:t>
      </w: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14:paraId="45AC25D4" w14:textId="77777777" w:rsidR="00D62FF0" w:rsidRPr="00D62FF0" w:rsidRDefault="00D62FF0" w:rsidP="00D62F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14:paraId="78341EEA" w14:textId="77777777" w:rsidR="00D62FF0" w:rsidRPr="00D62FF0" w:rsidRDefault="00D62FF0" w:rsidP="00D62F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результаты инженерных изысканий и следующие материалы, содержащиеся в утвержденной в соответствии с частью 15 статьи 48 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ГрК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проектной документации</w:t>
      </w: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292DC3D" w14:textId="77777777" w:rsidR="00D62FF0" w:rsidRPr="00D62FF0" w:rsidRDefault="00D62FF0" w:rsidP="00D62F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а) пояснительная записка;</w:t>
      </w:r>
    </w:p>
    <w:p w14:paraId="5717D2EC" w14:textId="77777777" w:rsidR="00D62FF0" w:rsidRPr="00D62FF0" w:rsidRDefault="00D62FF0" w:rsidP="00D62F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48037B82" w14:textId="77777777" w:rsidR="00D62FF0" w:rsidRPr="00D62FF0" w:rsidRDefault="00D62FF0" w:rsidP="00D62F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14:paraId="48A5F78D" w14:textId="77777777" w:rsidR="00D62FF0" w:rsidRPr="00D62FF0" w:rsidRDefault="00D62FF0" w:rsidP="00D62F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г) проект организации строительства объект</w:t>
      </w:r>
      <w:bookmarkStart w:id="1" w:name="_GoBack"/>
      <w:bookmarkEnd w:id="1"/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2216C772" w14:textId="77777777" w:rsidR="00D62FF0" w:rsidRPr="00D62FF0" w:rsidRDefault="00D62FF0" w:rsidP="00D62F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22" w:history="1">
        <w:r w:rsidRPr="00D62F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 части 5 статьи 49</w:t>
        </w:r>
      </w:hyperlink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</w:t>
      </w: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предусмотренном </w:t>
      </w:r>
      <w:hyperlink r:id="rId23" w:history="1">
        <w:r w:rsidRPr="00D62F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12.1 статьи 48</w:t>
        </w:r>
      </w:hyperlink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РФ), если такая проектная документация подлежит экспертизе в соответствии со </w:t>
      </w:r>
      <w:hyperlink r:id="rId24" w:history="1">
        <w:r w:rsidRPr="00D62F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49</w:t>
        </w:r>
      </w:hyperlink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положительное заключение государственной экспертизы проектной документации в случаях, предусмотренных </w:t>
      </w:r>
      <w:hyperlink r:id="rId25" w:history="1">
        <w:r w:rsidRPr="00D62F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3.4 статьи 49</w:t>
        </w:r>
      </w:hyperlink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</w:t>
      </w:r>
      <w:hyperlink r:id="rId26" w:history="1">
        <w:r w:rsidRPr="00D62FF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6 статьи 49</w:t>
        </w:r>
      </w:hyperlink>
      <w:r w:rsidRPr="00D62FF0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EEE377B" w14:textId="77777777" w:rsidR="00D62FF0" w:rsidRPr="00D62FF0" w:rsidRDefault="00D62FF0" w:rsidP="00D62F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подтверждение соответствия вносимых в проектную документацию изменений требованиям, указанным в части 3.9 статьи 49 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ГрК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ГрК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РФ, если застройщик их не представил самостоятельно;</w:t>
      </w:r>
    </w:p>
    <w:p w14:paraId="73D34611" w14:textId="77777777" w:rsidR="00D62FF0" w:rsidRPr="00D62FF0" w:rsidRDefault="00D62FF0" w:rsidP="00D62F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proofErr w:type="spellStart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РФ);</w:t>
      </w:r>
    </w:p>
    <w:p w14:paraId="0B33F8F5" w14:textId="77777777" w:rsidR="00D62FF0" w:rsidRPr="00D62FF0" w:rsidRDefault="00D62FF0" w:rsidP="00D62FF0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62FF0">
        <w:rPr>
          <w:bCs/>
          <w:color w:val="000000" w:themeColor="text1"/>
          <w:sz w:val="28"/>
          <w:szCs w:val="28"/>
        </w:rPr>
        <w:t xml:space="preserve">8)     </w:t>
      </w:r>
      <w:r w:rsidRPr="00D62FF0">
        <w:rPr>
          <w:color w:val="000000" w:themeColor="text1"/>
          <w:sz w:val="28"/>
          <w:szCs w:val="28"/>
        </w:rPr>
        <w:t xml:space="preserve">согласование     архитектурно-градостроительного     облика    объекта капитального строительства в случае, если такое согласование предусмотрено статьей 40.1 </w:t>
      </w:r>
      <w:proofErr w:type="spellStart"/>
      <w:r w:rsidRPr="00D62FF0">
        <w:rPr>
          <w:color w:val="000000" w:themeColor="text1"/>
          <w:sz w:val="28"/>
          <w:szCs w:val="28"/>
        </w:rPr>
        <w:t>ГрК</w:t>
      </w:r>
      <w:proofErr w:type="spellEnd"/>
      <w:r w:rsidRPr="00D62FF0">
        <w:rPr>
          <w:color w:val="000000" w:themeColor="text1"/>
          <w:sz w:val="28"/>
          <w:szCs w:val="28"/>
        </w:rPr>
        <w:t xml:space="preserve"> РФ;</w:t>
      </w:r>
    </w:p>
    <w:p w14:paraId="63E28F5E" w14:textId="77777777" w:rsidR="00D62FF0" w:rsidRPr="00D62FF0" w:rsidRDefault="00D62FF0" w:rsidP="00D62FF0">
      <w:pPr>
        <w:pStyle w:val="ad"/>
        <w:spacing w:before="0" w:beforeAutospacing="0" w:after="0" w:afterAutospacing="0" w:line="288" w:lineRule="atLeast"/>
        <w:ind w:firstLine="709"/>
        <w:jc w:val="both"/>
        <w:rPr>
          <w:color w:val="000000" w:themeColor="text1"/>
          <w:sz w:val="28"/>
          <w:szCs w:val="28"/>
        </w:rPr>
      </w:pPr>
      <w:r w:rsidRPr="00D62FF0">
        <w:rPr>
          <w:color w:val="000000" w:themeColor="text1"/>
          <w:sz w:val="28"/>
          <w:szCs w:val="28"/>
        </w:rPr>
        <w:t xml:space="preserve"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7" w:history="1">
        <w:r w:rsidRPr="00D62FF0">
          <w:rPr>
            <w:rStyle w:val="ac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D62FF0">
        <w:rPr>
          <w:color w:val="000000" w:themeColor="text1"/>
          <w:sz w:val="28"/>
          <w:szCs w:val="28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14:paraId="05A2E41E" w14:textId="77777777" w:rsidR="00D62FF0" w:rsidRPr="00D62FF0" w:rsidRDefault="00D62FF0" w:rsidP="00D62FF0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62FF0">
        <w:rPr>
          <w:color w:val="000000" w:themeColor="text1"/>
          <w:sz w:val="28"/>
          <w:szCs w:val="28"/>
        </w:rPr>
        <w:t>10)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14:paraId="5515F3A4" w14:textId="77777777" w:rsidR="00D62FF0" w:rsidRPr="00D62FF0" w:rsidRDefault="00D62FF0" w:rsidP="00D62F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заявителем документов, перечисленных в пункте 2.15 настоящего Административного регламента, не является основанием для отказа в предоставлении Муниципальной услуги.».</w:t>
      </w:r>
    </w:p>
    <w:p w14:paraId="4630C2E1" w14:textId="77777777" w:rsidR="00D62FF0" w:rsidRPr="00D62FF0" w:rsidRDefault="00D62FF0" w:rsidP="00D62F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Пункт 2.19 раздела 2 «Стандарт предоставления муниципальной услуги» </w:t>
      </w:r>
      <w:r w:rsidRPr="00D62F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административного регламента предоставления муниципальной услуги «Выдача </w:t>
      </w:r>
      <w:r w:rsidRPr="00D62F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разрешений на строительство» дополнить подпунктом 6 следующего содержания: </w:t>
      </w:r>
    </w:p>
    <w:p w14:paraId="57B10595" w14:textId="77777777" w:rsidR="00D62FF0" w:rsidRPr="00D62FF0" w:rsidRDefault="00D62FF0" w:rsidP="00D62F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2F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«6) в случае, предусмотренном частью 11.1-1 статьи 51 </w:t>
      </w:r>
      <w:proofErr w:type="spellStart"/>
      <w:r w:rsidRPr="00D62F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ГрК</w:t>
      </w:r>
      <w:proofErr w:type="spellEnd"/>
      <w:r w:rsidRPr="00D62F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РФ, наряду с основаниями для отказа в выдаче разрешения на строительство, предусмотренными частью 13 статьи </w:t>
      </w:r>
      <w:proofErr w:type="spellStart"/>
      <w:r w:rsidRPr="00D62F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ГрК</w:t>
      </w:r>
      <w:proofErr w:type="spellEnd"/>
      <w:r w:rsidRPr="00D62F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РФ,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территории, предусмотренной проектом планировки территории.».</w:t>
      </w:r>
    </w:p>
    <w:p w14:paraId="3D3008C9" w14:textId="77777777" w:rsidR="00D62FF0" w:rsidRPr="00D62FF0" w:rsidRDefault="00D62FF0" w:rsidP="00D62FF0">
      <w:pPr>
        <w:pStyle w:val="ad"/>
        <w:spacing w:before="0" w:beforeAutospacing="0" w:after="0" w:afterAutospacing="0" w:line="288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76CDD0D2" w14:textId="77777777" w:rsidR="00D62FF0" w:rsidRPr="00D62FF0" w:rsidRDefault="00D62FF0" w:rsidP="00D62FF0">
      <w:pPr>
        <w:pStyle w:val="ad"/>
        <w:spacing w:before="0" w:beforeAutospacing="0" w:after="0" w:afterAutospacing="0" w:line="288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50D10545" w14:textId="77777777" w:rsidR="00D62FF0" w:rsidRPr="00D62FF0" w:rsidRDefault="00D62FF0" w:rsidP="00D62FF0">
      <w:pPr>
        <w:pStyle w:val="ad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D62FF0">
        <w:rPr>
          <w:color w:val="000000" w:themeColor="text1"/>
          <w:sz w:val="28"/>
          <w:szCs w:val="28"/>
        </w:rPr>
        <w:t xml:space="preserve">Начальник управления архитектуры </w:t>
      </w:r>
    </w:p>
    <w:p w14:paraId="7DC40101" w14:textId="77777777" w:rsidR="00D62FF0" w:rsidRPr="00D62FF0" w:rsidRDefault="00D62FF0" w:rsidP="00D62FF0">
      <w:pPr>
        <w:pStyle w:val="ad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D62FF0">
        <w:rPr>
          <w:color w:val="000000" w:themeColor="text1"/>
          <w:sz w:val="28"/>
          <w:szCs w:val="28"/>
        </w:rPr>
        <w:t xml:space="preserve">и градостроительства, главный архитектор                                           А.В. Сапрунов </w:t>
      </w:r>
    </w:p>
    <w:p w14:paraId="63677481" w14:textId="77777777" w:rsidR="00D62FF0" w:rsidRPr="00D62FF0" w:rsidRDefault="00D62FF0" w:rsidP="00D62FF0">
      <w:pPr>
        <w:pStyle w:val="ad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</w:p>
    <w:p w14:paraId="0D207EBF" w14:textId="40FF27D9" w:rsidR="00C70E00" w:rsidRPr="00D62FF0" w:rsidRDefault="00C70E00" w:rsidP="00783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70E00" w:rsidRPr="00D62FF0" w:rsidSect="00CB4CDA">
      <w:headerReference w:type="default" r:id="rId28"/>
      <w:pgSz w:w="11907" w:h="16840" w:code="9"/>
      <w:pgMar w:top="1134" w:right="567" w:bottom="993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D5682" w14:textId="77777777" w:rsidR="00397D54" w:rsidRDefault="00397D54" w:rsidP="004659F0">
      <w:pPr>
        <w:spacing w:after="0" w:line="240" w:lineRule="auto"/>
      </w:pPr>
      <w:r>
        <w:separator/>
      </w:r>
    </w:p>
  </w:endnote>
  <w:endnote w:type="continuationSeparator" w:id="0">
    <w:p w14:paraId="46F55E40" w14:textId="77777777" w:rsidR="00397D54" w:rsidRDefault="00397D54" w:rsidP="0046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96429" w14:textId="77777777" w:rsidR="00397D54" w:rsidRDefault="00397D54" w:rsidP="004659F0">
      <w:pPr>
        <w:spacing w:after="0" w:line="240" w:lineRule="auto"/>
      </w:pPr>
      <w:r>
        <w:separator/>
      </w:r>
    </w:p>
  </w:footnote>
  <w:footnote w:type="continuationSeparator" w:id="0">
    <w:p w14:paraId="7B1E89C7" w14:textId="77777777" w:rsidR="00397D54" w:rsidRDefault="00397D54" w:rsidP="0046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6494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72EB9A" w14:textId="71152156" w:rsidR="004659F0" w:rsidRDefault="00EC32A5">
        <w:pPr>
          <w:pStyle w:val="a3"/>
          <w:jc w:val="center"/>
        </w:pPr>
        <w:r w:rsidRPr="004659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59F0" w:rsidRPr="004659F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59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67B5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4659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EC8"/>
    <w:multiLevelType w:val="hybridMultilevel"/>
    <w:tmpl w:val="ADDC792C"/>
    <w:lvl w:ilvl="0" w:tplc="97A0722E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71"/>
    <w:rsid w:val="00006674"/>
    <w:rsid w:val="0002365E"/>
    <w:rsid w:val="00031A72"/>
    <w:rsid w:val="000332E8"/>
    <w:rsid w:val="000529B9"/>
    <w:rsid w:val="0005646E"/>
    <w:rsid w:val="00057ABF"/>
    <w:rsid w:val="00075B55"/>
    <w:rsid w:val="000938C4"/>
    <w:rsid w:val="0009406A"/>
    <w:rsid w:val="0009464C"/>
    <w:rsid w:val="00096314"/>
    <w:rsid w:val="000A3248"/>
    <w:rsid w:val="000A7B40"/>
    <w:rsid w:val="000B2CAA"/>
    <w:rsid w:val="000B4960"/>
    <w:rsid w:val="000B7D18"/>
    <w:rsid w:val="000B7F29"/>
    <w:rsid w:val="000C1A04"/>
    <w:rsid w:val="000C59F2"/>
    <w:rsid w:val="000D05CF"/>
    <w:rsid w:val="000D7638"/>
    <w:rsid w:val="000E76C5"/>
    <w:rsid w:val="000F67EB"/>
    <w:rsid w:val="00105511"/>
    <w:rsid w:val="0012292B"/>
    <w:rsid w:val="00125E31"/>
    <w:rsid w:val="001350AD"/>
    <w:rsid w:val="00142B63"/>
    <w:rsid w:val="001539EA"/>
    <w:rsid w:val="00157F41"/>
    <w:rsid w:val="0016280E"/>
    <w:rsid w:val="001628DD"/>
    <w:rsid w:val="00162BD8"/>
    <w:rsid w:val="00165D4E"/>
    <w:rsid w:val="0016646C"/>
    <w:rsid w:val="00170946"/>
    <w:rsid w:val="001826BE"/>
    <w:rsid w:val="00184125"/>
    <w:rsid w:val="001B6CF7"/>
    <w:rsid w:val="001C23FE"/>
    <w:rsid w:val="001C2C2C"/>
    <w:rsid w:val="001C4B83"/>
    <w:rsid w:val="001D5897"/>
    <w:rsid w:val="001D7538"/>
    <w:rsid w:val="001D7816"/>
    <w:rsid w:val="001E00F1"/>
    <w:rsid w:val="001E369D"/>
    <w:rsid w:val="001E5381"/>
    <w:rsid w:val="001E541B"/>
    <w:rsid w:val="001F1517"/>
    <w:rsid w:val="001F44FC"/>
    <w:rsid w:val="00204F56"/>
    <w:rsid w:val="002107E8"/>
    <w:rsid w:val="00230C63"/>
    <w:rsid w:val="00235383"/>
    <w:rsid w:val="00237489"/>
    <w:rsid w:val="00240C48"/>
    <w:rsid w:val="002451D9"/>
    <w:rsid w:val="00251454"/>
    <w:rsid w:val="002521C5"/>
    <w:rsid w:val="00252EA0"/>
    <w:rsid w:val="002602D7"/>
    <w:rsid w:val="00263566"/>
    <w:rsid w:val="00267502"/>
    <w:rsid w:val="00267721"/>
    <w:rsid w:val="00275A30"/>
    <w:rsid w:val="00296D5C"/>
    <w:rsid w:val="002A72F5"/>
    <w:rsid w:val="002B4EC7"/>
    <w:rsid w:val="002B5A32"/>
    <w:rsid w:val="002C24C8"/>
    <w:rsid w:val="002C2F41"/>
    <w:rsid w:val="002C7BC0"/>
    <w:rsid w:val="002D78BC"/>
    <w:rsid w:val="002E3D0B"/>
    <w:rsid w:val="002F0EC1"/>
    <w:rsid w:val="002F5CA7"/>
    <w:rsid w:val="00301E45"/>
    <w:rsid w:val="003059BB"/>
    <w:rsid w:val="00310235"/>
    <w:rsid w:val="0031367A"/>
    <w:rsid w:val="00315730"/>
    <w:rsid w:val="00333A41"/>
    <w:rsid w:val="003437C3"/>
    <w:rsid w:val="00347AD7"/>
    <w:rsid w:val="00351A10"/>
    <w:rsid w:val="00353CC8"/>
    <w:rsid w:val="0035448F"/>
    <w:rsid w:val="00363B61"/>
    <w:rsid w:val="0037343D"/>
    <w:rsid w:val="00380741"/>
    <w:rsid w:val="003826DE"/>
    <w:rsid w:val="00382A36"/>
    <w:rsid w:val="00397585"/>
    <w:rsid w:val="00397D54"/>
    <w:rsid w:val="003A242E"/>
    <w:rsid w:val="003A5B36"/>
    <w:rsid w:val="003A5D08"/>
    <w:rsid w:val="003A6A89"/>
    <w:rsid w:val="003A7F0C"/>
    <w:rsid w:val="003B1205"/>
    <w:rsid w:val="003B4B85"/>
    <w:rsid w:val="003D43AC"/>
    <w:rsid w:val="003E37E5"/>
    <w:rsid w:val="003F05ED"/>
    <w:rsid w:val="00414A45"/>
    <w:rsid w:val="00415C17"/>
    <w:rsid w:val="004238CF"/>
    <w:rsid w:val="00435048"/>
    <w:rsid w:val="004378AE"/>
    <w:rsid w:val="00440455"/>
    <w:rsid w:val="00446293"/>
    <w:rsid w:val="00446DFB"/>
    <w:rsid w:val="004476C3"/>
    <w:rsid w:val="00452D2E"/>
    <w:rsid w:val="004577DA"/>
    <w:rsid w:val="00457FC2"/>
    <w:rsid w:val="00463FC5"/>
    <w:rsid w:val="004659F0"/>
    <w:rsid w:val="00470CDB"/>
    <w:rsid w:val="00477AA7"/>
    <w:rsid w:val="00495525"/>
    <w:rsid w:val="00497569"/>
    <w:rsid w:val="004C1B7A"/>
    <w:rsid w:val="004D2FF2"/>
    <w:rsid w:val="004D3957"/>
    <w:rsid w:val="004D3D9D"/>
    <w:rsid w:val="004D4304"/>
    <w:rsid w:val="004D66A9"/>
    <w:rsid w:val="004F3DB8"/>
    <w:rsid w:val="004F6F80"/>
    <w:rsid w:val="00503E4C"/>
    <w:rsid w:val="005045EE"/>
    <w:rsid w:val="00506048"/>
    <w:rsid w:val="0051752F"/>
    <w:rsid w:val="00534FD1"/>
    <w:rsid w:val="00541757"/>
    <w:rsid w:val="005421FC"/>
    <w:rsid w:val="00542999"/>
    <w:rsid w:val="00543BCE"/>
    <w:rsid w:val="00545ACE"/>
    <w:rsid w:val="00550675"/>
    <w:rsid w:val="005508B2"/>
    <w:rsid w:val="005530C5"/>
    <w:rsid w:val="00554282"/>
    <w:rsid w:val="00556BA6"/>
    <w:rsid w:val="00563090"/>
    <w:rsid w:val="00573331"/>
    <w:rsid w:val="0057532A"/>
    <w:rsid w:val="00575CE7"/>
    <w:rsid w:val="00596260"/>
    <w:rsid w:val="005A4D64"/>
    <w:rsid w:val="005A552F"/>
    <w:rsid w:val="005A55E4"/>
    <w:rsid w:val="005B1160"/>
    <w:rsid w:val="005B2345"/>
    <w:rsid w:val="005C0770"/>
    <w:rsid w:val="005C2A8E"/>
    <w:rsid w:val="005C51A5"/>
    <w:rsid w:val="005C60C3"/>
    <w:rsid w:val="005D184E"/>
    <w:rsid w:val="005D44EB"/>
    <w:rsid w:val="005D6210"/>
    <w:rsid w:val="005E5875"/>
    <w:rsid w:val="005F0359"/>
    <w:rsid w:val="005F60A4"/>
    <w:rsid w:val="0060206B"/>
    <w:rsid w:val="006103CD"/>
    <w:rsid w:val="006254F7"/>
    <w:rsid w:val="006256CF"/>
    <w:rsid w:val="0063502E"/>
    <w:rsid w:val="00671DD6"/>
    <w:rsid w:val="00675AB5"/>
    <w:rsid w:val="0067785A"/>
    <w:rsid w:val="00685D9D"/>
    <w:rsid w:val="00686706"/>
    <w:rsid w:val="006A2877"/>
    <w:rsid w:val="006A4E58"/>
    <w:rsid w:val="006B77F4"/>
    <w:rsid w:val="006D0E81"/>
    <w:rsid w:val="006D17FF"/>
    <w:rsid w:val="006D5C2A"/>
    <w:rsid w:val="006E008B"/>
    <w:rsid w:val="006F24FA"/>
    <w:rsid w:val="006F2B34"/>
    <w:rsid w:val="006F692C"/>
    <w:rsid w:val="00702F77"/>
    <w:rsid w:val="00703B6D"/>
    <w:rsid w:val="0071082E"/>
    <w:rsid w:val="00712475"/>
    <w:rsid w:val="00715732"/>
    <w:rsid w:val="00716E84"/>
    <w:rsid w:val="00717564"/>
    <w:rsid w:val="00717FE6"/>
    <w:rsid w:val="007238AB"/>
    <w:rsid w:val="00726542"/>
    <w:rsid w:val="00727020"/>
    <w:rsid w:val="00745A8B"/>
    <w:rsid w:val="0074798B"/>
    <w:rsid w:val="00752FED"/>
    <w:rsid w:val="00771C1D"/>
    <w:rsid w:val="00774891"/>
    <w:rsid w:val="0077544C"/>
    <w:rsid w:val="007824C4"/>
    <w:rsid w:val="007833E6"/>
    <w:rsid w:val="00787D46"/>
    <w:rsid w:val="007B1C73"/>
    <w:rsid w:val="007B4D46"/>
    <w:rsid w:val="007C2E35"/>
    <w:rsid w:val="007D3E2D"/>
    <w:rsid w:val="007E0A71"/>
    <w:rsid w:val="007E0F66"/>
    <w:rsid w:val="007E59E0"/>
    <w:rsid w:val="007F0F10"/>
    <w:rsid w:val="008005F6"/>
    <w:rsid w:val="00807BCC"/>
    <w:rsid w:val="0081021B"/>
    <w:rsid w:val="0081282B"/>
    <w:rsid w:val="00817E36"/>
    <w:rsid w:val="00821DC1"/>
    <w:rsid w:val="00833D50"/>
    <w:rsid w:val="00836EAD"/>
    <w:rsid w:val="00841A57"/>
    <w:rsid w:val="0084590D"/>
    <w:rsid w:val="00857B3D"/>
    <w:rsid w:val="0086206B"/>
    <w:rsid w:val="00891F23"/>
    <w:rsid w:val="008A75B8"/>
    <w:rsid w:val="008C0B32"/>
    <w:rsid w:val="008C2E70"/>
    <w:rsid w:val="008C511B"/>
    <w:rsid w:val="008D0C58"/>
    <w:rsid w:val="008E1BBE"/>
    <w:rsid w:val="008E6DD2"/>
    <w:rsid w:val="008F1AEB"/>
    <w:rsid w:val="008F59DD"/>
    <w:rsid w:val="00907E8D"/>
    <w:rsid w:val="00911D3E"/>
    <w:rsid w:val="00922364"/>
    <w:rsid w:val="00926E3E"/>
    <w:rsid w:val="009278FF"/>
    <w:rsid w:val="00927D3E"/>
    <w:rsid w:val="00934C82"/>
    <w:rsid w:val="00937D12"/>
    <w:rsid w:val="0094023F"/>
    <w:rsid w:val="0094093D"/>
    <w:rsid w:val="00944997"/>
    <w:rsid w:val="00944ADC"/>
    <w:rsid w:val="00952DA6"/>
    <w:rsid w:val="00952EC5"/>
    <w:rsid w:val="009539AF"/>
    <w:rsid w:val="00965034"/>
    <w:rsid w:val="0097001A"/>
    <w:rsid w:val="009723BA"/>
    <w:rsid w:val="00984BD5"/>
    <w:rsid w:val="0099083B"/>
    <w:rsid w:val="00994767"/>
    <w:rsid w:val="009A584C"/>
    <w:rsid w:val="009B1268"/>
    <w:rsid w:val="009B4951"/>
    <w:rsid w:val="009C2A4B"/>
    <w:rsid w:val="009C3830"/>
    <w:rsid w:val="009C4050"/>
    <w:rsid w:val="009C57C1"/>
    <w:rsid w:val="009D1A42"/>
    <w:rsid w:val="009D311D"/>
    <w:rsid w:val="009D42B2"/>
    <w:rsid w:val="009E1576"/>
    <w:rsid w:val="009E1609"/>
    <w:rsid w:val="009E21EC"/>
    <w:rsid w:val="009E6809"/>
    <w:rsid w:val="009F1C9B"/>
    <w:rsid w:val="009F2FF3"/>
    <w:rsid w:val="009F6DE1"/>
    <w:rsid w:val="00A04AFA"/>
    <w:rsid w:val="00A065B4"/>
    <w:rsid w:val="00A17BDE"/>
    <w:rsid w:val="00A209B8"/>
    <w:rsid w:val="00A217D3"/>
    <w:rsid w:val="00A27676"/>
    <w:rsid w:val="00A310FF"/>
    <w:rsid w:val="00A32202"/>
    <w:rsid w:val="00A34ED7"/>
    <w:rsid w:val="00A364A9"/>
    <w:rsid w:val="00A40561"/>
    <w:rsid w:val="00A413B7"/>
    <w:rsid w:val="00A4248E"/>
    <w:rsid w:val="00A432AE"/>
    <w:rsid w:val="00A45774"/>
    <w:rsid w:val="00A54F53"/>
    <w:rsid w:val="00A56EEC"/>
    <w:rsid w:val="00A80515"/>
    <w:rsid w:val="00A820AE"/>
    <w:rsid w:val="00A90D91"/>
    <w:rsid w:val="00A911C2"/>
    <w:rsid w:val="00A926ED"/>
    <w:rsid w:val="00A97076"/>
    <w:rsid w:val="00A972C3"/>
    <w:rsid w:val="00AA0763"/>
    <w:rsid w:val="00AA60F9"/>
    <w:rsid w:val="00AB4A07"/>
    <w:rsid w:val="00AD60B9"/>
    <w:rsid w:val="00AD680A"/>
    <w:rsid w:val="00AE7173"/>
    <w:rsid w:val="00B04A15"/>
    <w:rsid w:val="00B052DB"/>
    <w:rsid w:val="00B118EA"/>
    <w:rsid w:val="00B270C8"/>
    <w:rsid w:val="00B27762"/>
    <w:rsid w:val="00B31662"/>
    <w:rsid w:val="00B34F16"/>
    <w:rsid w:val="00B50C30"/>
    <w:rsid w:val="00B64747"/>
    <w:rsid w:val="00B77EC2"/>
    <w:rsid w:val="00B82B96"/>
    <w:rsid w:val="00B84930"/>
    <w:rsid w:val="00B90365"/>
    <w:rsid w:val="00B94FC0"/>
    <w:rsid w:val="00BC7CEC"/>
    <w:rsid w:val="00BD546E"/>
    <w:rsid w:val="00BD5510"/>
    <w:rsid w:val="00BE0B36"/>
    <w:rsid w:val="00BF1611"/>
    <w:rsid w:val="00BF2E72"/>
    <w:rsid w:val="00BF5AE2"/>
    <w:rsid w:val="00C01C8B"/>
    <w:rsid w:val="00C06537"/>
    <w:rsid w:val="00C15B79"/>
    <w:rsid w:val="00C1636E"/>
    <w:rsid w:val="00C21E5F"/>
    <w:rsid w:val="00C32FDE"/>
    <w:rsid w:val="00C36877"/>
    <w:rsid w:val="00C407B0"/>
    <w:rsid w:val="00C514C3"/>
    <w:rsid w:val="00C54B27"/>
    <w:rsid w:val="00C63A95"/>
    <w:rsid w:val="00C70E00"/>
    <w:rsid w:val="00C76408"/>
    <w:rsid w:val="00C82338"/>
    <w:rsid w:val="00C878DE"/>
    <w:rsid w:val="00C93096"/>
    <w:rsid w:val="00C967B5"/>
    <w:rsid w:val="00CA09A3"/>
    <w:rsid w:val="00CA3C06"/>
    <w:rsid w:val="00CB33A1"/>
    <w:rsid w:val="00CB405C"/>
    <w:rsid w:val="00CB4159"/>
    <w:rsid w:val="00CB4CDA"/>
    <w:rsid w:val="00CC1463"/>
    <w:rsid w:val="00CC6788"/>
    <w:rsid w:val="00CD02E5"/>
    <w:rsid w:val="00CE2148"/>
    <w:rsid w:val="00CF577B"/>
    <w:rsid w:val="00CF631F"/>
    <w:rsid w:val="00CF663A"/>
    <w:rsid w:val="00D0150D"/>
    <w:rsid w:val="00D14598"/>
    <w:rsid w:val="00D1582E"/>
    <w:rsid w:val="00D21621"/>
    <w:rsid w:val="00D23A94"/>
    <w:rsid w:val="00D34C9D"/>
    <w:rsid w:val="00D34DAB"/>
    <w:rsid w:val="00D43161"/>
    <w:rsid w:val="00D47835"/>
    <w:rsid w:val="00D525E4"/>
    <w:rsid w:val="00D6117C"/>
    <w:rsid w:val="00D613E6"/>
    <w:rsid w:val="00D6279F"/>
    <w:rsid w:val="00D62FF0"/>
    <w:rsid w:val="00D714D0"/>
    <w:rsid w:val="00D7768E"/>
    <w:rsid w:val="00D80A42"/>
    <w:rsid w:val="00D91C1D"/>
    <w:rsid w:val="00D944C7"/>
    <w:rsid w:val="00DA1F91"/>
    <w:rsid w:val="00DA2563"/>
    <w:rsid w:val="00DA4E9F"/>
    <w:rsid w:val="00DB3DA0"/>
    <w:rsid w:val="00DC07E4"/>
    <w:rsid w:val="00DC46BD"/>
    <w:rsid w:val="00DC4E2B"/>
    <w:rsid w:val="00DC64B8"/>
    <w:rsid w:val="00DD0E3D"/>
    <w:rsid w:val="00DD7925"/>
    <w:rsid w:val="00DF63F6"/>
    <w:rsid w:val="00E10A1B"/>
    <w:rsid w:val="00E13C5D"/>
    <w:rsid w:val="00E23A1C"/>
    <w:rsid w:val="00E2584F"/>
    <w:rsid w:val="00E30718"/>
    <w:rsid w:val="00E34EE6"/>
    <w:rsid w:val="00E408A3"/>
    <w:rsid w:val="00E42F00"/>
    <w:rsid w:val="00E443EA"/>
    <w:rsid w:val="00E47745"/>
    <w:rsid w:val="00E50171"/>
    <w:rsid w:val="00E515D4"/>
    <w:rsid w:val="00E67658"/>
    <w:rsid w:val="00E77F07"/>
    <w:rsid w:val="00E821C3"/>
    <w:rsid w:val="00E8308C"/>
    <w:rsid w:val="00E9013A"/>
    <w:rsid w:val="00E906D6"/>
    <w:rsid w:val="00E91F44"/>
    <w:rsid w:val="00E97E8C"/>
    <w:rsid w:val="00EB7DBE"/>
    <w:rsid w:val="00EC32A5"/>
    <w:rsid w:val="00ED00FD"/>
    <w:rsid w:val="00ED12B4"/>
    <w:rsid w:val="00ED312E"/>
    <w:rsid w:val="00ED33AD"/>
    <w:rsid w:val="00ED369F"/>
    <w:rsid w:val="00ED4806"/>
    <w:rsid w:val="00EE5779"/>
    <w:rsid w:val="00EF643A"/>
    <w:rsid w:val="00EF64E4"/>
    <w:rsid w:val="00EF7124"/>
    <w:rsid w:val="00F02FFA"/>
    <w:rsid w:val="00F1109C"/>
    <w:rsid w:val="00F1357D"/>
    <w:rsid w:val="00F21B00"/>
    <w:rsid w:val="00F41215"/>
    <w:rsid w:val="00F42042"/>
    <w:rsid w:val="00F547EB"/>
    <w:rsid w:val="00F66709"/>
    <w:rsid w:val="00F777D2"/>
    <w:rsid w:val="00F81871"/>
    <w:rsid w:val="00F81A4F"/>
    <w:rsid w:val="00F823ED"/>
    <w:rsid w:val="00F8405B"/>
    <w:rsid w:val="00F84BEF"/>
    <w:rsid w:val="00F8636D"/>
    <w:rsid w:val="00F87791"/>
    <w:rsid w:val="00F9543B"/>
    <w:rsid w:val="00FA3FFF"/>
    <w:rsid w:val="00FA513B"/>
    <w:rsid w:val="00FA659A"/>
    <w:rsid w:val="00FB1FBE"/>
    <w:rsid w:val="00FB3DE8"/>
    <w:rsid w:val="00FC3488"/>
    <w:rsid w:val="00FC47B4"/>
    <w:rsid w:val="00FD2086"/>
    <w:rsid w:val="00FD464E"/>
    <w:rsid w:val="00FD4968"/>
    <w:rsid w:val="00FE23FE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E80B"/>
  <w15:docId w15:val="{944D0233-3E32-4A64-84CF-E0914D51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71"/>
  </w:style>
  <w:style w:type="paragraph" w:styleId="1">
    <w:name w:val="heading 1"/>
    <w:basedOn w:val="a"/>
    <w:next w:val="a"/>
    <w:link w:val="10"/>
    <w:qFormat/>
    <w:rsid w:val="00F84BE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B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415C17"/>
  </w:style>
  <w:style w:type="paragraph" w:styleId="a3">
    <w:name w:val="header"/>
    <w:basedOn w:val="a"/>
    <w:link w:val="a4"/>
    <w:uiPriority w:val="99"/>
    <w:unhideWhenUsed/>
    <w:rsid w:val="0046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9F0"/>
  </w:style>
  <w:style w:type="paragraph" w:styleId="a5">
    <w:name w:val="footer"/>
    <w:basedOn w:val="a"/>
    <w:link w:val="a6"/>
    <w:uiPriority w:val="99"/>
    <w:semiHidden/>
    <w:unhideWhenUsed/>
    <w:rsid w:val="0046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59F0"/>
  </w:style>
  <w:style w:type="paragraph" w:styleId="a7">
    <w:name w:val="Balloon Text"/>
    <w:basedOn w:val="a"/>
    <w:link w:val="a8"/>
    <w:uiPriority w:val="99"/>
    <w:semiHidden/>
    <w:unhideWhenUsed/>
    <w:rsid w:val="00FD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4968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rsid w:val="00FA659A"/>
  </w:style>
  <w:style w:type="paragraph" w:styleId="a9">
    <w:name w:val="List Paragraph"/>
    <w:basedOn w:val="a"/>
    <w:uiPriority w:val="99"/>
    <w:qFormat/>
    <w:rsid w:val="00727020"/>
    <w:pPr>
      <w:ind w:left="720"/>
      <w:contextualSpacing/>
    </w:pPr>
  </w:style>
  <w:style w:type="paragraph" w:customStyle="1" w:styleId="Default">
    <w:name w:val="Default"/>
    <w:rsid w:val="001055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105511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105511"/>
    <w:rPr>
      <w:rFonts w:ascii="Times New Roman" w:eastAsia="Calibri" w:hAnsi="Times New Roman" w:cs="Times New Roman"/>
      <w:sz w:val="28"/>
    </w:rPr>
  </w:style>
  <w:style w:type="character" w:styleId="ac">
    <w:name w:val="Hyperlink"/>
    <w:basedOn w:val="a0"/>
    <w:uiPriority w:val="99"/>
    <w:unhideWhenUsed/>
    <w:rsid w:val="000332E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3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2FF0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0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8&amp;dst=3192&amp;field=134&amp;date=10.04.2025&amp;demo=2" TargetMode="External"/><Relationship Id="rId13" Type="http://schemas.openxmlformats.org/officeDocument/2006/relationships/hyperlink" Target="https://login.consultant.ru/link/?req=doc&amp;demo=2&amp;base=LAW&amp;n=394426&amp;dst=101091&amp;field=134&amp;date=25.04.2022" TargetMode="External"/><Relationship Id="rId18" Type="http://schemas.openxmlformats.org/officeDocument/2006/relationships/hyperlink" Target="https://login.consultant.ru/link/?req=doc&amp;demo=2&amp;base=LAW&amp;n=394426&amp;dst=101812&amp;field=134&amp;date=25.04.2022" TargetMode="External"/><Relationship Id="rId26" Type="http://schemas.openxmlformats.org/officeDocument/2006/relationships/hyperlink" Target="https://login.consultant.ru/link/?req=doc&amp;demo=2&amp;base=LAW&amp;n=394426&amp;dst=101402&amp;field=134&amp;date=25.04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1298&amp;dst=3291&amp;field=134&amp;date=10.04.2025&amp;demo=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394426&amp;dst=448&amp;field=134&amp;date=25.04.2022" TargetMode="External"/><Relationship Id="rId17" Type="http://schemas.openxmlformats.org/officeDocument/2006/relationships/hyperlink" Target="https://login.consultant.ru/link/?req=doc&amp;base=LAW&amp;n=481298&amp;dst=3054&amp;field=134&amp;date=16.04.2025&amp;demo=2" TargetMode="External"/><Relationship Id="rId25" Type="http://schemas.openxmlformats.org/officeDocument/2006/relationships/hyperlink" Target="https://login.consultant.ru/link/?req=doc&amp;demo=2&amp;base=LAW&amp;n=394426&amp;dst=500&amp;field=134&amp;date=25.04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1298&amp;dst=3054&amp;field=134&amp;date=16.04.2025&amp;demo=2" TargetMode="External"/><Relationship Id="rId20" Type="http://schemas.openxmlformats.org/officeDocument/2006/relationships/hyperlink" Target="https://login.consultant.ru/link/?req=doc&amp;base=LAW&amp;n=481298&amp;dst=4402&amp;field=134&amp;date=10.04.2025&amp;demo=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394426&amp;dst=2910&amp;field=134&amp;date=25.04.2022" TargetMode="External"/><Relationship Id="rId24" Type="http://schemas.openxmlformats.org/officeDocument/2006/relationships/hyperlink" Target="https://login.consultant.ru/link/?req=doc&amp;demo=2&amp;base=LAW&amp;n=394426&amp;dst=101091&amp;field=134&amp;date=25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394426&amp;dst=101402&amp;field=134&amp;date=25.04.2022" TargetMode="External"/><Relationship Id="rId23" Type="http://schemas.openxmlformats.org/officeDocument/2006/relationships/hyperlink" Target="https://login.consultant.ru/link/?req=doc&amp;demo=2&amp;base=LAW&amp;n=394426&amp;dst=448&amp;field=134&amp;date=25.04.202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1298&amp;dst=3291&amp;field=134&amp;date=10.04.2025&amp;demo=2" TargetMode="External"/><Relationship Id="rId19" Type="http://schemas.openxmlformats.org/officeDocument/2006/relationships/hyperlink" Target="https://login.consultant.ru/link/?req=doc&amp;base=LAW&amp;n=481298&amp;dst=3192&amp;field=134&amp;date=10.04.2025&amp;demo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298&amp;dst=4402&amp;field=134&amp;date=10.04.2025&amp;demo=2" TargetMode="External"/><Relationship Id="rId14" Type="http://schemas.openxmlformats.org/officeDocument/2006/relationships/hyperlink" Target="https://login.consultant.ru/link/?req=doc&amp;demo=2&amp;base=LAW&amp;n=394426&amp;dst=500&amp;field=134&amp;date=25.04.2022" TargetMode="External"/><Relationship Id="rId22" Type="http://schemas.openxmlformats.org/officeDocument/2006/relationships/hyperlink" Target="https://login.consultant.ru/link/?req=doc&amp;demo=2&amp;base=LAW&amp;n=394426&amp;dst=2910&amp;field=134&amp;date=25.04.2022" TargetMode="External"/><Relationship Id="rId27" Type="http://schemas.openxmlformats.org/officeDocument/2006/relationships/hyperlink" Target="https://login.consultant.ru/link/?req=doc&amp;base=LAW&amp;n=501324&amp;dst=1893&amp;field=134&amp;date=16.05.2025&amp;demo=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709E-48B3-407D-9BA6-9182CD6D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cp:lastPrinted>2025-05-19T08:07:00Z</cp:lastPrinted>
  <dcterms:created xsi:type="dcterms:W3CDTF">2025-05-19T08:10:00Z</dcterms:created>
  <dcterms:modified xsi:type="dcterms:W3CDTF">2025-05-19T08:11:00Z</dcterms:modified>
</cp:coreProperties>
</file>