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393"/>
        <w:gridCol w:w="7741"/>
      </w:tblGrid>
      <w:tr w:rsidR="00C46683">
        <w:tc>
          <w:tcPr>
            <w:tcW w:w="7393" w:type="dxa"/>
          </w:tcPr>
          <w:p w:rsidR="00C46683" w:rsidRDefault="00C46683">
            <w:pPr>
              <w:keepNext/>
              <w:widowControl w:val="0"/>
              <w:spacing w:line="228" w:lineRule="auto"/>
              <w:ind w:right="-30"/>
              <w:jc w:val="center"/>
              <w:rPr>
                <w:b/>
              </w:rPr>
            </w:pPr>
          </w:p>
        </w:tc>
        <w:tc>
          <w:tcPr>
            <w:tcW w:w="7741" w:type="dxa"/>
          </w:tcPr>
          <w:p w:rsidR="00A11538" w:rsidRPr="00814E96" w:rsidRDefault="00A11538" w:rsidP="00A11538">
            <w:pPr>
              <w:keepNext/>
              <w:widowControl w:val="0"/>
              <w:spacing w:line="228" w:lineRule="auto"/>
              <w:ind w:left="2990" w:right="-30"/>
              <w:jc w:val="center"/>
              <w:rPr>
                <w:bCs/>
                <w:szCs w:val="28"/>
              </w:rPr>
            </w:pPr>
            <w:r w:rsidRPr="00814E96">
              <w:rPr>
                <w:bCs/>
                <w:szCs w:val="28"/>
              </w:rPr>
              <w:t>Приложение</w:t>
            </w:r>
          </w:p>
          <w:p w:rsidR="00A11538" w:rsidRDefault="00A11538" w:rsidP="00A11538">
            <w:pPr>
              <w:keepNext/>
              <w:widowControl w:val="0"/>
              <w:spacing w:line="228" w:lineRule="auto"/>
              <w:ind w:left="2990" w:right="-30"/>
              <w:jc w:val="center"/>
              <w:rPr>
                <w:bCs/>
                <w:szCs w:val="28"/>
              </w:rPr>
            </w:pPr>
            <w:r w:rsidRPr="00814E96">
              <w:rPr>
                <w:bCs/>
                <w:szCs w:val="28"/>
              </w:rPr>
              <w:t xml:space="preserve"> к решению территориальной </w:t>
            </w:r>
          </w:p>
          <w:p w:rsidR="00A11538" w:rsidRPr="00814E96" w:rsidRDefault="00A11538" w:rsidP="00A11538">
            <w:pPr>
              <w:keepNext/>
              <w:widowControl w:val="0"/>
              <w:spacing w:line="228" w:lineRule="auto"/>
              <w:ind w:left="2990" w:right="-30"/>
              <w:jc w:val="center"/>
              <w:rPr>
                <w:bCs/>
                <w:szCs w:val="28"/>
              </w:rPr>
            </w:pPr>
            <w:r w:rsidRPr="00814E96">
              <w:rPr>
                <w:bCs/>
                <w:szCs w:val="28"/>
              </w:rPr>
              <w:t xml:space="preserve">избирательной комиссии </w:t>
            </w:r>
          </w:p>
          <w:p w:rsidR="00A11538" w:rsidRPr="00814E96" w:rsidRDefault="00A11538" w:rsidP="00A11538">
            <w:pPr>
              <w:keepNext/>
              <w:widowControl w:val="0"/>
              <w:spacing w:line="228" w:lineRule="auto"/>
              <w:ind w:left="2990" w:right="-30"/>
              <w:jc w:val="center"/>
              <w:rPr>
                <w:bCs/>
                <w:szCs w:val="28"/>
              </w:rPr>
            </w:pPr>
            <w:proofErr w:type="spellStart"/>
            <w:r>
              <w:rPr>
                <w:bCs/>
                <w:szCs w:val="28"/>
              </w:rPr>
              <w:t>Абинская</w:t>
            </w:r>
            <w:proofErr w:type="spellEnd"/>
          </w:p>
          <w:p w:rsidR="00C46683" w:rsidRDefault="00A11538" w:rsidP="009A5CCD">
            <w:pPr>
              <w:keepNext/>
              <w:widowControl w:val="0"/>
              <w:spacing w:line="228" w:lineRule="auto"/>
              <w:ind w:left="2990" w:right="-30"/>
              <w:jc w:val="center"/>
              <w:rPr>
                <w:i/>
              </w:rPr>
            </w:pPr>
            <w:r w:rsidRPr="00814E96">
              <w:rPr>
                <w:bCs/>
                <w:szCs w:val="28"/>
              </w:rPr>
              <w:t xml:space="preserve">от </w:t>
            </w:r>
            <w:r>
              <w:rPr>
                <w:bCs/>
                <w:szCs w:val="28"/>
              </w:rPr>
              <w:t>9 января 2025</w:t>
            </w:r>
            <w:r w:rsidRPr="00814E96">
              <w:rPr>
                <w:bCs/>
                <w:szCs w:val="28"/>
              </w:rPr>
              <w:t xml:space="preserve"> года № </w:t>
            </w:r>
            <w:r w:rsidR="009A5CCD">
              <w:rPr>
                <w:bCs/>
                <w:szCs w:val="28"/>
              </w:rPr>
              <w:t>147/1642</w:t>
            </w:r>
          </w:p>
        </w:tc>
      </w:tr>
    </w:tbl>
    <w:p w:rsidR="00A11538" w:rsidRDefault="00A11538">
      <w:pPr>
        <w:keepNext/>
        <w:widowControl w:val="0"/>
        <w:spacing w:line="228" w:lineRule="auto"/>
        <w:ind w:right="-30"/>
        <w:jc w:val="center"/>
        <w:rPr>
          <w:b/>
        </w:rPr>
      </w:pPr>
    </w:p>
    <w:p w:rsidR="00A11538" w:rsidRDefault="00A11538">
      <w:pPr>
        <w:keepNext/>
        <w:widowControl w:val="0"/>
        <w:spacing w:line="228" w:lineRule="auto"/>
        <w:ind w:right="-30"/>
        <w:jc w:val="center"/>
        <w:rPr>
          <w:b/>
        </w:rPr>
      </w:pPr>
    </w:p>
    <w:p w:rsidR="00C46683" w:rsidRDefault="00145263">
      <w:pPr>
        <w:keepNext/>
        <w:widowControl w:val="0"/>
        <w:spacing w:line="228" w:lineRule="auto"/>
        <w:ind w:right="-30"/>
        <w:jc w:val="center"/>
        <w:rPr>
          <w:b/>
        </w:rPr>
      </w:pPr>
      <w:r>
        <w:rPr>
          <w:b/>
        </w:rPr>
        <w:t>КАЛЕНДАРНЫЙ ПЛАН</w:t>
      </w:r>
    </w:p>
    <w:p w:rsidR="00C46683" w:rsidRDefault="00145263">
      <w:pPr>
        <w:keepNext/>
        <w:widowControl w:val="0"/>
        <w:ind w:right="-30"/>
        <w:jc w:val="center"/>
        <w:rPr>
          <w:b/>
        </w:rPr>
      </w:pPr>
      <w:r>
        <w:rPr>
          <w:b/>
        </w:rPr>
        <w:t xml:space="preserve">мероприятий по подготовке и проведению </w:t>
      </w:r>
      <w:proofErr w:type="gramStart"/>
      <w:r w:rsidR="00A11538">
        <w:rPr>
          <w:b/>
        </w:rPr>
        <w:t xml:space="preserve">досрочных </w:t>
      </w:r>
      <w:r>
        <w:rPr>
          <w:b/>
        </w:rPr>
        <w:t xml:space="preserve"> выборов</w:t>
      </w:r>
      <w:proofErr w:type="gramEnd"/>
      <w:r>
        <w:rPr>
          <w:b/>
        </w:rPr>
        <w:t xml:space="preserve"> </w:t>
      </w:r>
      <w:r w:rsidR="00A11538">
        <w:rPr>
          <w:b/>
        </w:rPr>
        <w:t xml:space="preserve">главы Светлогорского сельского поселения Абинского </w:t>
      </w:r>
      <w:r w:rsidR="00D639E5">
        <w:rPr>
          <w:b/>
        </w:rPr>
        <w:t xml:space="preserve">муниципального </w:t>
      </w:r>
      <w:r w:rsidR="00A11538">
        <w:rPr>
          <w:b/>
        </w:rPr>
        <w:t>района</w:t>
      </w:r>
      <w:r w:rsidR="00D639E5">
        <w:rPr>
          <w:b/>
        </w:rPr>
        <w:t xml:space="preserve"> Краснодарского края</w:t>
      </w:r>
    </w:p>
    <w:p w:rsidR="00C46683" w:rsidRDefault="00145263">
      <w:pPr>
        <w:keepNext/>
        <w:widowControl w:val="0"/>
        <w:ind w:right="-30"/>
        <w:jc w:val="center"/>
        <w:rPr>
          <w:b/>
        </w:rPr>
      </w:pPr>
      <w:r>
        <w:rPr>
          <w:b/>
        </w:rPr>
        <w:t>(даты голосования – 1, 2 марта 2025 года с сокращением сроков избирательных действий на одну треть)</w:t>
      </w:r>
    </w:p>
    <w:p w:rsidR="00C46683" w:rsidRDefault="00C46683">
      <w:pPr>
        <w:keepNext/>
        <w:widowControl w:val="0"/>
        <w:ind w:right="-30"/>
        <w:jc w:val="center"/>
        <w:rPr>
          <w:b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4820"/>
        <w:gridCol w:w="3969"/>
      </w:tblGrid>
      <w:tr w:rsidR="00C46683">
        <w:trPr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683" w:rsidRDefault="0014526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C46683" w:rsidRDefault="00145263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683" w:rsidRDefault="00145263">
            <w:pPr>
              <w:jc w:val="both"/>
              <w:rPr>
                <w:b/>
              </w:rPr>
            </w:pPr>
            <w:r>
              <w:rPr>
                <w:b/>
              </w:rPr>
              <w:t>Содержание мероприятия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683" w:rsidRDefault="00145263">
            <w:pPr>
              <w:jc w:val="center"/>
              <w:rPr>
                <w:b/>
              </w:rPr>
            </w:pPr>
            <w:r>
              <w:rPr>
                <w:b/>
              </w:rPr>
              <w:t>Срок исполнения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6683" w:rsidRDefault="00145263">
            <w:pPr>
              <w:jc w:val="center"/>
              <w:rPr>
                <w:b/>
              </w:rPr>
            </w:pPr>
            <w:r>
              <w:rPr>
                <w:b/>
              </w:rPr>
              <w:t>Исполнитель</w:t>
            </w:r>
          </w:p>
        </w:tc>
      </w:tr>
      <w:tr w:rsidR="00C46683">
        <w:tc>
          <w:tcPr>
            <w:tcW w:w="15134" w:type="dxa"/>
            <w:gridSpan w:val="4"/>
            <w:tcBorders>
              <w:top w:val="single" w:sz="4" w:space="0" w:color="000000"/>
            </w:tcBorders>
          </w:tcPr>
          <w:p w:rsidR="00C46683" w:rsidRDefault="00C46683">
            <w:pPr>
              <w:jc w:val="center"/>
              <w:rPr>
                <w:b/>
              </w:rPr>
            </w:pPr>
          </w:p>
          <w:p w:rsidR="00C46683" w:rsidRDefault="00145263">
            <w:pPr>
              <w:jc w:val="center"/>
              <w:rPr>
                <w:b/>
              </w:rPr>
            </w:pPr>
            <w:r>
              <w:rPr>
                <w:b/>
              </w:rPr>
              <w:t>НАЗНАЧЕНИЕ ВЫБОРОВ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Назначение муниципальных выборов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jc w:val="center"/>
            </w:pPr>
            <w:r>
              <w:t xml:space="preserve">Не ранее 31 </w:t>
            </w:r>
            <w:r w:rsidR="00A93B8B">
              <w:t xml:space="preserve">декабря </w:t>
            </w:r>
            <w:r>
              <w:t xml:space="preserve">2024 года и </w:t>
            </w:r>
          </w:p>
          <w:p w:rsidR="00C46683" w:rsidRDefault="00145263">
            <w:pPr>
              <w:ind w:left="-112"/>
              <w:contextualSpacing/>
              <w:jc w:val="center"/>
            </w:pPr>
            <w:r>
              <w:t>не позднее 6 января 2025 года</w:t>
            </w:r>
          </w:p>
          <w:p w:rsidR="00C46683" w:rsidRDefault="00145263">
            <w:pPr>
              <w:ind w:left="-112"/>
              <w:jc w:val="center"/>
            </w:pPr>
            <w:r>
              <w:t>(п. 7 ст. 10 ФЗ</w:t>
            </w:r>
            <w:r>
              <w:rPr>
                <w:vertAlign w:val="superscript"/>
              </w:rPr>
              <w:footnoteReference w:id="1"/>
            </w:r>
            <w:r>
              <w:t>, ч. 4 ст. 6 КЗ</w:t>
            </w:r>
            <w:r>
              <w:rPr>
                <w:vertAlign w:val="superscript"/>
              </w:rPr>
              <w:footnoteReference w:id="2"/>
            </w:r>
            <w:r>
              <w:t>)</w:t>
            </w:r>
          </w:p>
          <w:p w:rsidR="00C46683" w:rsidRDefault="00C46683">
            <w:pPr>
              <w:ind w:left="-112"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Представительный орган муниципального образования</w:t>
            </w:r>
          </w:p>
          <w:p w:rsidR="00C46683" w:rsidRDefault="00C46683"/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Опубликование решения о назначении выборов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ind w:left="-112"/>
              <w:contextualSpacing/>
              <w:jc w:val="center"/>
            </w:pPr>
            <w:r>
              <w:t xml:space="preserve">Не позднее чем через 4 дня </w:t>
            </w:r>
          </w:p>
          <w:p w:rsidR="00C46683" w:rsidRDefault="00145263">
            <w:pPr>
              <w:ind w:left="-112"/>
              <w:contextualSpacing/>
              <w:jc w:val="center"/>
            </w:pPr>
            <w:r>
              <w:t xml:space="preserve">со дня его принятия </w:t>
            </w:r>
          </w:p>
          <w:p w:rsidR="00C46683" w:rsidRDefault="00145263">
            <w:pPr>
              <w:ind w:left="-112"/>
              <w:contextualSpacing/>
              <w:jc w:val="center"/>
            </w:pPr>
            <w:r>
              <w:t>(п. 7 ст. 10 ФЗ, ч. 4 ст. 6 КЗ)</w:t>
            </w:r>
          </w:p>
          <w:p w:rsidR="00C46683" w:rsidRDefault="00C46683">
            <w:pPr>
              <w:ind w:left="-112"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Представительный орган муниципального образования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15134" w:type="dxa"/>
            <w:gridSpan w:val="4"/>
          </w:tcPr>
          <w:p w:rsidR="00C46683" w:rsidRDefault="00C46683">
            <w:pPr>
              <w:jc w:val="center"/>
              <w:rPr>
                <w:b/>
              </w:rPr>
            </w:pPr>
          </w:p>
          <w:p w:rsidR="00C46683" w:rsidRDefault="00145263">
            <w:pPr>
              <w:jc w:val="center"/>
              <w:rPr>
                <w:b/>
              </w:rPr>
            </w:pPr>
            <w:r>
              <w:rPr>
                <w:b/>
              </w:rPr>
              <w:t>ИЗБИРАТЕЛЬНЫЕ УЧАСТКИ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Публикация списков избирательных участков с указанием их номеров и границ либо перечня населенных пунктов, мест нахождения участковых избирательных комиссий, помещений для голосования при проведении муниципальных выборов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keepNext/>
              <w:widowControl w:val="0"/>
              <w:contextualSpacing/>
              <w:jc w:val="center"/>
            </w:pPr>
            <w:r>
              <w:lastRenderedPageBreak/>
              <w:t>Не позднее 2 февраля 2025 года</w:t>
            </w:r>
          </w:p>
          <w:p w:rsidR="00C46683" w:rsidRDefault="00145263">
            <w:pPr>
              <w:jc w:val="center"/>
            </w:pPr>
            <w:r>
              <w:t>(п. 7 ст. 19 ФЗ, ч. 6 ст. 10 КЗ)</w:t>
            </w:r>
          </w:p>
          <w:p w:rsidR="00C46683" w:rsidRDefault="00C46683">
            <w:pPr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Глава местной администрации муниципального образования</w:t>
            </w:r>
          </w:p>
        </w:tc>
      </w:tr>
      <w:tr w:rsidR="00C46683">
        <w:tc>
          <w:tcPr>
            <w:tcW w:w="15134" w:type="dxa"/>
            <w:gridSpan w:val="4"/>
          </w:tcPr>
          <w:p w:rsidR="00C46683" w:rsidRDefault="0014526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СОСТАВЛЕНИЕ СПИСКОВ ИЗБИРАТЕЛЕЙ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 xml:space="preserve">Представление сведений об избирателях в территориальную избирательную комиссию 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keepNext/>
              <w:widowControl w:val="0"/>
              <w:contextualSpacing/>
              <w:jc w:val="center"/>
            </w:pPr>
            <w:r>
              <w:t>Сразу после назначения</w:t>
            </w:r>
          </w:p>
          <w:p w:rsidR="00C46683" w:rsidRDefault="00145263">
            <w:pPr>
              <w:keepNext/>
              <w:widowControl w:val="0"/>
              <w:contextualSpacing/>
              <w:jc w:val="center"/>
            </w:pPr>
            <w:r>
              <w:t>дня голосования</w:t>
            </w:r>
          </w:p>
          <w:p w:rsidR="00C46683" w:rsidRDefault="00145263">
            <w:pPr>
              <w:contextualSpacing/>
              <w:jc w:val="center"/>
            </w:pPr>
            <w:r>
              <w:t>(п. 6 ст. 17 ФЗ, ч. 6 ст. 11 КЗ)</w:t>
            </w:r>
          </w:p>
          <w:p w:rsidR="00C46683" w:rsidRDefault="00C46683">
            <w:pPr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rPr>
                <w:sz w:val="22"/>
              </w:rPr>
              <w:t>Глава местной администрации, иные уполномоченные на то федеральным законодательством органы или уполномоченные должностные лица</w:t>
            </w:r>
          </w:p>
        </w:tc>
      </w:tr>
      <w:tr w:rsidR="00C46683">
        <w:trPr>
          <w:trHeight w:val="1003"/>
        </w:trPr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keepNext/>
              <w:widowControl w:val="0"/>
              <w:contextualSpacing/>
              <w:jc w:val="both"/>
            </w:pPr>
            <w:r>
              <w:t>Составление и передача первого экземпляра списка избирателей в соответствующую участковую избирательную комиссию</w:t>
            </w:r>
          </w:p>
          <w:p w:rsidR="00C46683" w:rsidRDefault="00C46683">
            <w:pPr>
              <w:keepNext/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C46683" w:rsidRDefault="00E538AF">
            <w:pPr>
              <w:ind w:firstLine="284"/>
              <w:contextualSpacing/>
              <w:jc w:val="center"/>
            </w:pPr>
            <w:r>
              <w:t>Не позднее 19</w:t>
            </w:r>
            <w:r w:rsidR="00145263">
              <w:t xml:space="preserve"> февраля 2025 года</w:t>
            </w:r>
          </w:p>
          <w:p w:rsidR="00C46683" w:rsidRDefault="00145263">
            <w:pPr>
              <w:ind w:firstLine="284"/>
              <w:contextualSpacing/>
              <w:jc w:val="center"/>
            </w:pPr>
            <w:r>
              <w:t>(п. 13 ст. 17 ФЗ, ч. 8 ст. 11 КЗ)</w:t>
            </w: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 xml:space="preserve">Избирательная комиссия, организующая выборы 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keepNext/>
              <w:widowControl w:val="0"/>
              <w:contextualSpacing/>
              <w:jc w:val="both"/>
            </w:pPr>
            <w:r>
              <w:t>Представление списков избирателей для ознакомления избирателей и дополнительного уточнения</w:t>
            </w:r>
          </w:p>
          <w:p w:rsidR="00C46683" w:rsidRDefault="00C46683">
            <w:pPr>
              <w:keepNext/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C46683" w:rsidRDefault="00E538AF">
            <w:pPr>
              <w:keepNext/>
              <w:contextualSpacing/>
              <w:jc w:val="center"/>
            </w:pPr>
            <w:r>
              <w:t>С 19</w:t>
            </w:r>
            <w:r w:rsidR="00145263">
              <w:t xml:space="preserve"> февраля 2025года</w:t>
            </w:r>
          </w:p>
          <w:p w:rsidR="00C46683" w:rsidRDefault="00145263">
            <w:pPr>
              <w:keepNext/>
              <w:contextualSpacing/>
              <w:jc w:val="center"/>
            </w:pPr>
            <w:r>
              <w:t>(п. 15 ст. 17 ФЗ, ч. 1 ст. 13 КЗ)</w:t>
            </w: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Участковые избирательные комиссии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Подписание выверенного и уточненного списка избирателей и заверение печатью участковой комиссии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keepNext/>
              <w:widowControl w:val="0"/>
              <w:contextualSpacing/>
              <w:jc w:val="center"/>
            </w:pPr>
            <w:r>
              <w:t xml:space="preserve">Не позднее 28 февраля 2025 года </w:t>
            </w:r>
          </w:p>
          <w:p w:rsidR="00C46683" w:rsidRDefault="00145263">
            <w:pPr>
              <w:keepNext/>
              <w:widowControl w:val="0"/>
              <w:contextualSpacing/>
              <w:jc w:val="center"/>
            </w:pPr>
            <w:r>
              <w:t>(п. 14 ст. 17 ФЗ, ч. 12 ст. 11 КЗ)</w:t>
            </w:r>
          </w:p>
          <w:p w:rsidR="00C46683" w:rsidRDefault="00C46683">
            <w:pPr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Председатели и секретари участковых избирательных комиссий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15134" w:type="dxa"/>
            <w:gridSpan w:val="4"/>
          </w:tcPr>
          <w:p w:rsidR="00C46683" w:rsidRDefault="00145263">
            <w:pPr>
              <w:jc w:val="center"/>
              <w:rPr>
                <w:b/>
              </w:rPr>
            </w:pPr>
            <w:r>
              <w:rPr>
                <w:b/>
              </w:rPr>
              <w:t>ВЫДВИЖЕНИЕ И РЕГИСТРАЦИЯ КАНДИДАТОВ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Выдвижение кандидатов и представление документов в избирательную комиссию, организующую выборы</w:t>
            </w:r>
          </w:p>
        </w:tc>
        <w:tc>
          <w:tcPr>
            <w:tcW w:w="4820" w:type="dxa"/>
          </w:tcPr>
          <w:p w:rsidR="00C46683" w:rsidRDefault="00145263">
            <w:pPr>
              <w:widowControl w:val="0"/>
              <w:ind w:firstLine="30"/>
              <w:contextualSpacing/>
              <w:jc w:val="center"/>
            </w:pPr>
            <w:r>
              <w:t xml:space="preserve">Со дня, следующего за днем официального опубликования решения о назначении выборов, но не позднее </w:t>
            </w:r>
          </w:p>
          <w:p w:rsidR="00C46683" w:rsidRDefault="00145263">
            <w:pPr>
              <w:widowControl w:val="0"/>
              <w:ind w:firstLine="30"/>
              <w:contextualSpacing/>
              <w:jc w:val="center"/>
            </w:pPr>
            <w:r>
              <w:t>18 часов 30 января 2025 года</w:t>
            </w:r>
          </w:p>
          <w:p w:rsidR="00C46683" w:rsidRDefault="00145263">
            <w:pPr>
              <w:ind w:firstLine="30"/>
              <w:contextualSpacing/>
              <w:jc w:val="center"/>
            </w:pPr>
            <w:r>
              <w:t>(ч. 1 ст. 18 КЗ)</w:t>
            </w:r>
          </w:p>
          <w:p w:rsidR="00C46683" w:rsidRDefault="00C46683">
            <w:pPr>
              <w:ind w:firstLine="30"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ind w:left="-108"/>
              <w:jc w:val="center"/>
            </w:pPr>
            <w:r>
              <w:t>Граждане Российской Федерации, обладающие пассивным избирательным правом, политические партии либо их региональные отделения или иные структурные подразделения, общественные объединения, имеющие в соответствии с федеральным законодательством право участвовать в муниципальных выборах</w:t>
            </w:r>
          </w:p>
          <w:p w:rsidR="00C46683" w:rsidRDefault="00C46683">
            <w:pPr>
              <w:ind w:left="-108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  <w:rPr>
                <w:spacing w:val="-8"/>
              </w:rPr>
            </w:pPr>
            <w:r>
              <w:rPr>
                <w:spacing w:val="-8"/>
              </w:rPr>
              <w:t>Выдача письменного подтверждения получения документов о выдвижении, а также разрешения на открытие специального избирательного счета (в случае подачи кандидатом соответствующего заявления)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Незамедлительно после получения документов о выдвижении</w:t>
            </w:r>
          </w:p>
          <w:p w:rsidR="00C46683" w:rsidRDefault="00145263">
            <w:pPr>
              <w:contextualSpacing/>
              <w:jc w:val="center"/>
            </w:pPr>
            <w:r>
              <w:t>(ч. 3 ст. 71 КЗ)</w:t>
            </w:r>
          </w:p>
          <w:p w:rsidR="00C46683" w:rsidRDefault="00C46683">
            <w:pPr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 xml:space="preserve">Избирательная комиссия, организующая выборы </w:t>
            </w:r>
          </w:p>
          <w:p w:rsidR="00C46683" w:rsidRDefault="00C46683">
            <w:pPr>
              <w:jc w:val="center"/>
            </w:pPr>
          </w:p>
        </w:tc>
      </w:tr>
      <w:tr w:rsidR="00C46683">
        <w:trPr>
          <w:trHeight w:val="992"/>
        </w:trPr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tabs>
                <w:tab w:val="left" w:pos="1757"/>
              </w:tabs>
              <w:contextualSpacing/>
              <w:jc w:val="both"/>
            </w:pPr>
            <w:r>
              <w:t>Направление на проверку сведений, представленных при выдвижении кандидатом</w:t>
            </w: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Незамедлительно после получения документов о выдвижении</w:t>
            </w:r>
          </w:p>
          <w:p w:rsidR="00C46683" w:rsidRDefault="00145263">
            <w:pPr>
              <w:contextualSpacing/>
              <w:jc w:val="center"/>
            </w:pPr>
            <w:r>
              <w:t>(ч. 6 ст. 19 КЗ)</w:t>
            </w: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Избирательная комиссия, организующая выборы</w:t>
            </w:r>
          </w:p>
        </w:tc>
      </w:tr>
      <w:tr w:rsidR="00C46683">
        <w:trPr>
          <w:trHeight w:val="1613"/>
        </w:trPr>
        <w:tc>
          <w:tcPr>
            <w:tcW w:w="817" w:type="dxa"/>
            <w:shd w:val="clear" w:color="auto" w:fill="auto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  <w:shd w:val="clear" w:color="auto" w:fill="auto"/>
          </w:tcPr>
          <w:p w:rsidR="00C46683" w:rsidRDefault="00145263">
            <w:pPr>
              <w:widowControl w:val="0"/>
              <w:tabs>
                <w:tab w:val="left" w:pos="1757"/>
              </w:tabs>
              <w:contextualSpacing/>
              <w:jc w:val="both"/>
            </w:pPr>
            <w:r>
              <w:t>Проверка достоверности:</w:t>
            </w:r>
          </w:p>
          <w:p w:rsidR="00C46683" w:rsidRDefault="00145263">
            <w:pPr>
              <w:widowControl w:val="0"/>
              <w:tabs>
                <w:tab w:val="left" w:pos="1757"/>
              </w:tabs>
              <w:contextualSpacing/>
              <w:jc w:val="both"/>
            </w:pPr>
            <w:r>
              <w:t>- биографических данных (в том числе о наличии судимости, гражданства иностранного государства);</w:t>
            </w:r>
          </w:p>
          <w:p w:rsidR="00C46683" w:rsidRDefault="00145263">
            <w:pPr>
              <w:widowControl w:val="0"/>
              <w:tabs>
                <w:tab w:val="left" w:pos="1757"/>
              </w:tabs>
              <w:contextualSpacing/>
              <w:jc w:val="both"/>
            </w:pPr>
            <w:r>
              <w:t>- проверка сведений о наличии у кандидата статуса иностранного агента либо кандидата, аффилированного с иностранным агентом;</w:t>
            </w:r>
          </w:p>
          <w:p w:rsidR="00C46683" w:rsidRDefault="00145263">
            <w:pPr>
              <w:widowControl w:val="0"/>
              <w:tabs>
                <w:tab w:val="left" w:pos="1757"/>
              </w:tabs>
              <w:contextualSpacing/>
              <w:jc w:val="both"/>
            </w:pPr>
            <w:r>
              <w:t>- проверка сведений на предмет причастности кандидата к деятельности экстремистской или террористической организации;</w:t>
            </w:r>
          </w:p>
          <w:p w:rsidR="00C46683" w:rsidRDefault="00145263">
            <w:pPr>
              <w:jc w:val="both"/>
            </w:pPr>
            <w:r>
              <w:t>- сведений о доходах и имуществе кандидата</w:t>
            </w:r>
          </w:p>
          <w:p w:rsidR="00C46683" w:rsidRDefault="00C46683">
            <w:pPr>
              <w:jc w:val="both"/>
            </w:pPr>
          </w:p>
          <w:p w:rsidR="00C46683" w:rsidRDefault="00C46683">
            <w:pPr>
              <w:widowControl w:val="0"/>
              <w:tabs>
                <w:tab w:val="left" w:pos="1757"/>
              </w:tabs>
              <w:contextualSpacing/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C46683" w:rsidRDefault="00C46683">
            <w:pPr>
              <w:contextualSpacing/>
              <w:jc w:val="center"/>
            </w:pPr>
          </w:p>
          <w:p w:rsidR="00C46683" w:rsidRDefault="00145263">
            <w:pPr>
              <w:contextualSpacing/>
              <w:jc w:val="center"/>
            </w:pPr>
            <w:r>
              <w:t>- в течение 7 дней со дня их поступления в соответствующий орган</w:t>
            </w:r>
          </w:p>
          <w:p w:rsidR="00C46683" w:rsidRDefault="00145263">
            <w:pPr>
              <w:contextualSpacing/>
              <w:jc w:val="center"/>
            </w:pPr>
            <w:r>
              <w:t>(ч. 6, 6</w:t>
            </w:r>
            <w:r>
              <w:rPr>
                <w:vertAlign w:val="superscript"/>
              </w:rPr>
              <w:t>2</w:t>
            </w:r>
            <w:r>
              <w:t xml:space="preserve"> ст. 19 КЗ)</w:t>
            </w:r>
          </w:p>
          <w:p w:rsidR="00C46683" w:rsidRDefault="00C46683">
            <w:pPr>
              <w:contextualSpacing/>
              <w:jc w:val="center"/>
            </w:pPr>
          </w:p>
          <w:p w:rsidR="00C46683" w:rsidRDefault="00C46683">
            <w:pPr>
              <w:contextualSpacing/>
              <w:jc w:val="center"/>
            </w:pPr>
          </w:p>
          <w:p w:rsidR="00C46683" w:rsidRDefault="00C46683">
            <w:pPr>
              <w:contextualSpacing/>
              <w:jc w:val="center"/>
            </w:pPr>
          </w:p>
          <w:p w:rsidR="00C46683" w:rsidRDefault="00C46683">
            <w:pPr>
              <w:contextualSpacing/>
              <w:jc w:val="center"/>
            </w:pPr>
          </w:p>
          <w:p w:rsidR="00C46683" w:rsidRDefault="00C46683">
            <w:pPr>
              <w:contextualSpacing/>
              <w:jc w:val="center"/>
            </w:pPr>
          </w:p>
          <w:p w:rsidR="00C46683" w:rsidRDefault="00C46683">
            <w:pPr>
              <w:contextualSpacing/>
              <w:jc w:val="center"/>
            </w:pPr>
          </w:p>
          <w:p w:rsidR="00C46683" w:rsidRDefault="00145263">
            <w:pPr>
              <w:contextualSpacing/>
              <w:jc w:val="center"/>
            </w:pPr>
            <w:r>
              <w:t>- в течение 14 дней со дня их поступления в соответствующий орган</w:t>
            </w:r>
          </w:p>
          <w:p w:rsidR="00C46683" w:rsidRDefault="00145263">
            <w:pPr>
              <w:contextualSpacing/>
              <w:jc w:val="center"/>
            </w:pPr>
            <w:r>
              <w:t>(ч. 6 ст. 19 КЗ)</w:t>
            </w:r>
          </w:p>
        </w:tc>
        <w:tc>
          <w:tcPr>
            <w:tcW w:w="3969" w:type="dxa"/>
            <w:shd w:val="clear" w:color="auto" w:fill="auto"/>
          </w:tcPr>
          <w:p w:rsidR="00C46683" w:rsidRDefault="00C46683">
            <w:pPr>
              <w:jc w:val="center"/>
            </w:pPr>
          </w:p>
          <w:p w:rsidR="00C46683" w:rsidRDefault="00145263">
            <w:pPr>
              <w:jc w:val="center"/>
            </w:pPr>
            <w:r>
              <w:t xml:space="preserve">Соответствующие </w:t>
            </w:r>
          </w:p>
          <w:p w:rsidR="00C46683" w:rsidRDefault="00145263">
            <w:pPr>
              <w:jc w:val="center"/>
            </w:pPr>
            <w:r>
              <w:t>уполномоченные органы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Сбор подписей в поддержку выдвижения (самовыдвижения) кандидатов, выдвижение которых должно быть обеспечено подписями избирателей в его поддержку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ind w:left="34" w:right="-108"/>
              <w:contextualSpacing/>
              <w:jc w:val="center"/>
            </w:pPr>
            <w:r>
              <w:t>Со дня, следующего за днем уведомления избирательной комиссии о выдвижении кандидата</w:t>
            </w:r>
          </w:p>
          <w:p w:rsidR="00C46683" w:rsidRDefault="00145263">
            <w:pPr>
              <w:ind w:left="34" w:right="-108"/>
              <w:jc w:val="center"/>
            </w:pPr>
            <w:r>
              <w:t>(п. 1 ст. 34 ФЗ, ч. 3 ст. 20 КЗ)</w:t>
            </w:r>
          </w:p>
          <w:p w:rsidR="00C46683" w:rsidRDefault="00C46683">
            <w:pPr>
              <w:ind w:left="34" w:right="-108"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Кандидат, избирательное объединение, дееспособный гражданин Российской Федерации, достигший возраста 18 лет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Регистрация уполномоченного представителя избирательного объединения, выдвинувшего кандидата</w:t>
            </w:r>
          </w:p>
        </w:tc>
        <w:tc>
          <w:tcPr>
            <w:tcW w:w="4820" w:type="dxa"/>
          </w:tcPr>
          <w:p w:rsidR="00C46683" w:rsidRDefault="00145263">
            <w:pPr>
              <w:keepNext/>
              <w:widowControl w:val="0"/>
              <w:contextualSpacing/>
              <w:jc w:val="center"/>
            </w:pPr>
            <w:r>
              <w:t xml:space="preserve">В течение двух суток с момента представления письменного заявления о согласии быть уполномоченным представителем избирательного объединения и решения избирательного объединения о назначении </w:t>
            </w:r>
            <w:r>
              <w:lastRenderedPageBreak/>
              <w:t>уполномоченного представителя</w:t>
            </w:r>
          </w:p>
          <w:p w:rsidR="00C46683" w:rsidRDefault="00145263">
            <w:pPr>
              <w:jc w:val="center"/>
            </w:pPr>
            <w:r>
              <w:t>(ч. 4 ст. 17 КЗ)</w:t>
            </w:r>
          </w:p>
          <w:p w:rsidR="00C46683" w:rsidRDefault="00C46683">
            <w:pPr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lastRenderedPageBreak/>
              <w:t xml:space="preserve">Избирательная комиссия, организующая выборы 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Регистрация доверенных лиц кандидата, избирательного объединения, выдвинувшего кандидата (до 5 человек)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jc w:val="center"/>
            </w:pPr>
            <w:r>
              <w:t xml:space="preserve">В течение трех дней со дня поступления письменного заявления кандидата (представления избирательного объединения) о назначении доверенных лиц вместе с заявлениями самих граждан о согласии быть доверенными лицами </w:t>
            </w:r>
          </w:p>
          <w:p w:rsidR="00C46683" w:rsidRDefault="00145263">
            <w:pPr>
              <w:jc w:val="center"/>
            </w:pPr>
            <w:r>
              <w:t>(ч. 1 ст. 27 КЗ)</w:t>
            </w:r>
          </w:p>
          <w:p w:rsidR="00C46683" w:rsidRDefault="00C46683">
            <w:pPr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 xml:space="preserve">Избирательная комиссия, организующая выборы </w:t>
            </w:r>
          </w:p>
          <w:p w:rsidR="00C46683" w:rsidRDefault="00C46683">
            <w:pPr>
              <w:jc w:val="center"/>
            </w:pPr>
          </w:p>
          <w:p w:rsidR="00C46683" w:rsidRDefault="00C46683">
            <w:pPr>
              <w:jc w:val="center"/>
            </w:pP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Регистрация уполномоченного представителя по финансовым вопросам кандидата (не более одного человека)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  <w:rPr>
                <w:spacing w:val="-4"/>
              </w:rPr>
            </w:pPr>
            <w:r>
              <w:rPr>
                <w:spacing w:val="-4"/>
              </w:rPr>
              <w:t>В течение двух суток с момента представления в избирательную комиссию документов, указанных в части 4 статьи 77 КЗ</w:t>
            </w:r>
          </w:p>
          <w:p w:rsidR="00C46683" w:rsidRDefault="00145263">
            <w:pPr>
              <w:jc w:val="center"/>
            </w:pPr>
            <w:r>
              <w:t>(ч. 10 ст. 41 КЗ)</w:t>
            </w:r>
          </w:p>
          <w:p w:rsidR="00C46683" w:rsidRDefault="00C46683">
            <w:pPr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 xml:space="preserve">Избирательная комиссия, организующая выборы 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Представление в избирательную комиссию, организующую выборы, документов для регистрации кандидата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 xml:space="preserve">Не позднее чем до18 часов 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30 января 2025 года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(ч. 1 ст. 21 КЗ)</w:t>
            </w:r>
          </w:p>
          <w:p w:rsidR="00C46683" w:rsidRDefault="00C46683">
            <w:pPr>
              <w:widowControl w:val="0"/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Кандидат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tabs>
                <w:tab w:val="left" w:pos="1757"/>
              </w:tabs>
              <w:contextualSpacing/>
              <w:jc w:val="both"/>
            </w:pPr>
            <w:r>
              <w:t>Проверка порядка выдвижения, порядка сбора подписей, оформления подписных листов, достоверности данных, содержащихся в подписных листах, представленных кандидатами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В течение 7 дней со дня представления необходимых документов для регистрации</w:t>
            </w:r>
          </w:p>
          <w:p w:rsidR="00C46683" w:rsidRDefault="00145263">
            <w:pPr>
              <w:contextualSpacing/>
              <w:jc w:val="center"/>
            </w:pPr>
            <w:r>
              <w:t>(ч. 1 ст. 22 КЗ)</w:t>
            </w:r>
          </w:p>
          <w:p w:rsidR="00C46683" w:rsidRDefault="00C46683">
            <w:pPr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Избирательная комиссия, организующая выборы, соответствующие органы и организации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Извещение кандидата о выявлении неполноты сведений, отсутствии каких - либо документов, предусмотренных законодательством для уведомления о выдвижении кандидата (кандидатов) и их регистрации, или о несоблюдении требований закона к оформлению документов</w:t>
            </w:r>
          </w:p>
          <w:p w:rsidR="00C46683" w:rsidRDefault="00C46683">
            <w:pPr>
              <w:jc w:val="both"/>
            </w:pP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 позднее чем за 2 дня до дня заседания избирательной комиссии, на котором должен рассматриваться вопрос о регистрации кандидата</w:t>
            </w:r>
          </w:p>
          <w:p w:rsidR="00C46683" w:rsidRDefault="00145263">
            <w:pPr>
              <w:contextualSpacing/>
              <w:jc w:val="center"/>
            </w:pPr>
            <w:r>
              <w:t>(ч. 1(1) ст. 23 КЗ)</w:t>
            </w:r>
          </w:p>
          <w:p w:rsidR="00C46683" w:rsidRDefault="00C46683">
            <w:pPr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 xml:space="preserve">Избирательная комиссия, организующая выборы 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Внесение уточнений и дополнений в документы, содержащие сведения о кандидате, а избирательным объединением – в документы, содержащие сведения о выдвинутом им кандидате, представление ранее не представленных копий документов, подтверждающих указанные в заявлении кандидата сведения об образовании, основном месте работы или службы, о занимаемой должности (роде занятий), а также о том, что кандидат является депутатом и осуществляет свои полномочия на непостоянной основе, менял фамилию, или имя, или отчество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 позднее чем за один день до дня заседания избирательной комиссии, на котором должен рассматриваться вопрос о регистрации кандидата</w:t>
            </w:r>
          </w:p>
          <w:p w:rsidR="00C46683" w:rsidRDefault="00145263">
            <w:pPr>
              <w:jc w:val="center"/>
            </w:pPr>
            <w:r>
              <w:t>(ч. 1(1) ст. 23 КЗ)</w:t>
            </w:r>
          </w:p>
          <w:p w:rsidR="00C46683" w:rsidRDefault="00C46683">
            <w:pPr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Кандидаты, избирательные объединения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Представление сведений об изменениях, произошедших после регистрации кандидата, в ранее представленных ими данных в связи с переменой кандидатом фамилии, либо имени, либо отчества, основного места работы или службы, занимаемой должности, рода занятий, места жительства, заменой паспорта, а также досрочным прекращением полномочий депутата, осуществлявшихся на непостоянной основе, утратой принадлежности к политической партии, иному общественному объединению, вступлением после регистрации в силу обвинительного приговора суда</w:t>
            </w: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 позднее чем в трехдневный срок со дня наступления соответствующего события, а при его наступлении за пять или менее дней до дня голосования – незамедлительно, но не позднее 17.00 часов по местному времени 28 февраля 2025 года</w:t>
            </w:r>
          </w:p>
          <w:p w:rsidR="00C46683" w:rsidRDefault="00145263">
            <w:pPr>
              <w:contextualSpacing/>
              <w:jc w:val="center"/>
            </w:pPr>
            <w:r>
              <w:t>(ч. 6(1) ст. 23 КЗ)</w:t>
            </w:r>
          </w:p>
          <w:p w:rsidR="00C46683" w:rsidRDefault="00C46683">
            <w:pPr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Зарегистрированные кандидаты</w:t>
            </w:r>
          </w:p>
          <w:p w:rsidR="00C46683" w:rsidRDefault="00C46683">
            <w:pPr>
              <w:jc w:val="center"/>
            </w:pPr>
          </w:p>
        </w:tc>
      </w:tr>
      <w:tr w:rsidR="00C46683">
        <w:trPr>
          <w:trHeight w:val="992"/>
        </w:trPr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 xml:space="preserve">Передача копии итогового протокола проверки подписных листов по каждому кандидату, которые представили подписи избирателей (в случае, если проведенная комиссией проверка подписных листов повлечет за собой последствия, предусмотренные п. 4(1), 5 ч. 2 статьи 74 КЗ, кандидат вправе получить в комиссии одновременно с копией итогового протокола </w:t>
            </w:r>
            <w:r>
              <w:lastRenderedPageBreak/>
              <w:t>заверенные копии ведомостей проверки подписных листов, в которых указываются основания (причины) признания подписей избирателей недостоверными и (или) недействительными с указанием номеров папки, подписного листа и строки в подписном листе, в которых содержится каждая из таких подписей, а также получить копии официальных документов, на основании которых соответствующие подписи были признаны недостоверными и (или) недействительными)</w:t>
            </w: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lastRenderedPageBreak/>
              <w:t>Не позднее чем за двое суток до заседания избирательной комиссии, на котором должен рассматриваться вопрос о регистрации этого кандидата</w:t>
            </w:r>
          </w:p>
          <w:p w:rsidR="00C46683" w:rsidRDefault="00145263">
            <w:pPr>
              <w:jc w:val="center"/>
            </w:pPr>
            <w:r>
              <w:t>(ч. 16 ст. 22 КЗ)</w:t>
            </w: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 xml:space="preserve">Избирательная комиссия, организующая выборы </w:t>
            </w:r>
          </w:p>
          <w:p w:rsidR="00C46683" w:rsidRDefault="00C46683">
            <w:pPr>
              <w:jc w:val="center"/>
            </w:pPr>
          </w:p>
        </w:tc>
      </w:tr>
      <w:tr w:rsidR="00C46683">
        <w:trPr>
          <w:trHeight w:val="992"/>
        </w:trPr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Представление в ТИК списков назначенных наблюдателей в участковые избирательные комиссии</w:t>
            </w: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 позднее 26 февраля 2025 года</w:t>
            </w:r>
          </w:p>
          <w:p w:rsidR="00C46683" w:rsidRDefault="00145263">
            <w:pPr>
              <w:contextualSpacing/>
              <w:jc w:val="center"/>
            </w:pPr>
            <w:r>
              <w:t>(ч. 8(1) ст. 7 КЗ)</w:t>
            </w: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Лица, назначившие наблюдателей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Принятие решения о регистрации, либо об отказе в регистрации кандидата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В течение семи дней после дня принятия представленных кандидатом, уполномоченным представителем избирательного объединения документов для регистрации кандидата и выдачи им письменного подтверждения об их приемке</w:t>
            </w:r>
          </w:p>
          <w:p w:rsidR="00C46683" w:rsidRDefault="00145263">
            <w:pPr>
              <w:contextualSpacing/>
              <w:jc w:val="center"/>
            </w:pPr>
            <w:r>
              <w:t>(ч. 2 ст. 23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 xml:space="preserve">Избирательная комиссия, организующая выборы 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contextualSpacing/>
              <w:jc w:val="both"/>
            </w:pPr>
            <w:r>
              <w:t>Выдача кандидату копии решения об отказе в регистрации кандидата с изложением оснований отказа (в случае принятия такого решения)</w:t>
            </w:r>
          </w:p>
          <w:p w:rsidR="00C46683" w:rsidRDefault="00C46683">
            <w:pPr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В течение суток с момента принятия</w:t>
            </w:r>
          </w:p>
          <w:p w:rsidR="00C46683" w:rsidRDefault="00145263">
            <w:pPr>
              <w:contextualSpacing/>
              <w:jc w:val="center"/>
            </w:pPr>
            <w:r>
              <w:t>решения</w:t>
            </w:r>
          </w:p>
          <w:p w:rsidR="00C46683" w:rsidRDefault="00145263">
            <w:pPr>
              <w:contextualSpacing/>
              <w:jc w:val="center"/>
            </w:pPr>
            <w:r>
              <w:t>(ч. 9 ст. 23 КЗ)</w:t>
            </w:r>
          </w:p>
          <w:p w:rsidR="00C46683" w:rsidRDefault="00C46683">
            <w:pPr>
              <w:contextualSpacing/>
              <w:jc w:val="center"/>
            </w:pP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Избирательная комиссия, организующая выборы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Направление сведений о зарегистрированных кандидатах в средства массовой информации</w:t>
            </w:r>
          </w:p>
          <w:p w:rsidR="00C46683" w:rsidRDefault="00C46683">
            <w:pPr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В течение 48 часов после их регистрации</w:t>
            </w:r>
          </w:p>
          <w:p w:rsidR="00C46683" w:rsidRDefault="00145263">
            <w:pPr>
              <w:contextualSpacing/>
              <w:jc w:val="center"/>
            </w:pPr>
            <w:r>
              <w:t>(ч. 6 ст. 23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Избирательная комиссия, организующая выборы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contextualSpacing/>
              <w:jc w:val="both"/>
            </w:pPr>
            <w:r>
              <w:t>Размещение на стендах в помещениях избирательных комиссий информации о зарегистрированных кандидатах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 позднее 19 февраля 2025 года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(ч. 7 ст. 23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Избирательная комиссия, организующая выборы, участковые избирательные комиссии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15134" w:type="dxa"/>
            <w:gridSpan w:val="4"/>
          </w:tcPr>
          <w:p w:rsidR="00C46683" w:rsidRDefault="00145263">
            <w:pPr>
              <w:widowControl w:val="0"/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СТАТУС ЗАРЕГИСТРИРОВАННЫХ КАНДИДАТОВ</w:t>
            </w:r>
          </w:p>
          <w:p w:rsidR="00C46683" w:rsidRDefault="00C46683">
            <w:pPr>
              <w:widowControl w:val="0"/>
              <w:contextualSpacing/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Представление в избирательную комиссию, организующую выборы заверенной копии приказа (распоряжения) об освобождении от выполнения должностных или служебных обязанностей (в избирательном округе с численностью не более 5000 избирателей зарегистрированные кандидаты, находящиеся на государственной службе, могут не освобождаться от выполнения своих должностных или служебных обязанностей)</w:t>
            </w: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Не позднее чем через три дня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со дня регистрации</w:t>
            </w:r>
          </w:p>
          <w:p w:rsidR="00C46683" w:rsidRDefault="00145263">
            <w:pPr>
              <w:contextualSpacing/>
              <w:jc w:val="center"/>
            </w:pPr>
            <w:r>
              <w:t>(п. 2 ст. 40 ФЗ, ч. 2 ст. 25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</w:pPr>
            <w:r>
              <w:t>Зарегистрированные кандидаты, находящиеся на государственной или муниципальной службе, либо работающие в организациях, осуществляющих выпуск средств массовой информации</w:t>
            </w:r>
          </w:p>
          <w:p w:rsidR="00C46683" w:rsidRDefault="00C46683">
            <w:pPr>
              <w:contextualSpacing/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Реализация права кандидата, зарегистрированного кандидата на снятие своей кандидатуры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rPr>
                <w:spacing w:val="-8"/>
              </w:rPr>
              <w:t xml:space="preserve">Не позднее 24 февраля 2025 года, а при наличии вынуждающих к тому обстоятельств </w:t>
            </w:r>
            <w:r>
              <w:rPr>
                <w:spacing w:val="-8"/>
              </w:rPr>
              <w:br/>
            </w:r>
            <w:r>
              <w:t>- не позднее 28 февраля 2025 года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(п. 30 ст. 38 ФЗ, ч. 1 ст. 75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Кандидаты, зарегистрированные кандидаты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Отзыв кандидата выдвинувшим его избирательным объединением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 xml:space="preserve">Не позднее </w:t>
            </w:r>
            <w:r>
              <w:rPr>
                <w:spacing w:val="-8"/>
              </w:rPr>
              <w:t xml:space="preserve">24 февраля 2025 </w:t>
            </w:r>
            <w:r>
              <w:t>года</w:t>
            </w:r>
          </w:p>
          <w:p w:rsidR="00C46683" w:rsidRDefault="00145263">
            <w:pPr>
              <w:contextualSpacing/>
              <w:jc w:val="center"/>
            </w:pPr>
            <w:r>
              <w:t>(ч. 3 ст. 75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Избирательное объединение, выдвинувшее кандидата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15134" w:type="dxa"/>
            <w:gridSpan w:val="4"/>
          </w:tcPr>
          <w:p w:rsidR="00C46683" w:rsidRDefault="00145263">
            <w:pPr>
              <w:jc w:val="center"/>
            </w:pPr>
            <w:r>
              <w:rPr>
                <w:b/>
              </w:rPr>
              <w:t>ИНФОРМИРОВАНИЕ ИЗБИРАТЕЛЕЙ И ПРЕДВЫБОРНАЯ АГИТАЦИЯ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 xml:space="preserve"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организаций телерадиовещания и периодических печатных изданий, подпадающих под действие ч. 4 ст. 31 КЗ, с указанием в отношении организаций телерадиовещания и периодических печатных изданий, которым за год, предшествующий дню официального опубликования (публикации) решения о назначении выборов, выделялись бюджетные ассигнования из местного бюджета на их функционирование (в том числе в форме субсидий), вида и объема таких ассигнований 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lastRenderedPageBreak/>
              <w:t>Не позднее чем на третий день после дня официального опубликования (публикации) решения о назначении выборов</w:t>
            </w:r>
          </w:p>
          <w:p w:rsidR="00C46683" w:rsidRDefault="00145263">
            <w:pPr>
              <w:contextualSpacing/>
              <w:jc w:val="center"/>
            </w:pPr>
            <w:r>
              <w:t>(ч. 9 ст. 31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  <w:rPr>
                <w:sz w:val="23"/>
              </w:rPr>
            </w:pPr>
            <w:r>
              <w:rPr>
                <w:sz w:val="23"/>
              </w:rPr>
              <w:t>Органы местного самоуправления</w:t>
            </w:r>
          </w:p>
          <w:p w:rsidR="00C46683" w:rsidRDefault="00C46683"/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 xml:space="preserve">Представление в избирательную комиссию, организующую выборы, перечня городских (районных) государственных периодических печатных изданий, подпадающих под действие п. 4 ч. 3 ст. 31 КЗ, а также муниципальных организаций телерадиовещания и редакций муниципальных периодических печатных изданий, подпадающих под действие ч. 4 ст. 31 КЗ, обязанных предоставлять эфирное время, печатную площадь для проведения предвыборной агитации </w:t>
            </w: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 позднее чем на седьмой день после дня официального опубликования (публикации) решения о назначении выборов</w:t>
            </w:r>
          </w:p>
          <w:p w:rsidR="00C46683" w:rsidRDefault="00145263">
            <w:pPr>
              <w:contextualSpacing/>
              <w:jc w:val="center"/>
            </w:pPr>
            <w:r>
              <w:t>(ч. 8 ст. 31 КЗ)</w:t>
            </w: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Публикация перечня городских (районных) государственных периодических печатных изданий, а также муниципальных организаций телерадиовещания и редакций муниципальных периодических печатных изданий, подпадающих под действие п. 4 ч. 3, ч. 4 ст. 31 КЗ, обязанных предоставлять эфирное время, печатную площадь для проведения предвыборной агитации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 позднее чем на десятый день после дня официального опубликования (публикации) решения о назначении выборов</w:t>
            </w:r>
          </w:p>
          <w:p w:rsidR="00C46683" w:rsidRDefault="00145263">
            <w:pPr>
              <w:contextualSpacing/>
              <w:jc w:val="center"/>
            </w:pPr>
            <w:r>
              <w:t>(ч. 7 ст. 31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</w:pPr>
            <w:r>
              <w:t>Избирательная комиссия, организующая выборы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 xml:space="preserve">Публикация предвыборной программы не менее чем в одном государственном (муниципальном) периодическом печатном издании, распространяемом на территории муниципального района или городского округа, где проводятся муниципальные выборы, в которых принимают участие выдвинутые политической партией (ее региональным или местным отделением) зарегистрированные кандидаты, а также размещение ее в сети «Интернет» и представление в соответствующую избирательную комиссию копии указанной публикации, а также сообщение адреса сайта в сети «Интернет», на котором </w:t>
            </w:r>
            <w:r>
              <w:lastRenderedPageBreak/>
              <w:t>размещена предвыборная программа данной политической партии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lastRenderedPageBreak/>
              <w:t>Не позднее 19 февраля 2025 года</w:t>
            </w:r>
          </w:p>
          <w:p w:rsidR="00C46683" w:rsidRDefault="00145263">
            <w:pPr>
              <w:contextualSpacing/>
              <w:jc w:val="center"/>
            </w:pPr>
            <w:r>
              <w:t>(ч. 10 ст. 32 КЗ)</w:t>
            </w: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</w:pPr>
            <w:r>
              <w:t>Политические партии, выдвинувшие зарегистрированных кандидатов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Агитационный период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ind w:firstLine="30"/>
              <w:contextualSpacing/>
              <w:jc w:val="center"/>
            </w:pPr>
            <w:r>
              <w:t>- для избирательного объединения начинается со дня принятия им решения о выдвижении кандидата и до 00.00 часов по местному времени 28 февраля 2025 года;</w:t>
            </w:r>
          </w:p>
          <w:p w:rsidR="00C46683" w:rsidRDefault="00145263">
            <w:pPr>
              <w:ind w:firstLine="30"/>
              <w:contextualSpacing/>
              <w:jc w:val="center"/>
            </w:pPr>
            <w:r>
              <w:t xml:space="preserve">- для кандидата, выдвинутого в соответствии с </w:t>
            </w:r>
            <w:hyperlink r:id="rId7" w:history="1">
              <w:r>
                <w:t>ч. 2 ст. 18</w:t>
              </w:r>
            </w:hyperlink>
            <w:r>
              <w:t xml:space="preserve"> КЗ непосредственно, начинается со дня представления кандидатом в соответствующую избирательную комиссию, осуществляющую регистрацию кандидата, заявления о согласии баллотироваться и до 00.00 часов по местному времени 1 марта 2025 года</w:t>
            </w:r>
          </w:p>
          <w:p w:rsidR="00C46683" w:rsidRDefault="00145263">
            <w:pPr>
              <w:ind w:firstLine="30"/>
              <w:contextualSpacing/>
              <w:jc w:val="center"/>
            </w:pPr>
            <w:r>
              <w:t>(ч. 1 ст. 33 КЗ)</w:t>
            </w:r>
          </w:p>
          <w:p w:rsidR="00C46683" w:rsidRDefault="00C46683">
            <w:pPr>
              <w:ind w:firstLine="30"/>
              <w:contextualSpacing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Кандидаты, зарегистрированные кандидаты, избирательные объединения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contextualSpacing/>
              <w:jc w:val="both"/>
            </w:pPr>
            <w:r>
              <w:t>Предвыборная агитация на каналах организаций телерадиовещания, в периодических печатных изданиях и в сетевых изданиях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С 11 февраля 2024 года до 00.00 часов по местному времени 1 марта 2025 года</w:t>
            </w:r>
          </w:p>
          <w:p w:rsidR="00C46683" w:rsidRDefault="00145263">
            <w:pPr>
              <w:contextualSpacing/>
              <w:jc w:val="center"/>
            </w:pPr>
            <w:r>
              <w:t>(п. 2 ст. 49 ФЗ, ч. 2 ст. 33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both"/>
            </w:pPr>
            <w:r>
              <w:t>Зарегистрированные кандидаты, избирательные объединения, организации телерадиовещания, периодические печатные издания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  <w:rPr>
                <w:sz w:val="23"/>
              </w:rPr>
            </w:pPr>
            <w:r>
              <w:rPr>
                <w:sz w:val="23"/>
              </w:rPr>
              <w:t>Соблюдение запрета на опубликование (обнародование) в СМИ результатов опросов общественного мнения, прогнозов результатов выборов и иных исследований, связанных с проводимыми выборами, в том числе их размещение в информационно-телекоммуникационных сетях, доступ к которым не ограничен определенным кругом лиц (включая сеть «Интернет»)</w:t>
            </w:r>
          </w:p>
          <w:p w:rsidR="00C46683" w:rsidRDefault="00C46683">
            <w:pPr>
              <w:jc w:val="both"/>
              <w:rPr>
                <w:sz w:val="23"/>
              </w:rPr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 xml:space="preserve">С 25 февраля по 2 марта 2025 года включительно </w:t>
            </w:r>
          </w:p>
          <w:p w:rsidR="00C46683" w:rsidRDefault="00145263">
            <w:pPr>
              <w:contextualSpacing/>
              <w:jc w:val="center"/>
            </w:pPr>
            <w:r>
              <w:t>(ч. 3 ст. 30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</w:pPr>
            <w:r>
              <w:t>СМИ, организации, проводившие опрос, граждане РФ, общественные объединения, политические партии, зарегистрированные кандидаты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  <w:rPr>
                <w:sz w:val="23"/>
              </w:rPr>
            </w:pPr>
            <w:r>
              <w:rPr>
                <w:sz w:val="23"/>
              </w:rPr>
              <w:t>Соблюдение запрета на опубликование (обнародование) данных об итогах голосования, о результатах выборов, включая размещение таких данных в информационно-телекоммуникационных сетях, доступ к которым не ограничен определенным кругом лиц (включая сеть «Интернет»)</w:t>
            </w:r>
          </w:p>
          <w:p w:rsidR="00C46683" w:rsidRDefault="00C46683">
            <w:pPr>
              <w:jc w:val="both"/>
              <w:rPr>
                <w:sz w:val="23"/>
              </w:rPr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 xml:space="preserve">1,2 марта 2025 года и до момента окончания голосования на территории соответствующего избирательного округа </w:t>
            </w:r>
          </w:p>
          <w:p w:rsidR="00C46683" w:rsidRDefault="00145263">
            <w:pPr>
              <w:contextualSpacing/>
              <w:jc w:val="center"/>
            </w:pPr>
            <w:r>
              <w:t>(ч. 7 ст. 29 КЗ)</w:t>
            </w: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</w:pPr>
            <w:r>
              <w:t>СМИ, организации, проводившие опрос, граждане РФ, общественные объединения, политические партии, зарегистрированные кандидаты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Опубликование соответствующей организацией телерадиовещания, редакцией периодического печатного издания, редакцией сетевого издания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 позднее чем через 20 дней со дня официального опубликования (публикации) решения о назначении выборов</w:t>
            </w:r>
          </w:p>
          <w:p w:rsidR="00C46683" w:rsidRDefault="00145263">
            <w:pPr>
              <w:contextualSpacing/>
              <w:jc w:val="center"/>
            </w:pPr>
            <w:r>
              <w:t>(ч. 7 ст. 34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Организации телерадиовещания, редакции периодических печатных изданий, редакции сетевых изданий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Опубликование организациями, индивидуальными предпринимателями, выполняющими работы или оказывающими услуги по изготовлению печатных агитационных материалов, сведений о размере (в валюте Российской Федерации) и других условиях оплаты работ или услуг и представление в избирательную комиссию, организующую выборы, указанных сведений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Не позднее чем через 20 дней со дня официального опубликования (публикации) решения о назначении выборов</w:t>
            </w:r>
          </w:p>
          <w:p w:rsidR="00C46683" w:rsidRDefault="00145263">
            <w:pPr>
              <w:contextualSpacing/>
              <w:jc w:val="center"/>
            </w:pPr>
            <w:r>
              <w:t>(п. 1.1 ст. 54 ФЗ, ч. 3 ст. 38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Организации, индивидуальные предприниматели, выполняющие работы или оказывающие услуги по изготовлению печатных материалов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Представление в избирательную комиссию, организующую выборы, данных учета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 позднее 12 марта 2025 года</w:t>
            </w:r>
          </w:p>
          <w:p w:rsidR="00C46683" w:rsidRDefault="00145263">
            <w:pPr>
              <w:contextualSpacing/>
              <w:jc w:val="center"/>
            </w:pPr>
            <w:r>
              <w:t>(ч. 9 ст. 34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Организации, осуществляющие выпуск средств массовой информации, редакции сетевых изданий независимо от формы собственности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 xml:space="preserve">Хранение документов о безвозмездном и платном предоставлении эфирного времени и печатной </w:t>
            </w:r>
            <w:r>
              <w:lastRenderedPageBreak/>
              <w:t>площади, предоставлении услуг по размещению агитационных материалов в сетевых изданиях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lastRenderedPageBreak/>
              <w:t>Не менее трех лет со дня голосования</w:t>
            </w:r>
          </w:p>
          <w:p w:rsidR="00C46683" w:rsidRDefault="00145263">
            <w:pPr>
              <w:contextualSpacing/>
              <w:jc w:val="center"/>
            </w:pPr>
            <w:r>
              <w:t>(ч. 12 ст. 34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lastRenderedPageBreak/>
              <w:t xml:space="preserve">Организации, осуществляющие выпуск средств массовой </w:t>
            </w:r>
            <w:r>
              <w:lastRenderedPageBreak/>
              <w:t>информации, редакции сетевых изданий</w:t>
            </w:r>
          </w:p>
        </w:tc>
      </w:tr>
      <w:tr w:rsidR="00C46683">
        <w:tc>
          <w:tcPr>
            <w:tcW w:w="817" w:type="dxa"/>
            <w:shd w:val="clear" w:color="auto" w:fill="auto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  <w:shd w:val="clear" w:color="auto" w:fill="auto"/>
          </w:tcPr>
          <w:p w:rsidR="00C46683" w:rsidRDefault="00145263">
            <w:pPr>
              <w:jc w:val="both"/>
            </w:pPr>
            <w:r>
              <w:t>Отказ в письменной форме от эфирного времени (его части), предоставляемого для размещения предвыборных агитационных материалов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C46683" w:rsidRDefault="00145263">
            <w:pPr>
              <w:contextualSpacing/>
              <w:jc w:val="center"/>
            </w:pPr>
            <w:r>
              <w:t>Не позднее 6 февраля 2025 года</w:t>
            </w:r>
          </w:p>
          <w:p w:rsidR="00C46683" w:rsidRDefault="00145263">
            <w:pPr>
              <w:contextualSpacing/>
              <w:jc w:val="center"/>
            </w:pPr>
            <w:r>
              <w:t>(ч. 2 ст. 76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Зарегистрированные кандидаты, избирательные объединения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Проведение жеребьевки и публикация графика предоставления муниципальными организациями телерадиовещания бесплатного эфирного времени зарегистрированным кандидатам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После завершения регистрации кандидатов, но не позднее 10 февраля 2025 года</w:t>
            </w:r>
          </w:p>
          <w:p w:rsidR="00C46683" w:rsidRDefault="00145263">
            <w:pPr>
              <w:contextualSpacing/>
              <w:jc w:val="center"/>
            </w:pPr>
            <w:r>
              <w:t>(ч. 6 ст. 35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ind w:left="-110"/>
              <w:jc w:val="center"/>
            </w:pPr>
            <w:r>
              <w:t>избирательная комиссия, организующая выборы, с участием представителей муниципальных организаций телерадиовещания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Проведение жеребьевки в государственных городских (районных) и муниципальных периодических печатных изданиях в целях определения порядка бесплатных публикаций предвыборных агитационных материалов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 xml:space="preserve">После завершения регистрации кандидатов, но не позднее 10 февраля 2025 года </w:t>
            </w:r>
          </w:p>
          <w:p w:rsidR="00C46683" w:rsidRDefault="00145263">
            <w:pPr>
              <w:contextualSpacing/>
              <w:jc w:val="center"/>
            </w:pPr>
            <w:r>
              <w:t>(ч. 6 ст. 36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ind w:left="-110"/>
              <w:jc w:val="center"/>
            </w:pPr>
            <w:r>
              <w:t>Редакции соответствующих периодических печатных изданий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Проведение жеребьевки в государственных городских (районных) периодических печатных изданиях и муниципальных организациях телерадиовещания в целях распределения платных эфирного времени и печатной площади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После завершения регистрации кандидатов, но не позднее 10 февраля 2025 года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(ч. 9 ст. 35, ч. 9 ст. 36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ind w:left="-110"/>
              <w:jc w:val="center"/>
            </w:pPr>
            <w:r>
              <w:t>Государственные городские (районные) периодические печатные издания, муниципальные организации телерадиовещания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contextualSpacing/>
              <w:jc w:val="both"/>
            </w:pPr>
            <w:r>
              <w:t>Оплата в полном объеме стоимости платного эфирного времени и платной печатной площади, предоставляемых зарегистрированному кандидату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Не позднее чем за два дня до дня предоставления платного эфирного времени, платной печатной площади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(ч. 14 ст. 35 КЗ, ч. 16 ст. 36 КЗ)</w:t>
            </w:r>
          </w:p>
          <w:p w:rsidR="00C46683" w:rsidRDefault="00C46683">
            <w:pPr>
              <w:widowControl w:val="0"/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ind w:left="-110"/>
              <w:jc w:val="center"/>
            </w:pPr>
            <w:r>
              <w:t>Зарегистрированные кандидаты</w:t>
            </w:r>
          </w:p>
          <w:p w:rsidR="00C46683" w:rsidRDefault="00C46683">
            <w:pPr>
              <w:ind w:left="-110"/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 xml:space="preserve">Представление в организацию телерадиовещания, редакцию периодического печатного издания копии платёжного документа о перечислении в полном объеме денежных средств в оплату стоимости эфирного времени, печатной площади с отметкой </w:t>
            </w:r>
            <w:r>
              <w:lastRenderedPageBreak/>
              <w:t>филиала ПАО «Сбербанка России»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lastRenderedPageBreak/>
              <w:t>До предоставления платного эфирного времени, платной печатной площади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(ч. 14 ст. 35 КЗ, ч. 16 ст. 36 КЗ)</w:t>
            </w:r>
          </w:p>
          <w:p w:rsidR="00C46683" w:rsidRDefault="00C46683">
            <w:pPr>
              <w:widowControl w:val="0"/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ind w:left="-110"/>
              <w:jc w:val="center"/>
            </w:pPr>
            <w:r>
              <w:t>Зарегистрированные кандидаты</w:t>
            </w:r>
          </w:p>
          <w:p w:rsidR="00C46683" w:rsidRDefault="00C46683">
            <w:pPr>
              <w:ind w:left="-110"/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jc w:val="both"/>
            </w:pPr>
            <w:r>
              <w:t>Сообщение соответствующим организациям телерадиовещания, редакциям периодических печатных изданий об отказе после проведения жеребьевки от использования печатной площади, эфирного времени</w:t>
            </w:r>
          </w:p>
          <w:p w:rsidR="00C46683" w:rsidRDefault="00C46683">
            <w:pPr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Не позднее чем за 3 дня до дня выхода в эфир, публикации предвыборного агитационного материала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(ч. 11 ст. 35 КЗ, ч. 11 ст. 36 КЗ)</w:t>
            </w: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Зарегистрированные кандидаты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Хранение видео- и аудиозаписей, выпущенных в эфир теле- и радиопрограмм, содержащих предвыборную агитацию</w:t>
            </w:r>
          </w:p>
          <w:p w:rsidR="00C46683" w:rsidRDefault="00C46683">
            <w:pPr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Не менее 12 месяцев со дня выхода указанных программ в эфир</w:t>
            </w:r>
          </w:p>
          <w:p w:rsidR="00C46683" w:rsidRDefault="00145263">
            <w:pPr>
              <w:contextualSpacing/>
              <w:jc w:val="center"/>
            </w:pPr>
            <w:r>
              <w:t>(ч. 17 ст. 35 КЗ)</w:t>
            </w: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Организации телерадиовещания независимо от форм собственности</w:t>
            </w:r>
          </w:p>
          <w:p w:rsidR="00C46683" w:rsidRDefault="00C46683">
            <w:pPr>
              <w:widowControl w:val="0"/>
              <w:contextualSpacing/>
              <w:jc w:val="center"/>
              <w:rPr>
                <w:b/>
              </w:rPr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contextualSpacing/>
              <w:jc w:val="both"/>
              <w:rPr>
                <w:b/>
              </w:rPr>
            </w:pPr>
            <w:r>
              <w:t>Рассмотрение заявок о выделении помещений для проведения встреч зарегистрированных кандидатов, их доверенных лиц с избирателями</w:t>
            </w: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В течение двух дней со дня подачи заявки</w:t>
            </w:r>
          </w:p>
          <w:p w:rsidR="00C46683" w:rsidRDefault="00145263">
            <w:pPr>
              <w:contextualSpacing/>
              <w:jc w:val="center"/>
            </w:pPr>
            <w:r>
              <w:t>(ч. 2 ст. 37 КЗ)</w:t>
            </w: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  <w:rPr>
                <w:b/>
              </w:rPr>
            </w:pPr>
            <w:r>
              <w:t xml:space="preserve">Собственники, владельцы помещений, указанных </w:t>
            </w:r>
            <w:r>
              <w:br/>
              <w:t>в частях 3 и  4 статьи 37 КЗ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contextualSpacing/>
              <w:jc w:val="both"/>
            </w:pPr>
            <w:r>
              <w:t>Уведомление в письменной форме избирательной комиссии, организующей выборы, о факте предоставления зарегистрированному кандидату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</w:t>
            </w:r>
          </w:p>
          <w:p w:rsidR="00C46683" w:rsidRDefault="00C46683">
            <w:pPr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Не позднее дня, следующего за днем предоставления помещения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(ч. 4 ст. 37 КЗ)</w:t>
            </w: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</w:pPr>
            <w:r>
              <w:t>Собственники, владельцы помещений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contextualSpacing/>
              <w:jc w:val="both"/>
            </w:pPr>
            <w:r>
              <w:t>Размещение информации, содержащейся в уведомлении о факте предоставления помещения зарегистрированному кандидату, в сети «Интернет»</w:t>
            </w:r>
          </w:p>
          <w:p w:rsidR="00C46683" w:rsidRDefault="00C46683">
            <w:pPr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В течение двух суток с момента получения уведомления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(ч. 4</w:t>
            </w:r>
            <w:r>
              <w:rPr>
                <w:sz w:val="22"/>
              </w:rPr>
              <w:t>(</w:t>
            </w:r>
            <w:r>
              <w:t>1) ст. 37 КЗ)</w:t>
            </w: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 xml:space="preserve">Избирательная комиссия, организующая выборы </w:t>
            </w:r>
          </w:p>
          <w:p w:rsidR="00C46683" w:rsidRDefault="00C46683">
            <w:pPr>
              <w:contextualSpacing/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Рассмотрение уведомлений организаторов митингов, демонстраций и шествий, носящих агитационный характер</w:t>
            </w: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В соответствии с Федеральным законом от 19 июня 2004 г. № 54-ФЗ «О собраниях, митингах, демонстрациях, шествиях и пикетированиях»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Государственные органы, органы местного самоуправления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contextualSpacing/>
              <w:jc w:val="both"/>
            </w:pPr>
            <w:r>
              <w:t xml:space="preserve">Оплата рекламы коммерческой и иной, не связанной с выборами деятельности, с </w:t>
            </w:r>
            <w:r>
              <w:lastRenderedPageBreak/>
              <w:t>использованием фамилии или изображения кандидата, а также с использованием наименования, эмблемы, иной символики избирательного объединения, выдвинувшего кандидата</w:t>
            </w:r>
          </w:p>
          <w:p w:rsidR="00C46683" w:rsidRDefault="00C46683">
            <w:pPr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lastRenderedPageBreak/>
              <w:t>Со дня выдвижения кандидата</w:t>
            </w:r>
          </w:p>
          <w:p w:rsidR="00C46683" w:rsidRDefault="00145263">
            <w:pPr>
              <w:contextualSpacing/>
              <w:jc w:val="center"/>
            </w:pPr>
            <w:r>
              <w:t>(п. 4 ст. 56 ФЗ, ч. 4 ст. 39 КЗ)</w:t>
            </w: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</w:pPr>
            <w:r>
              <w:t xml:space="preserve">Кандидаты, зарегистрированные кандидаты </w:t>
            </w:r>
          </w:p>
          <w:p w:rsidR="00C46683" w:rsidRDefault="00C46683">
            <w:pPr>
              <w:contextualSpacing/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contextualSpacing/>
              <w:jc w:val="both"/>
            </w:pPr>
            <w:r>
              <w:t>Запрет на рекламу коммерческой и иной, не связанной с выборами деятельности, с использованием фамилии или изображения кандидата, а также с использованием наименования, эмблемы, иной символики избирательного объединения, выдвинувшего кандидата</w:t>
            </w: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С 1 по 2 марта 2025 года</w:t>
            </w:r>
          </w:p>
          <w:p w:rsidR="00C46683" w:rsidRDefault="00145263">
            <w:pPr>
              <w:contextualSpacing/>
              <w:jc w:val="center"/>
            </w:pPr>
            <w:r>
              <w:t>(включительно)</w:t>
            </w:r>
          </w:p>
          <w:p w:rsidR="00C46683" w:rsidRDefault="00145263">
            <w:pPr>
              <w:contextualSpacing/>
              <w:jc w:val="center"/>
            </w:pPr>
            <w:r>
              <w:t>(п. 4 ст. 56 ФЗ, ч. 4 ст. 39 КЗ)</w:t>
            </w: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</w:pPr>
            <w:r>
              <w:t>Кандидаты,</w:t>
            </w:r>
          </w:p>
          <w:p w:rsidR="00C46683" w:rsidRDefault="00145263">
            <w:pPr>
              <w:contextualSpacing/>
              <w:jc w:val="center"/>
            </w:pPr>
            <w:r>
              <w:t xml:space="preserve">зарегистрированные кандидаты </w:t>
            </w:r>
          </w:p>
          <w:p w:rsidR="00C46683" w:rsidRDefault="00C46683">
            <w:pPr>
              <w:widowControl w:val="0"/>
              <w:contextualSpacing/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Выделение и оборудование специальных мест для размещения предвыборных печатных агитационных материалов на территории каждого избирательного участка</w:t>
            </w:r>
          </w:p>
          <w:p w:rsidR="00C46683" w:rsidRDefault="00C46683">
            <w:pPr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 позднее 10 февраля 2025 года</w:t>
            </w:r>
          </w:p>
          <w:p w:rsidR="00C46683" w:rsidRDefault="00145263">
            <w:pPr>
              <w:widowControl w:val="0"/>
              <w:tabs>
                <w:tab w:val="center" w:pos="1924"/>
                <w:tab w:val="right" w:pos="3848"/>
              </w:tabs>
              <w:contextualSpacing/>
              <w:jc w:val="center"/>
              <w:rPr>
                <w:rFonts w:ascii="Arial" w:hAnsi="Arial"/>
              </w:rPr>
            </w:pPr>
            <w:r>
              <w:t>(п. 7 ст. 54 ФЗ, ч. 9 ст. 38 КЗ)</w:t>
            </w: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Органы местного самоуправления по предложению территориальной избирательной комиссии</w:t>
            </w:r>
          </w:p>
          <w:p w:rsidR="00C46683" w:rsidRDefault="00C46683">
            <w:pPr>
              <w:widowControl w:val="0"/>
              <w:contextualSpacing/>
              <w:jc w:val="center"/>
              <w:rPr>
                <w:rFonts w:ascii="Arial" w:hAnsi="Arial"/>
                <w:b/>
              </w:rPr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Подача заявок на аккредитацию представителей средств массовой информации</w:t>
            </w:r>
          </w:p>
          <w:p w:rsidR="00C46683" w:rsidRDefault="00C46683">
            <w:pPr>
              <w:widowControl w:val="0"/>
              <w:contextualSpacing/>
              <w:jc w:val="both"/>
            </w:pPr>
          </w:p>
          <w:p w:rsidR="00C46683" w:rsidRDefault="00C46683">
            <w:pPr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C46683" w:rsidRDefault="004D4BA7">
            <w:pPr>
              <w:contextualSpacing/>
              <w:jc w:val="center"/>
            </w:pPr>
            <w:r>
              <w:t>Не позднее 25</w:t>
            </w:r>
            <w:bookmarkStart w:id="0" w:name="_GoBack"/>
            <w:bookmarkEnd w:id="0"/>
            <w:r w:rsidR="00145263">
              <w:t xml:space="preserve"> февраля 2025 года </w:t>
            </w:r>
          </w:p>
          <w:p w:rsidR="00C46683" w:rsidRDefault="00145263">
            <w:pPr>
              <w:contextualSpacing/>
              <w:jc w:val="center"/>
            </w:pPr>
            <w:r>
              <w:t>(ч. 13 ст. 7 КЗ)</w:t>
            </w: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Редакции средств массовой информации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15134" w:type="dxa"/>
            <w:gridSpan w:val="4"/>
          </w:tcPr>
          <w:p w:rsidR="00C46683" w:rsidRDefault="00145263">
            <w:pPr>
              <w:widowControl w:val="0"/>
              <w:contextualSpacing/>
              <w:jc w:val="center"/>
            </w:pPr>
            <w:r>
              <w:rPr>
                <w:b/>
              </w:rPr>
              <w:t>ФИНАНСИРОВАНИЕ ВЫБОРОВ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contextualSpacing/>
              <w:jc w:val="both"/>
            </w:pPr>
            <w:r>
              <w:t>Финансирование расходов, связанных с подготовкой и проведением выборов, в соответствии с утвержденной бюджетной росписью о распределении расходов соответствующего бюджета</w:t>
            </w:r>
          </w:p>
          <w:p w:rsidR="00C46683" w:rsidRDefault="00C46683">
            <w:pPr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Не позднее чем в семидневный срок со дня официального опубликования (публикации) решения о назначении выборов</w:t>
            </w:r>
          </w:p>
          <w:p w:rsidR="00C46683" w:rsidRDefault="00145263">
            <w:pPr>
              <w:widowControl w:val="0"/>
              <w:contextualSpacing/>
              <w:jc w:val="center"/>
              <w:rPr>
                <w:rFonts w:ascii="Arial" w:hAnsi="Arial"/>
                <w:b/>
              </w:rPr>
            </w:pPr>
            <w:r>
              <w:t>(п. 1 ст. 57 ФЗ, ч. 2 ст. 40 КЗ)</w:t>
            </w: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Администрация муниципального образования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contextualSpacing/>
              <w:jc w:val="both"/>
            </w:pPr>
            <w:r>
              <w:t>Открытие кандидатом специального избирательного счета для формирования избирательного фонда в филиале ПАО «Сбербанк России»</w:t>
            </w: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 xml:space="preserve">После представления в избирательную комиссию, организующую выборы, документов о выдвижении кандидата на основании полученного письменного </w:t>
            </w:r>
            <w:r>
              <w:lastRenderedPageBreak/>
              <w:t>разрешения избирательной комиссии, организующей выборы</w:t>
            </w:r>
          </w:p>
          <w:p w:rsidR="00C46683" w:rsidRDefault="00145263">
            <w:pPr>
              <w:contextualSpacing/>
              <w:jc w:val="center"/>
            </w:pPr>
            <w:r>
              <w:t>(ч. 1, 4 ст. 42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</w:pPr>
            <w:r>
              <w:lastRenderedPageBreak/>
              <w:t>Кандидаты, уполномоченный представитель кандидата по финансовым вопросам, если ему делегировано такое полномочие</w:t>
            </w:r>
          </w:p>
          <w:p w:rsidR="00C46683" w:rsidRDefault="00C46683">
            <w:pPr>
              <w:jc w:val="center"/>
            </w:pP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Возврат добровольных пожертвований гражданам и юридическим лицам, не имеющим права осуществлять такие пожертвования, либо внесенных с нарушением требований частей 1 и 2 ст. 44 КЗ, либо если пожертвование внесено в размере, превышающем максимальный размер такого пожертвования, предусмотренный п. 2 и 3 ч. 5 ст. 77 КЗ и п. 2 ч. 3 ст. 93 КЗ</w:t>
            </w:r>
          </w:p>
          <w:p w:rsidR="00C46683" w:rsidRDefault="00C46683">
            <w:pPr>
              <w:widowControl w:val="0"/>
              <w:contextualSpacing/>
              <w:jc w:val="both"/>
            </w:pPr>
          </w:p>
          <w:p w:rsidR="00C46683" w:rsidRDefault="00C46683">
            <w:pPr>
              <w:widowControl w:val="0"/>
              <w:contextualSpacing/>
              <w:jc w:val="both"/>
              <w:rPr>
                <w:rFonts w:ascii="Arial" w:hAnsi="Arial"/>
                <w:b/>
              </w:rPr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 позднее чем через 7 дней со дня поступления пожертвования на специальный избирательный счёт</w:t>
            </w:r>
          </w:p>
          <w:p w:rsidR="00C46683" w:rsidRDefault="00145263">
            <w:pPr>
              <w:contextualSpacing/>
              <w:jc w:val="center"/>
            </w:pPr>
            <w:r>
              <w:t>(ч. 4 ст. 44 КЗ)</w:t>
            </w: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</w:pPr>
            <w:r>
              <w:t>Кандидаты, уполномоченный представитель кандидата по финансовым вопросам, если ему делегировано такое полномочие</w:t>
            </w:r>
          </w:p>
          <w:p w:rsidR="00C46683" w:rsidRDefault="00C46683">
            <w:pPr>
              <w:contextualSpacing/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Перечисление анонимных пожертвований в доход местного бюджета</w:t>
            </w:r>
          </w:p>
          <w:p w:rsidR="00C46683" w:rsidRDefault="00C46683">
            <w:pPr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 позднее чем через 7 дней со дня поступления пожертвования на специальный избирательный счёт</w:t>
            </w:r>
          </w:p>
          <w:p w:rsidR="00C46683" w:rsidRDefault="00145263">
            <w:pPr>
              <w:contextualSpacing/>
              <w:jc w:val="center"/>
            </w:pPr>
            <w:r>
              <w:t>(ч. 5 ст. 44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</w:pPr>
            <w:r>
              <w:t>Кандидаты, уполномоченный представитель кандидата по финансовым вопросам, если ему делегировано такое полномочие</w:t>
            </w:r>
          </w:p>
          <w:p w:rsidR="00C46683" w:rsidRDefault="00C46683">
            <w:pPr>
              <w:jc w:val="center"/>
            </w:pPr>
          </w:p>
        </w:tc>
      </w:tr>
      <w:tr w:rsidR="00C46683">
        <w:tc>
          <w:tcPr>
            <w:tcW w:w="817" w:type="dxa"/>
            <w:shd w:val="clear" w:color="auto" w:fill="auto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  <w:shd w:val="clear" w:color="auto" w:fill="auto"/>
          </w:tcPr>
          <w:p w:rsidR="00C46683" w:rsidRDefault="00145263">
            <w:pPr>
              <w:keepNext/>
              <w:widowControl w:val="0"/>
              <w:contextualSpacing/>
              <w:jc w:val="both"/>
            </w:pPr>
            <w:r>
              <w:t xml:space="preserve">Представление в избирательную комиссию, организующую выборы, сведений о поступлении и расходовании денежных средств, находящихся на специальном избирательном счете кандидата по формам, установленным избирательной комиссией Краснодарского края </w:t>
            </w:r>
          </w:p>
          <w:p w:rsidR="00C46683" w:rsidRDefault="00C46683">
            <w:pPr>
              <w:keepNext/>
              <w:widowControl w:val="0"/>
              <w:contextualSpacing/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C46683" w:rsidRDefault="00145263">
            <w:pPr>
              <w:contextualSpacing/>
              <w:jc w:val="center"/>
            </w:pPr>
            <w:r>
              <w:t>Не реже одного раза в неделю, а с 20 февраля 2025 года -  не реже одного раза в три операционных дня</w:t>
            </w:r>
          </w:p>
          <w:p w:rsidR="00C46683" w:rsidRDefault="00145263">
            <w:pPr>
              <w:contextualSpacing/>
              <w:jc w:val="center"/>
            </w:pPr>
            <w:r>
              <w:t>(ч. 6 ст. 45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Филиал ПАО «Сбербанк России»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4317" w:type="dxa"/>
            <w:gridSpan w:val="3"/>
          </w:tcPr>
          <w:p w:rsidR="00C46683" w:rsidRDefault="00145263">
            <w:pPr>
              <w:jc w:val="center"/>
              <w:rPr>
                <w:b/>
              </w:rPr>
            </w:pPr>
            <w:r>
              <w:rPr>
                <w:b/>
              </w:rPr>
              <w:t>Информирование избирателей о поступлении и расходовании средств на специальные избирательные счета кандидатов</w:t>
            </w:r>
          </w:p>
          <w:p w:rsidR="00C46683" w:rsidRDefault="00C46683">
            <w:pPr>
              <w:jc w:val="center"/>
              <w:rPr>
                <w:b/>
              </w:rPr>
            </w:pPr>
          </w:p>
        </w:tc>
      </w:tr>
      <w:tr w:rsidR="00C46683">
        <w:tc>
          <w:tcPr>
            <w:tcW w:w="817" w:type="dxa"/>
            <w:shd w:val="clear" w:color="auto" w:fill="auto"/>
          </w:tcPr>
          <w:p w:rsidR="00C46683" w:rsidRDefault="00C46683"/>
        </w:tc>
        <w:tc>
          <w:tcPr>
            <w:tcW w:w="5528" w:type="dxa"/>
            <w:shd w:val="clear" w:color="auto" w:fill="auto"/>
          </w:tcPr>
          <w:p w:rsidR="00C46683" w:rsidRDefault="00145263">
            <w:pPr>
              <w:contextualSpacing/>
              <w:jc w:val="both"/>
            </w:pPr>
            <w:r>
              <w:t>Направление в адрес избирательной комиссии Краснодарского края сведений о поступлении и расходовании средств на специальных избирательных счетах кандидатов</w:t>
            </w:r>
          </w:p>
          <w:p w:rsidR="00C46683" w:rsidRDefault="00C46683">
            <w:pPr>
              <w:contextualSpacing/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C46683" w:rsidRDefault="00145263">
            <w:pPr>
              <w:contextualSpacing/>
              <w:jc w:val="center"/>
            </w:pPr>
            <w:r>
              <w:t>- не ранее 18 февраля и не позднее</w:t>
            </w:r>
          </w:p>
          <w:p w:rsidR="00C46683" w:rsidRDefault="00145263">
            <w:pPr>
              <w:contextualSpacing/>
              <w:jc w:val="center"/>
            </w:pPr>
            <w:r>
              <w:t>22 февраля 2025 года</w:t>
            </w:r>
          </w:p>
          <w:p w:rsidR="00C46683" w:rsidRDefault="00145263">
            <w:pPr>
              <w:contextualSpacing/>
              <w:jc w:val="center"/>
            </w:pPr>
            <w:r>
              <w:t>(пункт 5 Постановления избирательной комиссии Краснодарского края</w:t>
            </w:r>
          </w:p>
          <w:p w:rsidR="00C46683" w:rsidRDefault="00145263">
            <w:pPr>
              <w:contextualSpacing/>
              <w:jc w:val="center"/>
            </w:pPr>
            <w:r>
              <w:lastRenderedPageBreak/>
              <w:t>от 18 марта 2015 г. № 141/1750-5)</w:t>
            </w:r>
            <w:r>
              <w:rPr>
                <w:vertAlign w:val="superscript"/>
              </w:rPr>
              <w:footnoteReference w:id="3"/>
            </w:r>
          </w:p>
          <w:p w:rsidR="00C46683" w:rsidRDefault="00145263">
            <w:pPr>
              <w:contextualSpacing/>
              <w:jc w:val="center"/>
            </w:pPr>
            <w:r>
              <w:t>(ч. 6(1) ст. 45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widowControl w:val="0"/>
              <w:ind w:firstLine="29"/>
              <w:contextualSpacing/>
              <w:jc w:val="center"/>
            </w:pPr>
            <w:r>
              <w:lastRenderedPageBreak/>
              <w:t>Избирательная комиссия, организующая выборы</w:t>
            </w:r>
            <w:r>
              <w:rPr>
                <w:rFonts w:ascii="Arial" w:hAnsi="Arial"/>
                <w:b/>
              </w:rPr>
              <w:t xml:space="preserve"> </w:t>
            </w:r>
          </w:p>
        </w:tc>
      </w:tr>
      <w:tr w:rsidR="00C46683">
        <w:tc>
          <w:tcPr>
            <w:tcW w:w="817" w:type="dxa"/>
            <w:shd w:val="clear" w:color="auto" w:fill="auto"/>
          </w:tcPr>
          <w:p w:rsidR="00C46683" w:rsidRDefault="00C46683"/>
        </w:tc>
        <w:tc>
          <w:tcPr>
            <w:tcW w:w="5528" w:type="dxa"/>
            <w:shd w:val="clear" w:color="auto" w:fill="auto"/>
          </w:tcPr>
          <w:p w:rsidR="00C46683" w:rsidRDefault="00145263">
            <w:pPr>
              <w:contextualSpacing/>
              <w:jc w:val="both"/>
            </w:pPr>
            <w:r>
              <w:t>- размещение сведений о поступлении и расходовании средств на специальном избирательном счете кандидата на официальном сайте избирательной комиссии Краснодарского края в информационно-телекоммуникационной сети «Интернет»</w:t>
            </w:r>
          </w:p>
        </w:tc>
        <w:tc>
          <w:tcPr>
            <w:tcW w:w="4820" w:type="dxa"/>
            <w:shd w:val="clear" w:color="auto" w:fill="auto"/>
          </w:tcPr>
          <w:p w:rsidR="00C46683" w:rsidRDefault="00145263">
            <w:pPr>
              <w:contextualSpacing/>
              <w:jc w:val="center"/>
            </w:pPr>
            <w:r>
              <w:t>- не позднее 25 февраля 2025 года</w:t>
            </w:r>
          </w:p>
          <w:p w:rsidR="00C46683" w:rsidRDefault="00145263">
            <w:pPr>
              <w:contextualSpacing/>
              <w:jc w:val="center"/>
            </w:pPr>
            <w:r>
              <w:t>(пункт 3 Постановления избирательной комиссии Краснодарского края от 18 марта 2015 г. № 141/1750-5)</w:t>
            </w:r>
          </w:p>
          <w:p w:rsidR="00C46683" w:rsidRDefault="00145263">
            <w:pPr>
              <w:contextualSpacing/>
              <w:jc w:val="center"/>
            </w:pPr>
            <w:r>
              <w:t>(ч. 6(1) ст. 45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Избирательная комиссия Краснодарского края</w:t>
            </w:r>
          </w:p>
        </w:tc>
      </w:tr>
      <w:tr w:rsidR="00C46683">
        <w:tc>
          <w:tcPr>
            <w:tcW w:w="817" w:type="dxa"/>
            <w:shd w:val="clear" w:color="auto" w:fill="auto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  <w:shd w:val="clear" w:color="auto" w:fill="auto"/>
          </w:tcPr>
          <w:p w:rsidR="00C46683" w:rsidRDefault="00145263">
            <w:pPr>
              <w:widowControl w:val="0"/>
              <w:contextualSpacing/>
              <w:jc w:val="both"/>
            </w:pPr>
            <w:r>
              <w:t>Направление информации о поступлении и расходовании средств избирательных фондов кандидатов в СМИ</w:t>
            </w:r>
          </w:p>
          <w:p w:rsidR="00C46683" w:rsidRDefault="00C46683">
            <w:pPr>
              <w:contextualSpacing/>
              <w:jc w:val="both"/>
            </w:pPr>
          </w:p>
        </w:tc>
        <w:tc>
          <w:tcPr>
            <w:tcW w:w="4820" w:type="dxa"/>
            <w:shd w:val="clear" w:color="auto" w:fill="auto"/>
          </w:tcPr>
          <w:p w:rsidR="00C46683" w:rsidRDefault="00145263">
            <w:pPr>
              <w:contextualSpacing/>
              <w:jc w:val="center"/>
            </w:pPr>
            <w:r>
              <w:t xml:space="preserve">Не менее чем один раз за период избирательной кампании по состоянию </w:t>
            </w:r>
          </w:p>
          <w:p w:rsidR="00C46683" w:rsidRDefault="00145263">
            <w:pPr>
              <w:contextualSpacing/>
              <w:jc w:val="center"/>
            </w:pPr>
            <w:r>
              <w:t>на 19 февраля 2025 года</w:t>
            </w:r>
          </w:p>
          <w:p w:rsidR="00C46683" w:rsidRDefault="00145263">
            <w:pPr>
              <w:contextualSpacing/>
              <w:jc w:val="center"/>
            </w:pPr>
            <w:r>
              <w:t>(ч. 7 ст. 45 КЗ)</w:t>
            </w: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Избирательная комиссия, организующая выборы</w:t>
            </w:r>
            <w:r>
              <w:rPr>
                <w:rFonts w:ascii="Arial" w:hAnsi="Arial"/>
                <w:b/>
              </w:rPr>
              <w:t xml:space="preserve"> 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14317" w:type="dxa"/>
            <w:gridSpan w:val="3"/>
          </w:tcPr>
          <w:p w:rsidR="00C46683" w:rsidRDefault="00145263">
            <w:pPr>
              <w:tabs>
                <w:tab w:val="center" w:pos="4677"/>
                <w:tab w:val="right" w:pos="9355"/>
              </w:tabs>
              <w:contextualSpacing/>
              <w:jc w:val="both"/>
              <w:rPr>
                <w:b/>
              </w:rPr>
            </w:pPr>
            <w:r>
              <w:rPr>
                <w:b/>
              </w:rPr>
              <w:t>Представление в избирательную комиссию, организующую выборы, финансовых отчётов (за исключением кандидатов, которые в соответствии с ч. 2 ст. 41 КЗ избирательный фонд не создавали):</w:t>
            </w:r>
          </w:p>
          <w:p w:rsidR="00C46683" w:rsidRDefault="00C46683">
            <w:pPr>
              <w:tabs>
                <w:tab w:val="center" w:pos="4677"/>
                <w:tab w:val="right" w:pos="9355"/>
              </w:tabs>
              <w:contextualSpacing/>
              <w:jc w:val="both"/>
              <w:rPr>
                <w:b/>
              </w:rPr>
            </w:pPr>
          </w:p>
        </w:tc>
      </w:tr>
      <w:tr w:rsidR="00C46683">
        <w:tc>
          <w:tcPr>
            <w:tcW w:w="817" w:type="dxa"/>
          </w:tcPr>
          <w:p w:rsidR="00C46683" w:rsidRDefault="00C46683"/>
        </w:tc>
        <w:tc>
          <w:tcPr>
            <w:tcW w:w="5528" w:type="dxa"/>
          </w:tcPr>
          <w:p w:rsidR="00C46683" w:rsidRDefault="00145263">
            <w:pPr>
              <w:contextualSpacing/>
              <w:jc w:val="both"/>
            </w:pPr>
            <w:r>
              <w:t>- первого финансового отчета</w:t>
            </w: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Одновременно со сдачей в соответствующую избирательную комиссию документов, необходимых для регистрации (в отчет включаются сведения по состоянию на дату, которая не более чем на 2 дня предшествует дате сдачи отчета)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(п. 1 ч. 2 ст. 45 КЗ)</w:t>
            </w:r>
          </w:p>
          <w:p w:rsidR="00C46683" w:rsidRDefault="00C46683">
            <w:pPr>
              <w:widowControl w:val="0"/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</w:pPr>
            <w:r>
              <w:t>Кандидаты</w:t>
            </w:r>
          </w:p>
        </w:tc>
      </w:tr>
      <w:tr w:rsidR="00C46683">
        <w:tc>
          <w:tcPr>
            <w:tcW w:w="817" w:type="dxa"/>
          </w:tcPr>
          <w:p w:rsidR="00C46683" w:rsidRDefault="00C46683"/>
        </w:tc>
        <w:tc>
          <w:tcPr>
            <w:tcW w:w="5528" w:type="dxa"/>
          </w:tcPr>
          <w:p w:rsidR="00C46683" w:rsidRDefault="00145263">
            <w:pPr>
              <w:contextualSpacing/>
              <w:jc w:val="both"/>
            </w:pPr>
            <w:r>
              <w:t>- итогового финансового отчета</w:t>
            </w: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 xml:space="preserve">Не позднее чем через 30 дней со дня официального опубликования результатов выборов (к итоговому финансовому отчету прилагаются первичные финансовые документы, подтверждающие поступление </w:t>
            </w:r>
            <w:r>
              <w:lastRenderedPageBreak/>
              <w:t>средств в избирательный фонд и расходование этих средств)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(п. 2 ч. 2 ст. 45 КЗ)</w:t>
            </w:r>
          </w:p>
          <w:p w:rsidR="00C46683" w:rsidRDefault="00C46683">
            <w:pPr>
              <w:widowControl w:val="0"/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</w:pPr>
            <w:r>
              <w:lastRenderedPageBreak/>
              <w:t>Кандидаты</w:t>
            </w:r>
            <w:r>
              <w:rPr>
                <w:rStyle w:val="af9"/>
              </w:rPr>
              <w:footnoteReference w:id="4"/>
            </w:r>
            <w:r>
              <w:t>, зарегистрированные кандидаты, уполномоченный представитель кандидата по финансовым вопросам, если ему делегировано такое полномочие</w:t>
            </w:r>
          </w:p>
          <w:p w:rsidR="00C46683" w:rsidRDefault="00C46683">
            <w:pPr>
              <w:contextualSpacing/>
              <w:jc w:val="center"/>
              <w:rPr>
                <w:b/>
              </w:rPr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Передача копий финансовых отчетов кандидатов, зарегистрированных кандидатов для опубликования в редакции государственных городских (районных) и муниципальных периодических печатных изданий, а по письменному запросу – в иные СМИ</w:t>
            </w:r>
          </w:p>
          <w:p w:rsidR="00C46683" w:rsidRDefault="00C46683">
            <w:pPr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Не позднее чем через 5 дней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со дня их поступления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(ч. 5 ст. 45 КЗ)</w:t>
            </w: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  <w:rPr>
                <w:rFonts w:ascii="Arial" w:hAnsi="Arial"/>
                <w:b/>
              </w:rPr>
            </w:pPr>
            <w:r>
              <w:t>Избирательная комиссия, организующая выборы</w:t>
            </w:r>
            <w:r>
              <w:rPr>
                <w:rFonts w:ascii="Arial" w:hAnsi="Arial"/>
                <w:b/>
              </w:rPr>
              <w:t xml:space="preserve"> 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Возврат неизрасходованных денежных средств избирательного фонда кандидата физическим и юридическим лицам, осуществлявшим пожертвования в соответствующий фонд, пропорционально вложенным ими денежным средствам за вычетом расходов на пересылку</w:t>
            </w: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До представления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итогового финансового отчёта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(ч. 1 ст. 46 КЗ)</w:t>
            </w:r>
          </w:p>
          <w:p w:rsidR="00C46683" w:rsidRDefault="00C46683">
            <w:pPr>
              <w:widowControl w:val="0"/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</w:pPr>
            <w:r>
              <w:t>Кандидаты</w:t>
            </w:r>
          </w:p>
          <w:p w:rsidR="00C46683" w:rsidRDefault="00C46683">
            <w:pPr>
              <w:contextualSpacing/>
              <w:jc w:val="center"/>
              <w:rPr>
                <w:b/>
              </w:rPr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Представление в территориальную избирательную комиссию финансовых отчётов о расходовании средств местного бюджета, выделенных на подготовку и проведение выборов</w:t>
            </w:r>
          </w:p>
          <w:p w:rsidR="00C46683" w:rsidRDefault="00C46683">
            <w:pPr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 позднее 8 марта 2025 года</w:t>
            </w:r>
          </w:p>
          <w:p w:rsidR="00C46683" w:rsidRDefault="00145263">
            <w:pPr>
              <w:contextualSpacing/>
              <w:jc w:val="center"/>
            </w:pPr>
            <w:r>
              <w:t>(ч. 5 ст. 47 КЗ)</w:t>
            </w: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Участковые избирательные комиссии</w:t>
            </w:r>
          </w:p>
          <w:p w:rsidR="00C46683" w:rsidRDefault="00C46683">
            <w:pPr>
              <w:widowControl w:val="0"/>
              <w:contextualSpacing/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Представление в представительный орган муниципального образования финансового отчёта о поступлении и расходовании средств местного бюджета, выделенных на подготовку и проведение выборов</w:t>
            </w:r>
          </w:p>
          <w:p w:rsidR="00C46683" w:rsidRDefault="00C46683">
            <w:pPr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Не позднее 45 дней после официального опубликования результатов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выборов</w:t>
            </w:r>
          </w:p>
          <w:p w:rsidR="00C46683" w:rsidRDefault="00145263">
            <w:pPr>
              <w:contextualSpacing/>
              <w:jc w:val="center"/>
            </w:pPr>
            <w:r>
              <w:t>(ч. 7 ст. 47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Избирательная комиссия, организующая выборы</w:t>
            </w:r>
            <w:r>
              <w:rPr>
                <w:rFonts w:ascii="Arial" w:hAnsi="Arial"/>
                <w:b/>
              </w:rPr>
              <w:t xml:space="preserve"> 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Опубликование финансового отчета избирательной комиссии, организующей выборы, о поступлении и расходовании средств местного бюджета, выделенных на подготовку и проведение выборов</w:t>
            </w:r>
          </w:p>
          <w:p w:rsidR="00C46683" w:rsidRDefault="00C46683">
            <w:pPr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 позднее 10 дней с момента его представления в представительный орган муниципального образования</w:t>
            </w:r>
          </w:p>
          <w:p w:rsidR="00C46683" w:rsidRDefault="00145263">
            <w:pPr>
              <w:contextualSpacing/>
              <w:jc w:val="center"/>
            </w:pPr>
            <w:r>
              <w:t>(ч. 7 ст. 47 КЗ)</w:t>
            </w:r>
          </w:p>
          <w:p w:rsidR="00C46683" w:rsidRDefault="00C46683">
            <w:pPr>
              <w:tabs>
                <w:tab w:val="left" w:pos="2775"/>
              </w:tabs>
              <w:contextualSpacing/>
            </w:pP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</w:pPr>
            <w:r>
              <w:t>Представительный орган муниципального образования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contextualSpacing/>
              <w:jc w:val="both"/>
            </w:pPr>
            <w:r>
              <w:t>Направление копии финансового отчета в избирательную комиссию Краснодарского края (в случае запроса)</w:t>
            </w:r>
          </w:p>
          <w:p w:rsidR="00C46683" w:rsidRDefault="00C46683">
            <w:pPr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После представления отчета в представительный орган муниципального образования</w:t>
            </w:r>
          </w:p>
          <w:p w:rsidR="00C46683" w:rsidRDefault="00145263">
            <w:pPr>
              <w:contextualSpacing/>
              <w:jc w:val="center"/>
            </w:pPr>
            <w:r>
              <w:t>(ч. 8 ст. 47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</w:pPr>
            <w:r>
              <w:t>Избирательная комиссия, организующая выборы</w:t>
            </w:r>
            <w:r>
              <w:rPr>
                <w:rFonts w:ascii="Arial" w:hAnsi="Arial"/>
                <w:b/>
              </w:rPr>
              <w:t xml:space="preserve"> 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Направление письменного указания в филиал публичного акционерного общества «Сбербанк России» о перечислении остатков неизрасходованных денежных средств на специальном избирательном счете кандидата в доход местного бюджета и закрытие такого счета (если такие обстоятельства имеют место)</w:t>
            </w:r>
          </w:p>
          <w:p w:rsidR="00C46683" w:rsidRDefault="00C46683">
            <w:pPr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По истечении 60 дней со дня голосования</w:t>
            </w:r>
          </w:p>
          <w:p w:rsidR="00C46683" w:rsidRDefault="00145263">
            <w:pPr>
              <w:contextualSpacing/>
              <w:jc w:val="center"/>
            </w:pPr>
            <w:r>
              <w:t>(ч. 2 ст. 46 КЗ)</w:t>
            </w: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Избирательная комиссия, организующая выборы, филиал публичного акционерного общества «Сбербанк России»</w:t>
            </w:r>
          </w:p>
        </w:tc>
      </w:tr>
      <w:tr w:rsidR="00C46683">
        <w:tc>
          <w:tcPr>
            <w:tcW w:w="15134" w:type="dxa"/>
            <w:gridSpan w:val="4"/>
          </w:tcPr>
          <w:p w:rsidR="00C46683" w:rsidRDefault="00145263">
            <w:pPr>
              <w:jc w:val="center"/>
            </w:pPr>
            <w:r>
              <w:rPr>
                <w:b/>
              </w:rPr>
              <w:t>ГОЛОСОВАНИЕ И ОПРЕДЕЛЕНИЕ РЕЗУЛЬТАТОВ ВЫБОРОВ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ind w:left="41" w:hanging="41"/>
              <w:contextualSpacing/>
              <w:jc w:val="both"/>
            </w:pPr>
            <w:r>
              <w:t>Утверждение формы, текста, числа избирательных бюллетеней, порядка осуществления контроля за их изготовлением</w:t>
            </w: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Не позднее 10 февраля 2025 года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(п. 4 ст. 63 ФЗ, ч. 4 ст. 50 КЗ)</w:t>
            </w:r>
          </w:p>
          <w:p w:rsidR="00C46683" w:rsidRDefault="00C46683">
            <w:pPr>
              <w:widowControl w:val="0"/>
              <w:contextualSpacing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Избирательная комиссия, организующая выборы</w:t>
            </w:r>
            <w:r>
              <w:rPr>
                <w:rFonts w:ascii="Arial" w:hAnsi="Arial"/>
                <w:b/>
              </w:rPr>
              <w:t xml:space="preserve"> </w:t>
            </w:r>
          </w:p>
        </w:tc>
      </w:tr>
      <w:tr w:rsidR="00C46683">
        <w:trPr>
          <w:trHeight w:val="1841"/>
        </w:trPr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ind w:left="41" w:hanging="41"/>
              <w:contextualSpacing/>
              <w:jc w:val="both"/>
            </w:pPr>
            <w:r>
              <w:t>Получение территориальной избирательной комиссией избирательных бюллетеней от полиграфической организации</w:t>
            </w:r>
          </w:p>
          <w:p w:rsidR="00C46683" w:rsidRDefault="00C46683">
            <w:pPr>
              <w:ind w:left="41" w:hanging="41"/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Определяется решением организующей выборы избирательной комиссии, которое принимается не позднее, чем за 2 дня до даты передачи избирательных бюллетеней</w:t>
            </w:r>
          </w:p>
          <w:p w:rsidR="00C46683" w:rsidRDefault="00145263">
            <w:pPr>
              <w:contextualSpacing/>
              <w:jc w:val="center"/>
            </w:pPr>
            <w:r>
              <w:t>(до начала досрочного голосования)</w:t>
            </w:r>
          </w:p>
          <w:p w:rsidR="00C46683" w:rsidRDefault="00145263">
            <w:pPr>
              <w:contextualSpacing/>
              <w:jc w:val="center"/>
            </w:pPr>
            <w:r>
              <w:t>(ч. 13 ст. 50 КЗ)</w:t>
            </w:r>
          </w:p>
          <w:p w:rsidR="00C46683" w:rsidRDefault="00C46683">
            <w:pPr>
              <w:contextualSpacing/>
              <w:jc w:val="center"/>
            </w:pP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Избирательная комиссия, организующая закупку</w:t>
            </w:r>
            <w:r>
              <w:rPr>
                <w:rFonts w:ascii="Arial" w:hAnsi="Arial"/>
                <w:b/>
              </w:rPr>
              <w:t xml:space="preserve"> 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ind w:left="41" w:hanging="41"/>
              <w:contextualSpacing/>
              <w:jc w:val="both"/>
            </w:pPr>
            <w:r>
              <w:t>Передача избирательных бюллетеней участковым избирательным комиссиям</w:t>
            </w:r>
          </w:p>
          <w:p w:rsidR="00C46683" w:rsidRDefault="00C46683">
            <w:pPr>
              <w:ind w:left="41" w:hanging="41"/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Не позднее 27 февраля 2025 года</w:t>
            </w:r>
          </w:p>
          <w:p w:rsidR="00C46683" w:rsidRDefault="00145263">
            <w:pPr>
              <w:contextualSpacing/>
              <w:jc w:val="center"/>
            </w:pPr>
            <w:r>
              <w:t>(п. 13 ст. 63 ФЗ, ч. 15 ст. 50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contextualSpacing/>
              <w:jc w:val="center"/>
            </w:pPr>
            <w:r>
              <w:t>Территориальная избирательная комиссия</w:t>
            </w:r>
          </w:p>
        </w:tc>
      </w:tr>
      <w:tr w:rsidR="00C46683">
        <w:tc>
          <w:tcPr>
            <w:tcW w:w="817" w:type="dxa"/>
            <w:shd w:val="clear" w:color="auto" w:fill="auto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  <w:shd w:val="clear" w:color="auto" w:fill="auto"/>
          </w:tcPr>
          <w:p w:rsidR="00C46683" w:rsidRDefault="00145263">
            <w:pPr>
              <w:widowControl w:val="0"/>
              <w:contextualSpacing/>
              <w:jc w:val="both"/>
            </w:pPr>
            <w:r>
              <w:t>Оповещение избирателей о дне, времени и месте голосования</w:t>
            </w:r>
          </w:p>
        </w:tc>
        <w:tc>
          <w:tcPr>
            <w:tcW w:w="4820" w:type="dxa"/>
            <w:shd w:val="clear" w:color="auto" w:fill="auto"/>
          </w:tcPr>
          <w:p w:rsidR="00C46683" w:rsidRDefault="00145263">
            <w:pPr>
              <w:ind w:left="-108" w:right="-108"/>
              <w:contextualSpacing/>
              <w:jc w:val="center"/>
            </w:pPr>
            <w:r>
              <w:t>Не позднее 20 февраля 2025 года через средства массовой информации или иным способом</w:t>
            </w:r>
          </w:p>
          <w:p w:rsidR="00C46683" w:rsidRDefault="00145263">
            <w:pPr>
              <w:widowControl w:val="0"/>
              <w:ind w:left="-108" w:right="-108"/>
              <w:contextualSpacing/>
              <w:jc w:val="center"/>
            </w:pPr>
            <w:r>
              <w:t>(п. 2 ст. 64 ФЗ, ч. 2 ст. 51 КЗ)</w:t>
            </w:r>
          </w:p>
          <w:p w:rsidR="00C46683" w:rsidRDefault="00C46683">
            <w:pPr>
              <w:widowControl w:val="0"/>
              <w:ind w:left="-108" w:right="-108"/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Избирательная комиссия, организующая выборы, территориальная избирательная комиссия, участковые избирательные комиссии</w:t>
            </w:r>
          </w:p>
          <w:p w:rsidR="00C46683" w:rsidRDefault="00C46683">
            <w:pPr>
              <w:widowControl w:val="0"/>
              <w:contextualSpacing/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Прием заявлений (устных обращений) о предоставлении возможности проголосовать вне помещения для голосования</w:t>
            </w: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 xml:space="preserve">С 20 февраля 2025 года, но не позднее </w:t>
            </w:r>
          </w:p>
          <w:p w:rsidR="00C46683" w:rsidRDefault="00145263">
            <w:pPr>
              <w:contextualSpacing/>
              <w:jc w:val="center"/>
            </w:pPr>
            <w:r>
              <w:t>14 часов 2 марта 2025 года</w:t>
            </w:r>
          </w:p>
          <w:p w:rsidR="00C46683" w:rsidRDefault="00145263">
            <w:pPr>
              <w:contextualSpacing/>
              <w:jc w:val="center"/>
            </w:pPr>
            <w:r>
              <w:t>(п. 5 ст. 66 ФЗ, ч. 2 ст. 53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Участковые избирательные комиссии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Открытие помещения для голосования</w:t>
            </w: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 позднее 7 часов 00 минут</w:t>
            </w:r>
          </w:p>
          <w:p w:rsidR="00C46683" w:rsidRDefault="00145263">
            <w:pPr>
              <w:contextualSpacing/>
              <w:jc w:val="center"/>
            </w:pPr>
            <w:r>
              <w:t>1,2 марта 2025 года</w:t>
            </w:r>
          </w:p>
          <w:p w:rsidR="00C46683" w:rsidRDefault="00145263">
            <w:pPr>
              <w:contextualSpacing/>
              <w:jc w:val="center"/>
            </w:pPr>
            <w:r>
              <w:t xml:space="preserve">- для лиц, указанных в </w:t>
            </w:r>
            <w:proofErr w:type="spellStart"/>
            <w:r>
              <w:t>ч.ч</w:t>
            </w:r>
            <w:proofErr w:type="spellEnd"/>
            <w:r>
              <w:t>. 4 и 5 ст. 7 КЗ;</w:t>
            </w:r>
          </w:p>
          <w:p w:rsidR="00C46683" w:rsidRDefault="00145263">
            <w:pPr>
              <w:contextualSpacing/>
              <w:jc w:val="center"/>
            </w:pPr>
            <w:r>
              <w:t>(п. 3 ст. 64 ФЗ, ч. 12 ст. 49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Участковые избирательные комиссии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Проведение голосования</w:t>
            </w:r>
          </w:p>
          <w:p w:rsidR="00C46683" w:rsidRDefault="00C46683">
            <w:pPr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1,2 марта 2025 года с 8 до 20 часов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по местному времени</w:t>
            </w:r>
          </w:p>
          <w:p w:rsidR="00C46683" w:rsidRDefault="00145263">
            <w:pPr>
              <w:contextualSpacing/>
              <w:jc w:val="center"/>
            </w:pPr>
            <w:r>
              <w:t>(ч. 1 ст. 51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Избиратели, участковые избирательные комиссии</w:t>
            </w:r>
          </w:p>
          <w:p w:rsidR="00C46683" w:rsidRDefault="00C46683">
            <w:pPr>
              <w:widowControl w:val="0"/>
              <w:contextualSpacing/>
              <w:jc w:val="center"/>
            </w:pP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Подсчёт и погашение неиспользованных избирательных бюллетеней, находящихся в избирательных комиссиях</w:t>
            </w:r>
          </w:p>
          <w:p w:rsidR="00C46683" w:rsidRDefault="00C46683">
            <w:pPr>
              <w:widowControl w:val="0"/>
              <w:contextualSpacing/>
              <w:jc w:val="both"/>
              <w:rPr>
                <w:b/>
              </w:rPr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 xml:space="preserve">2 марта 2025 года 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после окончания времени голосования</w:t>
            </w:r>
          </w:p>
          <w:p w:rsidR="00C46683" w:rsidRDefault="00145263">
            <w:pPr>
              <w:contextualSpacing/>
              <w:jc w:val="center"/>
            </w:pPr>
            <w:r>
              <w:t>(п. 3 ст. 68 ФЗ, ч. 22 ст. 50 КЗ)</w:t>
            </w: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Территориальная избирательная комиссия, участковые избирательные комиссии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Подсчёт голосов на избирательном участке и составление протокола об итогах голосования</w:t>
            </w:r>
          </w:p>
          <w:p w:rsidR="00C46683" w:rsidRDefault="00C46683">
            <w:pPr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 xml:space="preserve">Сразу после окончания голосования </w:t>
            </w:r>
            <w:r>
              <w:br/>
              <w:t xml:space="preserve">и без перерыва до установления итогов 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голосования</w:t>
            </w:r>
          </w:p>
          <w:p w:rsidR="00C46683" w:rsidRDefault="00145263">
            <w:pPr>
              <w:contextualSpacing/>
              <w:jc w:val="center"/>
            </w:pPr>
            <w:r>
              <w:t>(ч. 2 ст. 55 КЗ)</w:t>
            </w: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Участковые избирательные комиссии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Определение результатов выборов</w:t>
            </w:r>
          </w:p>
          <w:p w:rsidR="00C46683" w:rsidRDefault="00C46683">
            <w:pPr>
              <w:widowControl w:val="0"/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 позднее 4 марта 2025 года</w:t>
            </w:r>
          </w:p>
          <w:p w:rsidR="00C46683" w:rsidRDefault="00145263">
            <w:pPr>
              <w:contextualSpacing/>
              <w:jc w:val="center"/>
            </w:pPr>
            <w:r>
              <w:t>(ч. 1 ст. 57 КЗ)</w:t>
            </w: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Избирательная комиссия, организующая выборы</w:t>
            </w:r>
            <w:r>
              <w:rPr>
                <w:rFonts w:ascii="Arial" w:hAnsi="Arial"/>
                <w:b/>
              </w:rPr>
              <w:t xml:space="preserve"> 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Направление общих данных о результатах выборов в средства массовой информации</w:t>
            </w:r>
          </w:p>
          <w:p w:rsidR="00C46683" w:rsidRDefault="00C46683">
            <w:pPr>
              <w:contextualSpacing/>
              <w:jc w:val="both"/>
            </w:pP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В течение одних суток после определения результатов выборов</w:t>
            </w:r>
          </w:p>
          <w:p w:rsidR="00C46683" w:rsidRDefault="00145263">
            <w:pPr>
              <w:contextualSpacing/>
              <w:jc w:val="center"/>
            </w:pPr>
            <w:r>
              <w:t>(ч. 2 ст. 61 КЗ)</w:t>
            </w: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Избирательная комиссия, организующая выборы</w:t>
            </w:r>
            <w:r>
              <w:rPr>
                <w:rFonts w:ascii="Arial" w:hAnsi="Arial"/>
                <w:b/>
              </w:rPr>
              <w:t xml:space="preserve"> 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Извещение (письменно) избранного зарегистрированного кандидата о результатах выборов</w:t>
            </w: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После определения результатов выборов</w:t>
            </w:r>
          </w:p>
          <w:p w:rsidR="00C46683" w:rsidRDefault="00145263">
            <w:pPr>
              <w:contextualSpacing/>
              <w:jc w:val="center"/>
            </w:pPr>
            <w:r>
              <w:t>(ч. 1 ст. 60 КЗ)</w:t>
            </w:r>
          </w:p>
        </w:tc>
        <w:tc>
          <w:tcPr>
            <w:tcW w:w="3969" w:type="dxa"/>
          </w:tcPr>
          <w:p w:rsidR="00C46683" w:rsidRDefault="00145263">
            <w:pPr>
              <w:jc w:val="center"/>
            </w:pPr>
            <w:r>
              <w:t>Избирательная комиссия, организующая выборы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 xml:space="preserve">Представление в избирательную комиссию, организующую выборы, копии приказа (иного документа) об освобождении от обязанностей, несовместимых со статусом главы муниципального образования, либо копии документа, </w:t>
            </w:r>
            <w:r>
              <w:lastRenderedPageBreak/>
              <w:t>удостоверяющего, что в этот срок было подано заявление об освобождении от таких обязанностей</w:t>
            </w: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lastRenderedPageBreak/>
              <w:t xml:space="preserve">Не позднее чем в пятидневный срок </w:t>
            </w:r>
            <w:r>
              <w:br/>
              <w:t>со дня получения извещения об избрании</w:t>
            </w:r>
          </w:p>
          <w:p w:rsidR="00C46683" w:rsidRDefault="00145263">
            <w:pPr>
              <w:contextualSpacing/>
              <w:jc w:val="center"/>
            </w:pPr>
            <w:r>
              <w:t>(ч. 1 ст. 60 КЗ)</w:t>
            </w: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Избранный глава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contextualSpacing/>
              <w:jc w:val="both"/>
            </w:pPr>
            <w:r>
              <w:t>Принятие решения о регистрации избранного главы муниципального образования и выдачи ему удостоверения об избрании</w:t>
            </w:r>
          </w:p>
          <w:p w:rsidR="00C46683" w:rsidRDefault="00C46683">
            <w:pPr>
              <w:contextualSpacing/>
              <w:jc w:val="both"/>
              <w:rPr>
                <w:b/>
              </w:rPr>
            </w:pPr>
          </w:p>
        </w:tc>
        <w:tc>
          <w:tcPr>
            <w:tcW w:w="4820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После официального опубликования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результатов выборов и представления зарегистрированным кандидатом копии документа об освобождении его от обязанностей, несовместимых со статусом</w:t>
            </w:r>
          </w:p>
          <w:p w:rsidR="00C46683" w:rsidRDefault="00145263">
            <w:pPr>
              <w:widowControl w:val="0"/>
              <w:contextualSpacing/>
              <w:jc w:val="center"/>
            </w:pPr>
            <w:r>
              <w:t>(ч. 3 ст. 60 КЗ)</w:t>
            </w: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Избирательная комиссия, организующая выборы</w:t>
            </w:r>
            <w:r>
              <w:rPr>
                <w:rFonts w:ascii="Arial" w:hAnsi="Arial"/>
                <w:b/>
              </w:rPr>
              <w:t xml:space="preserve"> 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contextualSpacing/>
              <w:jc w:val="both"/>
              <w:rPr>
                <w:b/>
              </w:rPr>
            </w:pPr>
            <w:r>
              <w:t>Официальное опубликование результатов выборов, а также данных о числе голосов избирателей, полученных каждым из зарегистрированных кандидатов</w:t>
            </w: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Не позднее чем через один месяц со дня голосования</w:t>
            </w:r>
          </w:p>
          <w:p w:rsidR="00C46683" w:rsidRDefault="00145263">
            <w:pPr>
              <w:contextualSpacing/>
              <w:jc w:val="center"/>
            </w:pPr>
            <w:r>
              <w:t>(ч. 3 ст. 61 КЗ)</w:t>
            </w: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Избирательная комиссия, организующая выборы</w:t>
            </w:r>
            <w:r>
              <w:rPr>
                <w:rFonts w:ascii="Arial" w:hAnsi="Arial"/>
                <w:b/>
              </w:rPr>
              <w:t xml:space="preserve"> </w:t>
            </w:r>
          </w:p>
        </w:tc>
      </w:tr>
      <w:tr w:rsidR="00C46683">
        <w:tc>
          <w:tcPr>
            <w:tcW w:w="817" w:type="dxa"/>
          </w:tcPr>
          <w:p w:rsidR="00C46683" w:rsidRDefault="00C46683">
            <w:pPr>
              <w:numPr>
                <w:ilvl w:val="0"/>
                <w:numId w:val="1"/>
              </w:numPr>
              <w:ind w:left="-142" w:hanging="284"/>
              <w:jc w:val="center"/>
            </w:pPr>
          </w:p>
        </w:tc>
        <w:tc>
          <w:tcPr>
            <w:tcW w:w="5528" w:type="dxa"/>
          </w:tcPr>
          <w:p w:rsidR="00C46683" w:rsidRDefault="00145263">
            <w:pPr>
              <w:widowControl w:val="0"/>
              <w:contextualSpacing/>
              <w:jc w:val="both"/>
            </w:pPr>
            <w:r>
              <w:t>Официальное опубликование полных данных, содержащихся в протоколах всех избирательных комиссий, в муниципальных периодических печатных изданиях</w:t>
            </w:r>
          </w:p>
        </w:tc>
        <w:tc>
          <w:tcPr>
            <w:tcW w:w="4820" w:type="dxa"/>
          </w:tcPr>
          <w:p w:rsidR="00C46683" w:rsidRDefault="00145263">
            <w:pPr>
              <w:contextualSpacing/>
              <w:jc w:val="center"/>
            </w:pPr>
            <w:r>
              <w:t>В течение двух месяцев со дня голосования (за исключением случая назначения повторного голосования)</w:t>
            </w:r>
          </w:p>
          <w:p w:rsidR="00C46683" w:rsidRDefault="00145263">
            <w:pPr>
              <w:contextualSpacing/>
              <w:jc w:val="center"/>
            </w:pPr>
            <w:r>
              <w:t>(ч. 4 ст. 61 КЗ)</w:t>
            </w:r>
          </w:p>
          <w:p w:rsidR="00C46683" w:rsidRDefault="00C46683">
            <w:pPr>
              <w:contextualSpacing/>
              <w:jc w:val="center"/>
            </w:pPr>
          </w:p>
        </w:tc>
        <w:tc>
          <w:tcPr>
            <w:tcW w:w="3969" w:type="dxa"/>
          </w:tcPr>
          <w:p w:rsidR="00C46683" w:rsidRDefault="00145263">
            <w:pPr>
              <w:widowControl w:val="0"/>
              <w:contextualSpacing/>
              <w:jc w:val="center"/>
            </w:pPr>
            <w:r>
              <w:t>Избирательная комиссия, организующая выборы</w:t>
            </w:r>
            <w:r>
              <w:rPr>
                <w:rFonts w:ascii="Arial" w:hAnsi="Arial"/>
                <w:b/>
              </w:rPr>
              <w:t xml:space="preserve"> </w:t>
            </w:r>
          </w:p>
        </w:tc>
      </w:tr>
    </w:tbl>
    <w:p w:rsidR="00C46683" w:rsidRDefault="00C46683">
      <w:pPr>
        <w:pStyle w:val="13"/>
        <w:spacing w:line="228" w:lineRule="auto"/>
        <w:ind w:firstLine="10632"/>
        <w:rPr>
          <w:sz w:val="4"/>
        </w:rPr>
      </w:pPr>
    </w:p>
    <w:sectPr w:rsidR="00C46683">
      <w:headerReference w:type="even" r:id="rId8"/>
      <w:headerReference w:type="default" r:id="rId9"/>
      <w:pgSz w:w="16838" w:h="11906" w:orient="landscape"/>
      <w:pgMar w:top="1134" w:right="1134" w:bottom="567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C06" w:rsidRDefault="00A42C06">
      <w:r>
        <w:separator/>
      </w:r>
    </w:p>
  </w:endnote>
  <w:endnote w:type="continuationSeparator" w:id="0">
    <w:p w:rsidR="00A42C06" w:rsidRDefault="00A42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C06" w:rsidRDefault="00A42C06">
      <w:r>
        <w:separator/>
      </w:r>
    </w:p>
  </w:footnote>
  <w:footnote w:type="continuationSeparator" w:id="0">
    <w:p w:rsidR="00A42C06" w:rsidRDefault="00A42C06">
      <w:r>
        <w:continuationSeparator/>
      </w:r>
    </w:p>
  </w:footnote>
  <w:footnote w:id="1">
    <w:p w:rsidR="00C46683" w:rsidRDefault="00145263">
      <w:pPr>
        <w:pStyle w:val="Footnote"/>
        <w:rPr>
          <w:sz w:val="18"/>
        </w:rPr>
      </w:pPr>
      <w:r>
        <w:rPr>
          <w:sz w:val="18"/>
          <w:vertAlign w:val="superscript"/>
        </w:rPr>
        <w:footnoteRef/>
      </w:r>
      <w:r>
        <w:t xml:space="preserve"> </w:t>
      </w:r>
      <w:r>
        <w:rPr>
          <w:sz w:val="18"/>
        </w:rPr>
        <w:t>Федеральный закон от 12 июня 2002 г. № 67-ФЗ «Об основных гарантиях избирательных прав и права на участие в референдуме граждан Российской Федерации» (далее – ФЗ).</w:t>
      </w:r>
    </w:p>
  </w:footnote>
  <w:footnote w:id="2">
    <w:p w:rsidR="00C46683" w:rsidRDefault="00145263">
      <w:pPr>
        <w:pStyle w:val="Footnote"/>
        <w:rPr>
          <w:sz w:val="18"/>
        </w:rPr>
      </w:pPr>
      <w:r>
        <w:rPr>
          <w:sz w:val="18"/>
          <w:vertAlign w:val="superscript"/>
        </w:rPr>
        <w:footnoteRef/>
      </w:r>
      <w:r>
        <w:rPr>
          <w:sz w:val="18"/>
        </w:rPr>
        <w:t xml:space="preserve"> Закон Краснодарского края от 27 декабря 2005 г. № 966-КЗ «О муниципальных выборах в Краснодарском крае» (далее – КЗ).</w:t>
      </w:r>
    </w:p>
  </w:footnote>
  <w:footnote w:id="3">
    <w:p w:rsidR="00C46683" w:rsidRDefault="00145263">
      <w:pPr>
        <w:pStyle w:val="afd"/>
        <w:ind w:right="-31"/>
        <w:rPr>
          <w:sz w:val="16"/>
        </w:rPr>
      </w:pPr>
      <w:r>
        <w:rPr>
          <w:sz w:val="16"/>
          <w:vertAlign w:val="superscript"/>
        </w:rPr>
        <w:footnoteRef/>
      </w:r>
      <w:r>
        <w:rPr>
          <w:sz w:val="16"/>
        </w:rPr>
        <w:t>Постановление избирательной комиссии Краснодарского края от 18 марта 2015 г. № 141/1750-5 «О размещении на сайте избирательной комиссии Краснодарского края в информационно-телекоммуникационной сети «Интернет» сведений о поступлении средств на специальные избирательные счета, специальные счета фондов голосования по отзыву главы администрации (губернатора) Краснодарского края, специальные счета фонда референдума и расходовании этих средств» (далее – Постановление избирательной комиссии Краснодарского края от 18 марта 2015 г. № 141/1750-5).</w:t>
      </w:r>
    </w:p>
  </w:footnote>
  <w:footnote w:id="4">
    <w:p w:rsidR="00C46683" w:rsidRDefault="00145263">
      <w:pPr>
        <w:pStyle w:val="Footnote"/>
      </w:pPr>
      <w:r>
        <w:rPr>
          <w:vertAlign w:val="superscript"/>
        </w:rPr>
        <w:footnoteRef/>
      </w:r>
      <w:r>
        <w:t>В том числе создавшие избирательные фонды без открытия специального избирательного счета на выборах в органы местного самоуправления сельских поселений.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683" w:rsidRDefault="00145263">
    <w:pPr>
      <w:pStyle w:val="af"/>
      <w:jc w:val="center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</w:instrText>
    </w:r>
    <w:r>
      <w:rPr>
        <w:rStyle w:val="afa"/>
      </w:rPr>
      <w:fldChar w:fldCharType="separate"/>
    </w:r>
    <w:r>
      <w:rPr>
        <w:rStyle w:val="afa"/>
      </w:rPr>
      <w:t xml:space="preserve"> </w:t>
    </w:r>
    <w:r>
      <w:rPr>
        <w:rStyle w:val="afa"/>
      </w:rPr>
      <w:fldChar w:fldCharType="end"/>
    </w:r>
  </w:p>
  <w:p w:rsidR="00C46683" w:rsidRDefault="00C46683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683" w:rsidRDefault="00145263">
    <w:pPr>
      <w:pStyle w:val="af"/>
      <w:jc w:val="center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</w:instrText>
    </w:r>
    <w:r>
      <w:rPr>
        <w:rStyle w:val="afa"/>
      </w:rPr>
      <w:fldChar w:fldCharType="separate"/>
    </w:r>
    <w:r w:rsidR="004D4BA7">
      <w:rPr>
        <w:rStyle w:val="afa"/>
        <w:noProof/>
      </w:rPr>
      <w:t>19</w:t>
    </w:r>
    <w:r>
      <w:rPr>
        <w:rStyle w:val="afa"/>
      </w:rPr>
      <w:fldChar w:fldCharType="end"/>
    </w:r>
  </w:p>
  <w:p w:rsidR="00C46683" w:rsidRDefault="00C4668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56079"/>
    <w:multiLevelType w:val="multilevel"/>
    <w:tmpl w:val="B71422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683"/>
    <w:rsid w:val="000F1E59"/>
    <w:rsid w:val="00145263"/>
    <w:rsid w:val="004D4BA7"/>
    <w:rsid w:val="00640DEB"/>
    <w:rsid w:val="006D5A84"/>
    <w:rsid w:val="009A5CCD"/>
    <w:rsid w:val="00A11538"/>
    <w:rsid w:val="00A42C06"/>
    <w:rsid w:val="00A93B8B"/>
    <w:rsid w:val="00C46683"/>
    <w:rsid w:val="00D639E5"/>
    <w:rsid w:val="00E538AF"/>
    <w:rsid w:val="00FB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AC7F1"/>
  <w15:docId w15:val="{1E8A8954-2182-421E-B004-5CB2E3AE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a5">
    <w:basedOn w:val="a"/>
    <w:next w:val="a"/>
    <w:link w:val="a6"/>
    <w:semiHidden/>
    <w:unhideWhenUsed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a6">
    <w:basedOn w:val="1"/>
    <w:link w:val="a5"/>
    <w:semiHidden/>
    <w:unhideWhenUsed/>
    <w:rPr>
      <w:rFonts w:ascii="Calibri Light" w:hAnsi="Calibri Light"/>
      <w:b/>
      <w:sz w:val="3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7">
    <w:name w:val="Знак"/>
    <w:basedOn w:val="a"/>
    <w:link w:val="a8"/>
    <w:pPr>
      <w:spacing w:after="160" w:line="240" w:lineRule="exact"/>
    </w:pPr>
    <w:rPr>
      <w:rFonts w:ascii="Verdana" w:hAnsi="Verdana"/>
      <w:sz w:val="20"/>
    </w:rPr>
  </w:style>
  <w:style w:type="character" w:customStyle="1" w:styleId="a8">
    <w:name w:val="Знак"/>
    <w:basedOn w:val="1"/>
    <w:link w:val="a7"/>
    <w:rPr>
      <w:rFonts w:ascii="Verdana" w:hAnsi="Verdana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9">
    <w:name w:val="footer"/>
    <w:basedOn w:val="a"/>
    <w:link w:val="aa"/>
    <w:pPr>
      <w:tabs>
        <w:tab w:val="center" w:pos="4153"/>
        <w:tab w:val="right" w:pos="8306"/>
      </w:tabs>
      <w:jc w:val="both"/>
    </w:pPr>
    <w:rPr>
      <w:sz w:val="28"/>
    </w:rPr>
  </w:style>
  <w:style w:type="character" w:customStyle="1" w:styleId="aa">
    <w:name w:val="Нижний колонтитул Знак"/>
    <w:basedOn w:val="1"/>
    <w:link w:val="a9"/>
    <w:rPr>
      <w:sz w:val="28"/>
    </w:rPr>
  </w:style>
  <w:style w:type="paragraph" w:customStyle="1" w:styleId="14-19">
    <w:name w:val="14-19"/>
    <w:basedOn w:val="a"/>
    <w:link w:val="14-190"/>
    <w:pPr>
      <w:widowControl w:val="0"/>
      <w:spacing w:after="120" w:line="380" w:lineRule="exact"/>
      <w:ind w:firstLine="720"/>
      <w:jc w:val="both"/>
    </w:pPr>
    <w:rPr>
      <w:sz w:val="28"/>
    </w:rPr>
  </w:style>
  <w:style w:type="character" w:customStyle="1" w:styleId="14-190">
    <w:name w:val="14-19"/>
    <w:basedOn w:val="1"/>
    <w:link w:val="14-19"/>
    <w:rPr>
      <w:sz w:val="28"/>
    </w:rPr>
  </w:style>
  <w:style w:type="paragraph" w:customStyle="1" w:styleId="12">
    <w:name w:val="Основной шрифт абзаца1"/>
  </w:style>
  <w:style w:type="paragraph" w:customStyle="1" w:styleId="13">
    <w:name w:val="заголовок 1"/>
    <w:basedOn w:val="a"/>
    <w:next w:val="a"/>
    <w:link w:val="14"/>
    <w:pPr>
      <w:keepNext/>
      <w:widowControl w:val="0"/>
      <w:ind w:right="-30"/>
      <w:jc w:val="center"/>
    </w:pPr>
    <w:rPr>
      <w:rFonts w:ascii="Arial" w:hAnsi="Arial"/>
      <w:b/>
      <w:sz w:val="20"/>
    </w:rPr>
  </w:style>
  <w:style w:type="character" w:customStyle="1" w:styleId="14">
    <w:name w:val="заголовок 1"/>
    <w:basedOn w:val="1"/>
    <w:link w:val="13"/>
    <w:rPr>
      <w:rFonts w:ascii="Arial" w:hAnsi="Arial"/>
      <w:b/>
      <w:color w:val="000000"/>
      <w:sz w:val="20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"/>
    <w:link w:val="Endnote"/>
    <w:rPr>
      <w:sz w:val="20"/>
    </w:rPr>
  </w:style>
  <w:style w:type="character" w:customStyle="1" w:styleId="30">
    <w:name w:val="Заголовок 3 Знак"/>
    <w:basedOn w:val="1"/>
    <w:link w:val="3"/>
    <w:rPr>
      <w:sz w:val="28"/>
    </w:rPr>
  </w:style>
  <w:style w:type="paragraph" w:customStyle="1" w:styleId="ab">
    <w:name w:val="Название Знак"/>
    <w:link w:val="ac"/>
    <w:rPr>
      <w:rFonts w:ascii="Cambria" w:hAnsi="Cambria"/>
      <w:b/>
      <w:sz w:val="32"/>
    </w:rPr>
  </w:style>
  <w:style w:type="character" w:customStyle="1" w:styleId="ac">
    <w:name w:val="Название Знак"/>
    <w:link w:val="ab"/>
    <w:rPr>
      <w:rFonts w:ascii="Cambria" w:hAnsi="Cambria"/>
      <w:b/>
      <w:sz w:val="32"/>
    </w:rPr>
  </w:style>
  <w:style w:type="paragraph" w:customStyle="1" w:styleId="140">
    <w:name w:val="Загл.14"/>
    <w:basedOn w:val="a"/>
    <w:link w:val="141"/>
    <w:pPr>
      <w:jc w:val="center"/>
    </w:pPr>
    <w:rPr>
      <w:b/>
      <w:sz w:val="28"/>
    </w:rPr>
  </w:style>
  <w:style w:type="character" w:customStyle="1" w:styleId="141">
    <w:name w:val="Загл.14"/>
    <w:basedOn w:val="1"/>
    <w:link w:val="140"/>
    <w:rPr>
      <w:b/>
      <w:sz w:val="28"/>
    </w:rPr>
  </w:style>
  <w:style w:type="paragraph" w:styleId="ad">
    <w:name w:val="Body Text Indent"/>
    <w:basedOn w:val="a"/>
    <w:link w:val="ae"/>
    <w:pPr>
      <w:jc w:val="both"/>
    </w:pPr>
    <w:rPr>
      <w:sz w:val="20"/>
    </w:rPr>
  </w:style>
  <w:style w:type="character" w:customStyle="1" w:styleId="ae">
    <w:name w:val="Основной текст с отступом Знак"/>
    <w:basedOn w:val="1"/>
    <w:link w:val="ad"/>
    <w:rPr>
      <w:sz w:val="20"/>
    </w:rPr>
  </w:style>
  <w:style w:type="paragraph" w:styleId="31">
    <w:name w:val="Body Text 3"/>
    <w:basedOn w:val="a"/>
    <w:link w:val="32"/>
    <w:pPr>
      <w:jc w:val="both"/>
    </w:pPr>
  </w:style>
  <w:style w:type="character" w:customStyle="1" w:styleId="310">
    <w:name w:val="Основной текст 31"/>
    <w:basedOn w:val="1"/>
    <w:rPr>
      <w:sz w:val="28"/>
    </w:rPr>
  </w:style>
  <w:style w:type="paragraph" w:styleId="23">
    <w:name w:val="Body Text 2"/>
    <w:basedOn w:val="a"/>
    <w:link w:val="24"/>
    <w:pPr>
      <w:jc w:val="center"/>
    </w:pPr>
    <w:rPr>
      <w:sz w:val="28"/>
    </w:rPr>
  </w:style>
  <w:style w:type="character" w:customStyle="1" w:styleId="24">
    <w:name w:val="Основной текст 2 Знак"/>
    <w:basedOn w:val="1"/>
    <w:link w:val="23"/>
    <w:rPr>
      <w:sz w:val="28"/>
    </w:rPr>
  </w:style>
  <w:style w:type="paragraph" w:customStyle="1" w:styleId="51">
    <w:name w:val="заголовок 5"/>
    <w:basedOn w:val="a"/>
    <w:next w:val="a"/>
    <w:link w:val="52"/>
    <w:pPr>
      <w:keepNext/>
      <w:widowControl w:val="0"/>
      <w:jc w:val="center"/>
    </w:pPr>
    <w:rPr>
      <w:b/>
      <w:sz w:val="20"/>
    </w:rPr>
  </w:style>
  <w:style w:type="character" w:customStyle="1" w:styleId="52">
    <w:name w:val="заголовок 5"/>
    <w:basedOn w:val="1"/>
    <w:link w:val="51"/>
    <w:rPr>
      <w:b/>
      <w:sz w:val="20"/>
    </w:rPr>
  </w:style>
  <w:style w:type="paragraph" w:styleId="af">
    <w:name w:val="header"/>
    <w:basedOn w:val="a"/>
    <w:link w:val="af0"/>
    <w:pPr>
      <w:tabs>
        <w:tab w:val="center" w:pos="4153"/>
        <w:tab w:val="right" w:pos="8306"/>
      </w:tabs>
      <w:jc w:val="both"/>
    </w:pPr>
    <w:rPr>
      <w:sz w:val="28"/>
    </w:rPr>
  </w:style>
  <w:style w:type="character" w:customStyle="1" w:styleId="af0">
    <w:name w:val="Верхний колонтитул Знак"/>
    <w:basedOn w:val="1"/>
    <w:link w:val="af"/>
    <w:rPr>
      <w:sz w:val="28"/>
    </w:rPr>
  </w:style>
  <w:style w:type="paragraph" w:customStyle="1" w:styleId="af1">
    <w:name w:val="номер страницы"/>
    <w:basedOn w:val="12"/>
    <w:link w:val="af2"/>
  </w:style>
  <w:style w:type="character" w:customStyle="1" w:styleId="af2">
    <w:name w:val="номер страницы"/>
    <w:basedOn w:val="a0"/>
    <w:link w:val="af1"/>
  </w:style>
  <w:style w:type="paragraph" w:customStyle="1" w:styleId="af3">
    <w:name w:val="Ст_колон"/>
    <w:basedOn w:val="a"/>
    <w:next w:val="a9"/>
    <w:link w:val="af4"/>
    <w:pPr>
      <w:jc w:val="both"/>
    </w:pPr>
    <w:rPr>
      <w:rFonts w:ascii="SchoolBook" w:hAnsi="SchoolBook"/>
      <w:sz w:val="26"/>
    </w:rPr>
  </w:style>
  <w:style w:type="character" w:customStyle="1" w:styleId="af4">
    <w:name w:val="Ст_колон"/>
    <w:basedOn w:val="1"/>
    <w:link w:val="af3"/>
    <w:rPr>
      <w:rFonts w:ascii="SchoolBook" w:hAnsi="SchoolBook"/>
      <w:sz w:val="26"/>
    </w:rPr>
  </w:style>
  <w:style w:type="paragraph" w:customStyle="1" w:styleId="af5">
    <w:name w:val="Нормальный (таблица)"/>
    <w:basedOn w:val="a"/>
    <w:next w:val="a"/>
    <w:link w:val="af6"/>
    <w:pPr>
      <w:widowControl w:val="0"/>
      <w:jc w:val="both"/>
    </w:pPr>
    <w:rPr>
      <w:rFonts w:ascii="Arial" w:hAnsi="Arial"/>
    </w:rPr>
  </w:style>
  <w:style w:type="character" w:customStyle="1" w:styleId="af6">
    <w:name w:val="Нормальный (таблица)"/>
    <w:basedOn w:val="1"/>
    <w:link w:val="af5"/>
    <w:rPr>
      <w:rFonts w:ascii="Arial" w:hAnsi="Arial"/>
      <w:sz w:val="24"/>
    </w:rPr>
  </w:style>
  <w:style w:type="paragraph" w:customStyle="1" w:styleId="61">
    <w:name w:val="заголовок 6"/>
    <w:basedOn w:val="a"/>
    <w:next w:val="a"/>
    <w:link w:val="62"/>
    <w:pPr>
      <w:keepNext/>
      <w:widowControl w:val="0"/>
      <w:jc w:val="center"/>
    </w:pPr>
    <w:rPr>
      <w:rFonts w:ascii="Arial" w:hAnsi="Arial"/>
      <w:b/>
      <w:sz w:val="20"/>
    </w:rPr>
  </w:style>
  <w:style w:type="character" w:customStyle="1" w:styleId="62">
    <w:name w:val="заголовок 6"/>
    <w:basedOn w:val="1"/>
    <w:link w:val="61"/>
    <w:rPr>
      <w:rFonts w:ascii="Arial" w:hAnsi="Arial"/>
      <w:b/>
      <w:color w:val="000000"/>
      <w:sz w:val="20"/>
    </w:rPr>
  </w:style>
  <w:style w:type="paragraph" w:customStyle="1" w:styleId="14-15">
    <w:name w:val="текст14-15"/>
    <w:basedOn w:val="a"/>
    <w:link w:val="14-150"/>
    <w:pPr>
      <w:widowControl w:val="0"/>
      <w:spacing w:after="120" w:line="360" w:lineRule="auto"/>
      <w:ind w:firstLine="709"/>
      <w:jc w:val="both"/>
    </w:pPr>
    <w:rPr>
      <w:sz w:val="28"/>
    </w:rPr>
  </w:style>
  <w:style w:type="character" w:customStyle="1" w:styleId="14-150">
    <w:name w:val="текст14-15"/>
    <w:basedOn w:val="1"/>
    <w:link w:val="14-15"/>
    <w:rPr>
      <w:sz w:val="28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styleId="35">
    <w:name w:val="Body Text Indent 3"/>
    <w:basedOn w:val="a"/>
    <w:link w:val="36"/>
    <w:pPr>
      <w:tabs>
        <w:tab w:val="left" w:pos="691"/>
      </w:tabs>
      <w:spacing w:before="36" w:line="360" w:lineRule="auto"/>
      <w:ind w:left="65" w:firstLine="720"/>
      <w:jc w:val="both"/>
    </w:pPr>
    <w:rPr>
      <w:spacing w:val="3"/>
      <w:sz w:val="28"/>
    </w:rPr>
  </w:style>
  <w:style w:type="character" w:customStyle="1" w:styleId="36">
    <w:name w:val="Основной текст с отступом 3 Знак"/>
    <w:basedOn w:val="1"/>
    <w:link w:val="35"/>
    <w:rPr>
      <w:color w:val="000000"/>
      <w:spacing w:val="3"/>
      <w:sz w:val="28"/>
    </w:rPr>
  </w:style>
  <w:style w:type="character" w:customStyle="1" w:styleId="32">
    <w:name w:val="Основной текст 3 Знак"/>
    <w:basedOn w:val="1"/>
    <w:link w:val="31"/>
    <w:rPr>
      <w:sz w:val="24"/>
    </w:rPr>
  </w:style>
  <w:style w:type="paragraph" w:customStyle="1" w:styleId="14-1">
    <w:name w:val="Текст 14-1"/>
    <w:basedOn w:val="a"/>
    <w:link w:val="14-10"/>
    <w:pPr>
      <w:spacing w:line="360" w:lineRule="auto"/>
      <w:ind w:firstLine="709"/>
      <w:jc w:val="both"/>
    </w:pPr>
    <w:rPr>
      <w:sz w:val="28"/>
    </w:rPr>
  </w:style>
  <w:style w:type="character" w:customStyle="1" w:styleId="14-10">
    <w:name w:val="Текст 14-1"/>
    <w:basedOn w:val="1"/>
    <w:link w:val="14-1"/>
    <w:rPr>
      <w:sz w:val="28"/>
    </w:rPr>
  </w:style>
  <w:style w:type="paragraph" w:customStyle="1" w:styleId="ConsNormal">
    <w:name w:val="ConsNormal"/>
    <w:link w:val="ConsNormal0"/>
    <w:pPr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Pr>
      <w:rFonts w:ascii="Arial" w:hAnsi="Aria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5">
    <w:name w:val="Знак концевой сноски1"/>
    <w:link w:val="af7"/>
    <w:rPr>
      <w:vertAlign w:val="superscript"/>
    </w:rPr>
  </w:style>
  <w:style w:type="character" w:styleId="af7">
    <w:name w:val="endnote reference"/>
    <w:link w:val="15"/>
    <w:rPr>
      <w:vertAlign w:val="superscript"/>
    </w:rPr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customStyle="1" w:styleId="16">
    <w:name w:val="Гиперссылка1"/>
    <w:link w:val="af8"/>
    <w:rPr>
      <w:color w:val="0000FF"/>
      <w:u w:val="single"/>
    </w:rPr>
  </w:style>
  <w:style w:type="character" w:styleId="af8">
    <w:name w:val="Hyperlink"/>
    <w:link w:val="16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jc w:val="both"/>
    </w:pPr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customStyle="1" w:styleId="17">
    <w:name w:val="Знак сноски1"/>
    <w:link w:val="af9"/>
    <w:rPr>
      <w:vertAlign w:val="superscript"/>
    </w:rPr>
  </w:style>
  <w:style w:type="character" w:styleId="af9">
    <w:name w:val="footnote reference"/>
    <w:link w:val="17"/>
    <w:rPr>
      <w:vertAlign w:val="superscript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e9">
    <w:name w:val="ОбычныЏe9"/>
    <w:link w:val="e90"/>
    <w:pPr>
      <w:widowControl w:val="0"/>
    </w:pPr>
  </w:style>
  <w:style w:type="character" w:customStyle="1" w:styleId="e90">
    <w:name w:val="ОбычныЏe9"/>
    <w:link w:val="e9"/>
  </w:style>
  <w:style w:type="paragraph" w:customStyle="1" w:styleId="1a">
    <w:name w:val="Номер страницы1"/>
    <w:basedOn w:val="12"/>
    <w:link w:val="afa"/>
  </w:style>
  <w:style w:type="character" w:styleId="afa">
    <w:name w:val="page number"/>
    <w:basedOn w:val="a0"/>
    <w:link w:val="1a"/>
  </w:style>
  <w:style w:type="paragraph" w:customStyle="1" w:styleId="25">
    <w:name w:val="заголовок 2"/>
    <w:basedOn w:val="a"/>
    <w:next w:val="a"/>
    <w:link w:val="26"/>
    <w:pPr>
      <w:keepNext/>
      <w:ind w:left="2127" w:hanging="2269"/>
      <w:jc w:val="both"/>
    </w:pPr>
    <w:rPr>
      <w:sz w:val="28"/>
    </w:rPr>
  </w:style>
  <w:style w:type="character" w:customStyle="1" w:styleId="26">
    <w:name w:val="заголовок 2"/>
    <w:basedOn w:val="1"/>
    <w:link w:val="25"/>
    <w:rPr>
      <w:sz w:val="28"/>
    </w:rPr>
  </w:style>
  <w:style w:type="paragraph" w:styleId="27">
    <w:name w:val="Body Text Indent 2"/>
    <w:basedOn w:val="a"/>
    <w:link w:val="28"/>
    <w:pPr>
      <w:spacing w:line="360" w:lineRule="auto"/>
      <w:ind w:firstLine="700"/>
      <w:jc w:val="both"/>
    </w:pPr>
    <w:rPr>
      <w:sz w:val="28"/>
    </w:rPr>
  </w:style>
  <w:style w:type="character" w:customStyle="1" w:styleId="28">
    <w:name w:val="Основной текст с отступом 2 Знак"/>
    <w:basedOn w:val="1"/>
    <w:link w:val="27"/>
    <w:rPr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Iauiue">
    <w:name w:val="Iau?iue"/>
    <w:link w:val="Iauiue0"/>
    <w:pPr>
      <w:spacing w:line="360" w:lineRule="auto"/>
      <w:ind w:firstLine="709"/>
      <w:jc w:val="both"/>
    </w:pPr>
    <w:rPr>
      <w:sz w:val="28"/>
    </w:rPr>
  </w:style>
  <w:style w:type="character" w:customStyle="1" w:styleId="Iauiue0">
    <w:name w:val="Iau?iue"/>
    <w:link w:val="Iauiue"/>
    <w:rPr>
      <w:sz w:val="28"/>
    </w:rPr>
  </w:style>
  <w:style w:type="paragraph" w:customStyle="1" w:styleId="afb">
    <w:name w:val="Сравнение редакций. Добавленный фрагмент"/>
    <w:link w:val="afc"/>
    <w:rPr>
      <w:shd w:val="clear" w:color="auto" w:fill="C1D7FF"/>
    </w:rPr>
  </w:style>
  <w:style w:type="character" w:customStyle="1" w:styleId="afc">
    <w:name w:val="Сравнение редакций. Добавленный фрагмент"/>
    <w:link w:val="afb"/>
    <w:rPr>
      <w:color w:val="000000"/>
      <w:shd w:val="clear" w:color="auto" w:fill="C1D7FF"/>
    </w:rPr>
  </w:style>
  <w:style w:type="paragraph" w:styleId="afd">
    <w:name w:val="Body Text"/>
    <w:basedOn w:val="a"/>
    <w:link w:val="afe"/>
    <w:pPr>
      <w:ind w:right="5670"/>
      <w:jc w:val="both"/>
    </w:pPr>
    <w:rPr>
      <w:rFonts w:ascii="SchoolBook" w:hAnsi="SchoolBook"/>
      <w:sz w:val="26"/>
    </w:rPr>
  </w:style>
  <w:style w:type="character" w:customStyle="1" w:styleId="afe">
    <w:name w:val="Основной текст Знак"/>
    <w:basedOn w:val="1"/>
    <w:link w:val="afd"/>
    <w:rPr>
      <w:rFonts w:ascii="SchoolBook" w:hAnsi="SchoolBook"/>
      <w:sz w:val="26"/>
    </w:rPr>
  </w:style>
  <w:style w:type="paragraph" w:customStyle="1" w:styleId="aff">
    <w:name w:val="Гипертекстовая ссылка"/>
    <w:link w:val="aff0"/>
    <w:rPr>
      <w:color w:val="008000"/>
      <w:u w:val="single"/>
    </w:rPr>
  </w:style>
  <w:style w:type="character" w:customStyle="1" w:styleId="aff0">
    <w:name w:val="Гипертекстовая ссылка"/>
    <w:link w:val="aff"/>
    <w:rPr>
      <w:color w:val="008000"/>
      <w:u w:val="single"/>
    </w:rPr>
  </w:style>
  <w:style w:type="paragraph" w:customStyle="1" w:styleId="71">
    <w:name w:val="заголовок 7"/>
    <w:basedOn w:val="a"/>
    <w:next w:val="a"/>
    <w:link w:val="72"/>
    <w:pPr>
      <w:keepNext/>
      <w:jc w:val="center"/>
    </w:pPr>
    <w:rPr>
      <w:b/>
      <w:sz w:val="28"/>
    </w:rPr>
  </w:style>
  <w:style w:type="character" w:customStyle="1" w:styleId="72">
    <w:name w:val="заголовок 7"/>
    <w:basedOn w:val="1"/>
    <w:link w:val="71"/>
    <w:rPr>
      <w:b/>
      <w:sz w:val="28"/>
    </w:rPr>
  </w:style>
  <w:style w:type="paragraph" w:styleId="53">
    <w:name w:val="toc 5"/>
    <w:next w:val="a"/>
    <w:link w:val="54"/>
    <w:uiPriority w:val="39"/>
    <w:pPr>
      <w:ind w:left="800"/>
    </w:pPr>
    <w:rPr>
      <w:rFonts w:ascii="XO Thames" w:hAnsi="XO Thames"/>
      <w:sz w:val="28"/>
    </w:rPr>
  </w:style>
  <w:style w:type="character" w:customStyle="1" w:styleId="54">
    <w:name w:val="Оглавление 5 Знак"/>
    <w:link w:val="53"/>
    <w:rPr>
      <w:rFonts w:ascii="XO Thames" w:hAnsi="XO Thames"/>
      <w:sz w:val="28"/>
    </w:rPr>
  </w:style>
  <w:style w:type="paragraph" w:customStyle="1" w:styleId="1b">
    <w:name w:val="Стиль1"/>
    <w:basedOn w:val="a9"/>
    <w:link w:val="1c"/>
    <w:pPr>
      <w:tabs>
        <w:tab w:val="clear" w:pos="4153"/>
        <w:tab w:val="clear" w:pos="8306"/>
      </w:tabs>
    </w:pPr>
    <w:rPr>
      <w:rFonts w:ascii="SchoolBook" w:hAnsi="SchoolBook"/>
      <w:sz w:val="18"/>
    </w:rPr>
  </w:style>
  <w:style w:type="character" w:customStyle="1" w:styleId="1c">
    <w:name w:val="Стиль1"/>
    <w:basedOn w:val="aa"/>
    <w:link w:val="1b"/>
    <w:rPr>
      <w:rFonts w:ascii="SchoolBook" w:hAnsi="SchoolBook"/>
      <w:sz w:val="18"/>
    </w:rPr>
  </w:style>
  <w:style w:type="paragraph" w:styleId="aff1">
    <w:name w:val="Subtitle"/>
    <w:next w:val="a"/>
    <w:link w:val="af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2">
    <w:name w:val="Подзаголовок Знак"/>
    <w:link w:val="aff1"/>
    <w:rPr>
      <w:rFonts w:ascii="XO Thames" w:hAnsi="XO Thames"/>
      <w:i/>
      <w:sz w:val="24"/>
    </w:rPr>
  </w:style>
  <w:style w:type="paragraph" w:customStyle="1" w:styleId="aff3">
    <w:name w:val="Прижатый влево"/>
    <w:basedOn w:val="a"/>
    <w:next w:val="a"/>
    <w:link w:val="aff4"/>
    <w:rPr>
      <w:rFonts w:ascii="Arial" w:hAnsi="Arial"/>
    </w:rPr>
  </w:style>
  <w:style w:type="character" w:customStyle="1" w:styleId="aff4">
    <w:name w:val="Прижатый влево"/>
    <w:basedOn w:val="1"/>
    <w:link w:val="aff3"/>
    <w:rPr>
      <w:rFonts w:ascii="Arial" w:hAnsi="Arial"/>
      <w:sz w:val="24"/>
    </w:rPr>
  </w:style>
  <w:style w:type="paragraph" w:customStyle="1" w:styleId="14-1512-1">
    <w:name w:val="Текст 14-1.5.Стиль12-1"/>
    <w:basedOn w:val="a"/>
    <w:link w:val="14-1512-10"/>
    <w:pPr>
      <w:widowControl w:val="0"/>
      <w:spacing w:line="360" w:lineRule="auto"/>
      <w:ind w:firstLine="709"/>
      <w:jc w:val="both"/>
    </w:pPr>
  </w:style>
  <w:style w:type="character" w:customStyle="1" w:styleId="14-1512-10">
    <w:name w:val="Текст 14-1.5.Стиль12-1"/>
    <w:basedOn w:val="1"/>
    <w:link w:val="14-1512-1"/>
    <w:rPr>
      <w:sz w:val="24"/>
    </w:rPr>
  </w:style>
  <w:style w:type="paragraph" w:customStyle="1" w:styleId="43">
    <w:name w:val="заголовок 4"/>
    <w:basedOn w:val="a"/>
    <w:next w:val="a"/>
    <w:link w:val="44"/>
    <w:pPr>
      <w:keepNext/>
      <w:ind w:left="709"/>
    </w:pPr>
    <w:rPr>
      <w:sz w:val="28"/>
    </w:rPr>
  </w:style>
  <w:style w:type="character" w:customStyle="1" w:styleId="44">
    <w:name w:val="заголовок 4"/>
    <w:basedOn w:val="1"/>
    <w:link w:val="43"/>
    <w:rPr>
      <w:sz w:val="28"/>
    </w:rPr>
  </w:style>
  <w:style w:type="paragraph" w:styleId="aff5">
    <w:name w:val="Title"/>
    <w:basedOn w:val="a"/>
    <w:next w:val="a"/>
    <w:link w:val="aff6"/>
    <w:uiPriority w:val="10"/>
    <w:qFormat/>
    <w:pPr>
      <w:spacing w:before="240" w:after="60"/>
      <w:jc w:val="center"/>
      <w:outlineLvl w:val="0"/>
    </w:pPr>
    <w:rPr>
      <w:rFonts w:ascii="Calibri Light" w:hAnsi="Calibri Light"/>
      <w:b/>
      <w:sz w:val="32"/>
    </w:rPr>
  </w:style>
  <w:style w:type="character" w:customStyle="1" w:styleId="aff6">
    <w:name w:val="Заголовок Знак"/>
    <w:basedOn w:val="1"/>
    <w:link w:val="aff5"/>
    <w:rPr>
      <w:rFonts w:ascii="Calibri Light" w:hAnsi="Calibri Light"/>
      <w:b/>
      <w:sz w:val="32"/>
    </w:rPr>
  </w:style>
  <w:style w:type="character" w:customStyle="1" w:styleId="40">
    <w:name w:val="Заголовок 4 Знак"/>
    <w:basedOn w:val="1"/>
    <w:link w:val="4"/>
    <w:rPr>
      <w:b/>
      <w:sz w:val="24"/>
    </w:rPr>
  </w:style>
  <w:style w:type="character" w:customStyle="1" w:styleId="20">
    <w:name w:val="Заголовок 2 Знак"/>
    <w:basedOn w:val="1"/>
    <w:link w:val="2"/>
    <w:rPr>
      <w:b/>
      <w:sz w:val="24"/>
    </w:rPr>
  </w:style>
  <w:style w:type="table" w:styleId="aff7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40966.180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4973</Words>
  <Characters>28351</Characters>
  <Application>Microsoft Office Word</Application>
  <DocSecurity>0</DocSecurity>
  <Lines>236</Lines>
  <Paragraphs>66</Paragraphs>
  <ScaleCrop>false</ScaleCrop>
  <Company>diakov.net</Company>
  <LinksUpToDate>false</LinksUpToDate>
  <CharactersWithSpaces>33258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Rogovenko</cp:lastModifiedBy>
  <cp:revision>8</cp:revision>
  <dcterms:created xsi:type="dcterms:W3CDTF">2024-12-23T16:59:00Z</dcterms:created>
  <dcterms:modified xsi:type="dcterms:W3CDTF">2025-01-30T09:52:00Z</dcterms:modified>
</cp:coreProperties>
</file>