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51B" w:rsidRPr="0024751B" w:rsidRDefault="0024751B" w:rsidP="0024751B">
      <w:pPr>
        <w:suppressAutoHyphens/>
        <w:spacing w:after="0" w:line="228" w:lineRule="auto"/>
        <w:ind w:right="-2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475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Аналитическая записка об итогах социально-экономического развития муниципального образования </w:t>
      </w:r>
      <w:proofErr w:type="spellStart"/>
      <w:r w:rsidRPr="002475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Абинский</w:t>
      </w:r>
      <w:proofErr w:type="spellEnd"/>
      <w:r w:rsidRPr="002475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район</w:t>
      </w:r>
    </w:p>
    <w:p w:rsidR="0024751B" w:rsidRDefault="0024751B" w:rsidP="0024751B">
      <w:pPr>
        <w:suppressAutoHyphens/>
        <w:spacing w:after="0" w:line="228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475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 январь-</w:t>
      </w:r>
      <w:r w:rsidR="00DC41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декабрь </w:t>
      </w:r>
      <w:r w:rsidRPr="002475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2023 года</w:t>
      </w:r>
    </w:p>
    <w:p w:rsidR="0024751B" w:rsidRPr="0024751B" w:rsidRDefault="0024751B" w:rsidP="0024751B">
      <w:pPr>
        <w:suppressAutoHyphens/>
        <w:spacing w:after="0" w:line="228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C416A" w:rsidRDefault="00DC416A" w:rsidP="009F6B6E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bookmarkStart w:id="0" w:name="_Hlk131577172"/>
      <w:r w:rsidRPr="00DC416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</w:t>
      </w:r>
      <w:bookmarkStart w:id="1" w:name="_Hlk124231832"/>
      <w:r w:rsidRPr="00DC41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bookmarkEnd w:id="0"/>
      <w:bookmarkEnd w:id="1"/>
      <w:r w:rsidRPr="00DC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декабрь 2023 года объем отгруженных товаров промышленного производства составил 109821,5 млн. руб., что составляет   107,2 % по отношению к январю-декабрю 2022 года. </w:t>
      </w:r>
    </w:p>
    <w:p w:rsidR="00DC416A" w:rsidRPr="00DC416A" w:rsidRDefault="00DC416A" w:rsidP="00DC416A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январь-декабрь 2023 года объем отгруженных товаров обрабатывающих производств составил 104873,7 млн. руб., что составляет               106,1 %, к январю-декабрю 2022 года. </w:t>
      </w:r>
    </w:p>
    <w:p w:rsidR="00DC416A" w:rsidRPr="00DC416A" w:rsidRDefault="00DC416A" w:rsidP="00DC416A">
      <w:pPr>
        <w:suppressAutoHyphens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строительных работ за январь-декабрь 2023 года – 440,3 млн. руб., что в 2,4 раза больше, чем в аналогичном периоде 2022 года. </w:t>
      </w:r>
    </w:p>
    <w:p w:rsidR="00DC416A" w:rsidRDefault="00DC416A" w:rsidP="0024751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1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услуг предприятий транспорта и связи за январь-</w:t>
      </w:r>
      <w:r w:rsidRPr="00DC416A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декабрь</w:t>
      </w:r>
      <w:r w:rsidRPr="00DC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2023 года по крупным и средним предприятиям составил 208,2 млн. руб. или 32,4 % к январю-декабрю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F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416A" w:rsidRDefault="00DC416A" w:rsidP="009F6B6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1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розничного товарооборота по крупным и средним предприятиям с учетом объемов территориально-обособленных подразделений за январь-декабрь 2023 года составил 10344,6 млн. руб., что составляет 116,5 % по отношению к январю-декабрю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416A" w:rsidRDefault="00DC416A" w:rsidP="009F6B6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Оборот общественного питания по крупным и средним предприятиям                        за январь-декабрь 2023 года составил 83,5 млн. руб., что составляет 168,4 %                            по отношению к январю-декабрю 2022 года. </w:t>
      </w:r>
    </w:p>
    <w:p w:rsidR="00DC416A" w:rsidRPr="00DC416A" w:rsidRDefault="00DC416A" w:rsidP="00DC416A">
      <w:pPr>
        <w:spacing w:line="228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41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Уровень регистрируемой безработицы, рассчитанный по отношению                          к численности трудоспособного населения в трудоспособном возрасте, по </w:t>
      </w:r>
      <w:proofErr w:type="spellStart"/>
      <w:r w:rsidRPr="00DC416A">
        <w:rPr>
          <w:rFonts w:ascii="Times New Roman" w:eastAsia="Times New Roman" w:hAnsi="Times New Roman" w:cs="Times New Roman"/>
          <w:sz w:val="27"/>
          <w:szCs w:val="27"/>
          <w:lang w:eastAsia="ru-RU"/>
        </w:rPr>
        <w:t>Абинскому</w:t>
      </w:r>
      <w:proofErr w:type="spellEnd"/>
      <w:r w:rsidRPr="00DC41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району по состоянию на 1 января 2024 г. составил 0,3 %.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DC41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Среднемесячная заработная плата по </w:t>
      </w:r>
      <w:proofErr w:type="spellStart"/>
      <w:r w:rsidRPr="00DC416A">
        <w:rPr>
          <w:rFonts w:ascii="Times New Roman" w:eastAsia="Times New Roman" w:hAnsi="Times New Roman" w:cs="Times New Roman"/>
          <w:sz w:val="27"/>
          <w:szCs w:val="27"/>
          <w:lang w:eastAsia="ru-RU"/>
        </w:rPr>
        <w:t>Абинскому</w:t>
      </w:r>
      <w:proofErr w:type="spellEnd"/>
      <w:r w:rsidRPr="00DC41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району за январь-ноябрь 2023 года по сравнению с аналогичным периодом 2022 года увеличилась на                12,1 % и составила 50364 тыс. руб. </w:t>
      </w:r>
    </w:p>
    <w:p w:rsidR="0024751B" w:rsidRDefault="0024751B" w:rsidP="00DC416A">
      <w:pPr>
        <w:ind w:firstLine="708"/>
        <w:jc w:val="both"/>
      </w:pPr>
      <w:bookmarkStart w:id="2" w:name="_GoBack"/>
      <w:bookmarkEnd w:id="2"/>
    </w:p>
    <w:sectPr w:rsidR="00247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E3"/>
    <w:rsid w:val="0024751B"/>
    <w:rsid w:val="002B3A71"/>
    <w:rsid w:val="009F6B6E"/>
    <w:rsid w:val="00DC416A"/>
    <w:rsid w:val="00E55F5F"/>
    <w:rsid w:val="00E7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89DB6"/>
  <w15:chartTrackingRefBased/>
  <w15:docId w15:val="{5858254E-4218-4E08-94FF-4E0713AD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51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55F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55F5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1448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</dc:creator>
  <cp:keywords/>
  <dc:description/>
  <cp:lastModifiedBy>Nino</cp:lastModifiedBy>
  <cp:revision>5</cp:revision>
  <dcterms:created xsi:type="dcterms:W3CDTF">2023-09-29T07:57:00Z</dcterms:created>
  <dcterms:modified xsi:type="dcterms:W3CDTF">2024-05-07T08:18:00Z</dcterms:modified>
</cp:coreProperties>
</file>