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1804" w14:textId="63A0B49F" w:rsidR="003838E4" w:rsidRDefault="003838E4" w:rsidP="00490747">
      <w:pPr>
        <w:tabs>
          <w:tab w:val="left" w:pos="0"/>
        </w:tabs>
        <w:spacing w:after="0" w:line="240" w:lineRule="auto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C35DEB">
        <w:rPr>
          <w:rFonts w:eastAsia="Times New Roman" w:cs="Times New Roman"/>
          <w:b/>
          <w:szCs w:val="28"/>
          <w:lang w:eastAsia="ru-RU"/>
        </w:rPr>
        <w:t>ОТЧЕТ</w:t>
      </w:r>
    </w:p>
    <w:p w14:paraId="273E20D0" w14:textId="77777777" w:rsidR="00E6795C" w:rsidRDefault="00E6795C" w:rsidP="00490747">
      <w:pPr>
        <w:tabs>
          <w:tab w:val="left" w:pos="0"/>
        </w:tabs>
        <w:spacing w:after="0" w:line="240" w:lineRule="auto"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14:paraId="7B3DC0C3" w14:textId="77777777" w:rsidR="00E6795C" w:rsidRPr="00E6795C" w:rsidRDefault="00E6795C" w:rsidP="00490747">
      <w:pPr>
        <w:tabs>
          <w:tab w:val="left" w:pos="0"/>
        </w:tabs>
        <w:spacing w:after="0" w:line="240" w:lineRule="auto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E6795C">
        <w:rPr>
          <w:rFonts w:eastAsia="Times New Roman" w:cs="Times New Roman"/>
          <w:b/>
          <w:szCs w:val="28"/>
          <w:lang w:eastAsia="ru-RU"/>
        </w:rPr>
        <w:t xml:space="preserve">по </w:t>
      </w:r>
      <w:bookmarkStart w:id="0" w:name="_Hlk136961054"/>
      <w:r w:rsidRPr="00E6795C">
        <w:rPr>
          <w:rFonts w:eastAsia="Times New Roman" w:cs="Times New Roman"/>
          <w:b/>
          <w:szCs w:val="28"/>
          <w:lang w:eastAsia="ru-RU"/>
        </w:rPr>
        <w:t xml:space="preserve">результатам внешней проверки годовой бюджетной отчетности </w:t>
      </w:r>
    </w:p>
    <w:p w14:paraId="06E18820" w14:textId="0265E403" w:rsidR="003838E4" w:rsidRDefault="00435039" w:rsidP="00490747">
      <w:pPr>
        <w:tabs>
          <w:tab w:val="left" w:pos="0"/>
        </w:tabs>
        <w:spacing w:after="0" w:line="240" w:lineRule="auto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главных администраторов бюджетных средств</w:t>
      </w:r>
      <w:r w:rsidR="00E6795C" w:rsidRPr="00E6795C">
        <w:rPr>
          <w:rFonts w:eastAsia="Times New Roman" w:cs="Times New Roman"/>
          <w:b/>
          <w:szCs w:val="28"/>
          <w:lang w:eastAsia="ru-RU"/>
        </w:rPr>
        <w:t xml:space="preserve"> </w:t>
      </w:r>
      <w:bookmarkStart w:id="1" w:name="_Hlk132122862"/>
      <w:r w:rsidR="00902980">
        <w:rPr>
          <w:rFonts w:cs="Times New Roman"/>
          <w:b/>
          <w:szCs w:val="28"/>
        </w:rPr>
        <w:t>Абинского городского</w:t>
      </w:r>
      <w:bookmarkEnd w:id="1"/>
      <w:r w:rsidR="00902980" w:rsidRPr="00E6795C">
        <w:rPr>
          <w:rFonts w:eastAsia="Times New Roman" w:cs="Times New Roman"/>
          <w:b/>
          <w:szCs w:val="28"/>
          <w:lang w:eastAsia="ru-RU"/>
        </w:rPr>
        <w:t xml:space="preserve"> </w:t>
      </w:r>
      <w:r w:rsidR="00E6795C" w:rsidRPr="00E6795C">
        <w:rPr>
          <w:rFonts w:eastAsia="Times New Roman" w:cs="Times New Roman"/>
          <w:b/>
          <w:szCs w:val="28"/>
          <w:lang w:eastAsia="ru-RU"/>
        </w:rPr>
        <w:t>поселения Абинского района за 202</w:t>
      </w:r>
      <w:r w:rsidR="00490747">
        <w:rPr>
          <w:rFonts w:eastAsia="Times New Roman" w:cs="Times New Roman"/>
          <w:b/>
          <w:szCs w:val="28"/>
          <w:lang w:eastAsia="ru-RU"/>
        </w:rPr>
        <w:t>2</w:t>
      </w:r>
      <w:r w:rsidR="00E6795C" w:rsidRPr="00E6795C">
        <w:rPr>
          <w:rFonts w:eastAsia="Times New Roman" w:cs="Times New Roman"/>
          <w:b/>
          <w:szCs w:val="28"/>
          <w:lang w:eastAsia="ru-RU"/>
        </w:rPr>
        <w:t xml:space="preserve"> год</w:t>
      </w:r>
    </w:p>
    <w:bookmarkEnd w:id="0"/>
    <w:p w14:paraId="1644ACAA" w14:textId="77777777" w:rsidR="00E6795C" w:rsidRPr="00546BF8" w:rsidRDefault="00E6795C" w:rsidP="00490747">
      <w:pPr>
        <w:tabs>
          <w:tab w:val="left" w:pos="0"/>
        </w:tabs>
        <w:spacing w:after="0" w:line="240" w:lineRule="auto"/>
        <w:contextualSpacing/>
        <w:jc w:val="center"/>
        <w:rPr>
          <w:rFonts w:eastAsia="Times New Roman" w:cs="Times New Roman"/>
          <w:b/>
          <w:color w:val="FF0000"/>
          <w:szCs w:val="28"/>
          <w:lang w:eastAsia="ru-RU"/>
        </w:rPr>
      </w:pPr>
    </w:p>
    <w:p w14:paraId="152FD618" w14:textId="2CD1E918" w:rsidR="00DF28F1" w:rsidRDefault="00490747" w:rsidP="0049074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Аудитором</w:t>
      </w:r>
      <w:r w:rsidR="003838E4" w:rsidRPr="0082118C">
        <w:rPr>
          <w:rFonts w:eastAsia="Times New Roman" w:cs="Times New Roman"/>
          <w:szCs w:val="28"/>
          <w:lang w:eastAsia="ru-RU"/>
        </w:rPr>
        <w:t xml:space="preserve"> контрольно-счетной палаты муниципального образования Абинский район </w:t>
      </w:r>
      <w:r w:rsidR="00106132">
        <w:rPr>
          <w:rFonts w:eastAsia="Times New Roman" w:cs="Times New Roman"/>
          <w:szCs w:val="28"/>
          <w:lang w:eastAsia="ru-RU"/>
        </w:rPr>
        <w:t>А.Н Егоровой</w:t>
      </w:r>
      <w:r w:rsidR="00137FFD">
        <w:rPr>
          <w:rFonts w:eastAsia="Times New Roman" w:cs="Times New Roman"/>
          <w:szCs w:val="28"/>
          <w:lang w:eastAsia="ru-RU"/>
        </w:rPr>
        <w:t xml:space="preserve"> </w:t>
      </w:r>
      <w:r w:rsidR="003838E4" w:rsidRPr="0082118C">
        <w:rPr>
          <w:rFonts w:eastAsia="Times New Roman" w:cs="Times New Roman"/>
          <w:szCs w:val="28"/>
          <w:lang w:eastAsia="ru-RU"/>
        </w:rPr>
        <w:t>на основании ст</w:t>
      </w:r>
      <w:r>
        <w:rPr>
          <w:rFonts w:eastAsia="Times New Roman" w:cs="Times New Roman"/>
          <w:szCs w:val="28"/>
          <w:lang w:eastAsia="ru-RU"/>
        </w:rPr>
        <w:t>.</w:t>
      </w:r>
      <w:r w:rsidR="00544393" w:rsidRPr="0082118C">
        <w:rPr>
          <w:rFonts w:eastAsia="Times New Roman" w:cs="Times New Roman"/>
          <w:szCs w:val="28"/>
          <w:lang w:eastAsia="ru-RU"/>
        </w:rPr>
        <w:t xml:space="preserve"> 26</w:t>
      </w:r>
      <w:r w:rsidR="00ED5019">
        <w:rPr>
          <w:rFonts w:eastAsia="Times New Roman" w:cs="Times New Roman"/>
          <w:szCs w:val="28"/>
          <w:lang w:eastAsia="ru-RU"/>
        </w:rPr>
        <w:t>4</w:t>
      </w:r>
      <w:r w:rsidR="00E6795C">
        <w:rPr>
          <w:rFonts w:eastAsia="Times New Roman" w:cs="Times New Roman"/>
          <w:szCs w:val="28"/>
          <w:lang w:eastAsia="ru-RU"/>
        </w:rPr>
        <w:t>.4</w:t>
      </w:r>
      <w:r w:rsidR="00DF28F1" w:rsidRPr="0082118C">
        <w:rPr>
          <w:rFonts w:eastAsia="Times New Roman" w:cs="Times New Roman"/>
          <w:szCs w:val="28"/>
          <w:lang w:eastAsia="ru-RU"/>
        </w:rPr>
        <w:t xml:space="preserve"> Бюджетного  </w:t>
      </w:r>
      <w:r w:rsidR="00C03C07" w:rsidRPr="0082118C">
        <w:rPr>
          <w:rFonts w:eastAsia="Times New Roman" w:cs="Times New Roman"/>
          <w:szCs w:val="28"/>
          <w:lang w:eastAsia="ru-RU"/>
        </w:rPr>
        <w:t>к</w:t>
      </w:r>
      <w:r w:rsidR="00A80069" w:rsidRPr="0082118C">
        <w:rPr>
          <w:rFonts w:eastAsia="Times New Roman" w:cs="Times New Roman"/>
          <w:szCs w:val="28"/>
          <w:lang w:eastAsia="ru-RU"/>
        </w:rPr>
        <w:t>одекса   Российской Федерации</w:t>
      </w:r>
      <w:r w:rsidR="0062388A">
        <w:rPr>
          <w:rFonts w:eastAsia="Times New Roman" w:cs="Times New Roman"/>
          <w:szCs w:val="28"/>
          <w:lang w:eastAsia="ru-RU"/>
        </w:rPr>
        <w:t>,</w:t>
      </w:r>
      <w:r w:rsidR="00137FF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</w:t>
      </w:r>
      <w:r w:rsidRPr="00490747">
        <w:rPr>
          <w:rFonts w:eastAsia="Times New Roman" w:cs="Times New Roman"/>
          <w:szCs w:val="28"/>
          <w:lang w:eastAsia="ru-RU"/>
        </w:rPr>
        <w:t>одп</w:t>
      </w:r>
      <w:r>
        <w:rPr>
          <w:rFonts w:eastAsia="Times New Roman" w:cs="Times New Roman"/>
          <w:szCs w:val="28"/>
          <w:lang w:eastAsia="ru-RU"/>
        </w:rPr>
        <w:t>.</w:t>
      </w:r>
      <w:r w:rsidRPr="00490747">
        <w:rPr>
          <w:rFonts w:eastAsia="Times New Roman" w:cs="Times New Roman"/>
          <w:szCs w:val="28"/>
          <w:lang w:eastAsia="ru-RU"/>
        </w:rPr>
        <w:t xml:space="preserve"> 3 п</w:t>
      </w:r>
      <w:r>
        <w:rPr>
          <w:rFonts w:eastAsia="Times New Roman" w:cs="Times New Roman"/>
          <w:szCs w:val="28"/>
          <w:lang w:eastAsia="ru-RU"/>
        </w:rPr>
        <w:t>.</w:t>
      </w:r>
      <w:r w:rsidRPr="00490747">
        <w:rPr>
          <w:rFonts w:eastAsia="Times New Roman" w:cs="Times New Roman"/>
          <w:szCs w:val="28"/>
          <w:lang w:eastAsia="ru-RU"/>
        </w:rPr>
        <w:t xml:space="preserve"> 8.1. разд</w:t>
      </w:r>
      <w:r>
        <w:rPr>
          <w:rFonts w:eastAsia="Times New Roman" w:cs="Times New Roman"/>
          <w:szCs w:val="28"/>
          <w:lang w:eastAsia="ru-RU"/>
        </w:rPr>
        <w:t>.</w:t>
      </w:r>
      <w:r w:rsidRPr="00490747">
        <w:rPr>
          <w:rFonts w:eastAsia="Times New Roman" w:cs="Times New Roman"/>
          <w:szCs w:val="28"/>
          <w:lang w:eastAsia="ru-RU"/>
        </w:rPr>
        <w:t xml:space="preserve"> 8 Положения о контрольно-счетной палате муниципального образования Абинский район, утвержденного решением Совета муниципального образования Абинский район от 25 февраля 2022 года № 227-с</w:t>
      </w:r>
      <w:r>
        <w:rPr>
          <w:rFonts w:eastAsia="Times New Roman" w:cs="Times New Roman"/>
          <w:szCs w:val="28"/>
          <w:lang w:eastAsia="ru-RU"/>
        </w:rPr>
        <w:t>, с</w:t>
      </w:r>
      <w:r w:rsidRPr="00490747">
        <w:rPr>
          <w:rFonts w:eastAsia="Times New Roman" w:cs="Times New Roman"/>
          <w:szCs w:val="28"/>
          <w:lang w:eastAsia="ru-RU"/>
        </w:rPr>
        <w:t>оглашени</w:t>
      </w:r>
      <w:r w:rsidR="00FD5637">
        <w:rPr>
          <w:rFonts w:eastAsia="Times New Roman" w:cs="Times New Roman"/>
          <w:szCs w:val="28"/>
          <w:lang w:eastAsia="ru-RU"/>
        </w:rPr>
        <w:t>я</w:t>
      </w:r>
      <w:r w:rsidRPr="00490747">
        <w:rPr>
          <w:rFonts w:eastAsia="Times New Roman" w:cs="Times New Roman"/>
          <w:szCs w:val="28"/>
          <w:lang w:eastAsia="ru-RU"/>
        </w:rPr>
        <w:t xml:space="preserve"> от 8 ноября 2021 года № </w:t>
      </w:r>
      <w:r w:rsidR="00902980">
        <w:rPr>
          <w:rFonts w:eastAsia="Times New Roman" w:cs="Times New Roman"/>
          <w:szCs w:val="28"/>
          <w:lang w:eastAsia="ru-RU"/>
        </w:rPr>
        <w:t>1</w:t>
      </w:r>
      <w:r w:rsidRPr="00490747">
        <w:rPr>
          <w:rFonts w:eastAsia="Times New Roman" w:cs="Times New Roman"/>
          <w:szCs w:val="28"/>
          <w:lang w:eastAsia="ru-RU"/>
        </w:rPr>
        <w:t xml:space="preserve"> «О передачи полномочий по осуществлению внешнего муниципального финансового контроля»</w:t>
      </w:r>
      <w:r>
        <w:rPr>
          <w:rFonts w:eastAsia="Times New Roman" w:cs="Times New Roman"/>
          <w:szCs w:val="28"/>
          <w:lang w:eastAsia="ru-RU"/>
        </w:rPr>
        <w:t>, п.</w:t>
      </w:r>
      <w:r w:rsidRPr="00490747">
        <w:rPr>
          <w:rFonts w:eastAsia="Times New Roman" w:cs="Times New Roman"/>
          <w:szCs w:val="28"/>
          <w:lang w:eastAsia="ru-RU"/>
        </w:rPr>
        <w:t xml:space="preserve"> </w:t>
      </w:r>
      <w:r w:rsidR="00902980">
        <w:rPr>
          <w:rFonts w:eastAsia="Times New Roman" w:cs="Times New Roman"/>
          <w:szCs w:val="28"/>
          <w:lang w:eastAsia="ru-RU"/>
        </w:rPr>
        <w:t>4</w:t>
      </w:r>
      <w:r w:rsidRPr="00490747">
        <w:rPr>
          <w:rFonts w:eastAsia="Times New Roman" w:cs="Times New Roman"/>
          <w:szCs w:val="28"/>
          <w:lang w:eastAsia="ru-RU"/>
        </w:rPr>
        <w:t>.1. разд</w:t>
      </w:r>
      <w:r>
        <w:rPr>
          <w:rFonts w:eastAsia="Times New Roman" w:cs="Times New Roman"/>
          <w:szCs w:val="28"/>
          <w:lang w:eastAsia="ru-RU"/>
        </w:rPr>
        <w:t>.</w:t>
      </w:r>
      <w:r w:rsidRPr="00490747">
        <w:rPr>
          <w:rFonts w:eastAsia="Times New Roman" w:cs="Times New Roman"/>
          <w:szCs w:val="28"/>
          <w:lang w:eastAsia="ru-RU"/>
        </w:rPr>
        <w:t xml:space="preserve"> </w:t>
      </w:r>
      <w:r w:rsidR="00902980">
        <w:rPr>
          <w:rFonts w:eastAsia="Times New Roman" w:cs="Times New Roman"/>
          <w:szCs w:val="28"/>
          <w:lang w:eastAsia="ru-RU"/>
        </w:rPr>
        <w:t>4</w:t>
      </w:r>
      <w:r w:rsidRPr="00490747">
        <w:rPr>
          <w:rFonts w:eastAsia="Times New Roman" w:cs="Times New Roman"/>
          <w:szCs w:val="28"/>
          <w:lang w:eastAsia="ru-RU"/>
        </w:rPr>
        <w:t xml:space="preserve"> плана работы контрольно-счетной палаты муниципального образования Абинский район (далее – контрольно-счетная палата) на 2023 год, утвержденного распоряжением председателя контрольно-счетной палаты от 16 декабря 2022 года № 12</w:t>
      </w:r>
      <w:r>
        <w:rPr>
          <w:rFonts w:eastAsia="Times New Roman" w:cs="Times New Roman"/>
          <w:szCs w:val="28"/>
          <w:lang w:eastAsia="ru-RU"/>
        </w:rPr>
        <w:t>, р</w:t>
      </w:r>
      <w:r w:rsidRPr="00490747">
        <w:rPr>
          <w:rFonts w:eastAsia="Times New Roman" w:cs="Times New Roman"/>
          <w:szCs w:val="28"/>
          <w:lang w:eastAsia="ru-RU"/>
        </w:rPr>
        <w:t>аспоряжени</w:t>
      </w:r>
      <w:r>
        <w:rPr>
          <w:rFonts w:eastAsia="Times New Roman" w:cs="Times New Roman"/>
          <w:szCs w:val="28"/>
          <w:lang w:eastAsia="ru-RU"/>
        </w:rPr>
        <w:t>я</w:t>
      </w:r>
      <w:r w:rsidRPr="00490747">
        <w:rPr>
          <w:rFonts w:eastAsia="Times New Roman" w:cs="Times New Roman"/>
          <w:szCs w:val="28"/>
          <w:lang w:eastAsia="ru-RU"/>
        </w:rPr>
        <w:t xml:space="preserve"> председателя контрольно-счетной палаты от </w:t>
      </w:r>
      <w:r w:rsidR="00902980">
        <w:rPr>
          <w:rFonts w:eastAsia="Times New Roman" w:cs="Times New Roman"/>
          <w:szCs w:val="28"/>
          <w:lang w:eastAsia="ru-RU"/>
        </w:rPr>
        <w:t>7</w:t>
      </w:r>
      <w:r w:rsidRPr="00490747">
        <w:rPr>
          <w:rFonts w:eastAsia="Times New Roman" w:cs="Times New Roman"/>
          <w:szCs w:val="28"/>
          <w:lang w:eastAsia="ru-RU"/>
        </w:rPr>
        <w:t xml:space="preserve"> апреля 2023 года № 2</w:t>
      </w:r>
      <w:r w:rsidR="00902980">
        <w:rPr>
          <w:rFonts w:eastAsia="Times New Roman" w:cs="Times New Roman"/>
          <w:szCs w:val="28"/>
          <w:lang w:eastAsia="ru-RU"/>
        </w:rPr>
        <w:t>7</w:t>
      </w:r>
      <w:r w:rsidRPr="00490747">
        <w:rPr>
          <w:rFonts w:eastAsia="Times New Roman" w:cs="Times New Roman"/>
          <w:szCs w:val="28"/>
          <w:lang w:eastAsia="ru-RU"/>
        </w:rPr>
        <w:t xml:space="preserve"> «О назначении проверки»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A80069" w:rsidRPr="0082118C">
        <w:rPr>
          <w:rFonts w:eastAsia="Times New Roman" w:cs="Times New Roman"/>
          <w:szCs w:val="28"/>
          <w:lang w:eastAsia="ru-RU"/>
        </w:rPr>
        <w:t xml:space="preserve">проведена внешняя проверка </w:t>
      </w:r>
      <w:r w:rsidR="00E6795C">
        <w:rPr>
          <w:rFonts w:eastAsia="Times New Roman" w:cs="Times New Roman"/>
          <w:szCs w:val="28"/>
          <w:lang w:eastAsia="ru-RU"/>
        </w:rPr>
        <w:t>годовой бюджетной отчетности</w:t>
      </w:r>
      <w:r w:rsidR="00A80069" w:rsidRPr="0082118C">
        <w:rPr>
          <w:rFonts w:eastAsia="Times New Roman" w:cs="Times New Roman"/>
          <w:szCs w:val="28"/>
          <w:lang w:eastAsia="ru-RU"/>
        </w:rPr>
        <w:t xml:space="preserve"> </w:t>
      </w:r>
      <w:r w:rsidR="001B433D" w:rsidRPr="0082118C">
        <w:rPr>
          <w:rFonts w:eastAsia="Times New Roman" w:cs="Times New Roman"/>
          <w:szCs w:val="28"/>
          <w:lang w:eastAsia="ru-RU"/>
        </w:rPr>
        <w:t xml:space="preserve">главных администраторов бюджетных средств </w:t>
      </w:r>
      <w:r>
        <w:rPr>
          <w:rFonts w:eastAsia="Times New Roman" w:cs="Times New Roman"/>
          <w:szCs w:val="28"/>
          <w:lang w:eastAsia="ru-RU"/>
        </w:rPr>
        <w:t xml:space="preserve">(далее – ГАБС) </w:t>
      </w:r>
      <w:bookmarkStart w:id="2" w:name="_Hlk132124098"/>
      <w:r w:rsidR="00902980" w:rsidRPr="00902980">
        <w:rPr>
          <w:rFonts w:eastAsia="Times New Roman" w:cs="Times New Roman"/>
          <w:szCs w:val="28"/>
          <w:lang w:eastAsia="ru-RU"/>
        </w:rPr>
        <w:t>Абинского городского</w:t>
      </w:r>
      <w:bookmarkEnd w:id="2"/>
      <w:r w:rsidR="003653F4" w:rsidRPr="0082118C">
        <w:rPr>
          <w:rFonts w:eastAsia="Times New Roman" w:cs="Times New Roman"/>
          <w:szCs w:val="28"/>
          <w:lang w:eastAsia="ru-RU"/>
        </w:rPr>
        <w:t xml:space="preserve"> поселени</w:t>
      </w:r>
      <w:r w:rsidR="00E6795C">
        <w:rPr>
          <w:rFonts w:eastAsia="Times New Roman" w:cs="Times New Roman"/>
          <w:szCs w:val="28"/>
          <w:lang w:eastAsia="ru-RU"/>
        </w:rPr>
        <w:t>я</w:t>
      </w:r>
      <w:r w:rsidR="001B433D" w:rsidRPr="0082118C">
        <w:rPr>
          <w:rFonts w:eastAsia="Times New Roman" w:cs="Times New Roman"/>
          <w:szCs w:val="28"/>
          <w:lang w:eastAsia="ru-RU"/>
        </w:rPr>
        <w:t xml:space="preserve"> Абинск</w:t>
      </w:r>
      <w:r w:rsidR="003653F4" w:rsidRPr="0082118C">
        <w:rPr>
          <w:rFonts w:eastAsia="Times New Roman" w:cs="Times New Roman"/>
          <w:szCs w:val="28"/>
          <w:lang w:eastAsia="ru-RU"/>
        </w:rPr>
        <w:t>ого</w:t>
      </w:r>
      <w:r w:rsidR="001B433D" w:rsidRPr="0082118C">
        <w:rPr>
          <w:rFonts w:eastAsia="Times New Roman" w:cs="Times New Roman"/>
          <w:szCs w:val="28"/>
          <w:lang w:eastAsia="ru-RU"/>
        </w:rPr>
        <w:t xml:space="preserve"> район</w:t>
      </w:r>
      <w:r w:rsidR="003653F4" w:rsidRPr="0082118C">
        <w:rPr>
          <w:rFonts w:eastAsia="Times New Roman" w:cs="Times New Roman"/>
          <w:szCs w:val="28"/>
          <w:lang w:eastAsia="ru-RU"/>
        </w:rPr>
        <w:t>а</w:t>
      </w:r>
      <w:r w:rsidR="001B433D" w:rsidRPr="0082118C">
        <w:rPr>
          <w:rFonts w:eastAsia="Times New Roman" w:cs="Times New Roman"/>
          <w:szCs w:val="28"/>
          <w:lang w:eastAsia="ru-RU"/>
        </w:rPr>
        <w:t xml:space="preserve"> за 20</w:t>
      </w:r>
      <w:r w:rsidR="00106132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>2</w:t>
      </w:r>
      <w:r w:rsidR="001B433D" w:rsidRPr="0082118C">
        <w:rPr>
          <w:rFonts w:eastAsia="Times New Roman" w:cs="Times New Roman"/>
          <w:szCs w:val="28"/>
          <w:lang w:eastAsia="ru-RU"/>
        </w:rPr>
        <w:t xml:space="preserve"> год</w:t>
      </w:r>
      <w:r w:rsidR="00A80069" w:rsidRPr="0082118C">
        <w:rPr>
          <w:rFonts w:eastAsia="Times New Roman" w:cs="Times New Roman"/>
          <w:szCs w:val="28"/>
          <w:lang w:eastAsia="ru-RU"/>
        </w:rPr>
        <w:t>.</w:t>
      </w:r>
    </w:p>
    <w:p w14:paraId="76E84FCF" w14:textId="4964C369" w:rsidR="007678B7" w:rsidRPr="00437822" w:rsidRDefault="007678B7" w:rsidP="00490747">
      <w:pPr>
        <w:pStyle w:val="a3"/>
        <w:tabs>
          <w:tab w:val="left" w:pos="426"/>
        </w:tabs>
        <w:spacing w:after="0" w:line="240" w:lineRule="auto"/>
        <w:ind w:left="0" w:right="-284" w:firstLine="709"/>
        <w:jc w:val="both"/>
        <w:rPr>
          <w:rFonts w:cs="Times New Roman"/>
          <w:snapToGrid w:val="0"/>
          <w:szCs w:val="28"/>
        </w:rPr>
      </w:pPr>
      <w:r w:rsidRPr="00437822">
        <w:rPr>
          <w:rFonts w:cs="Times New Roman"/>
          <w:snapToGrid w:val="0"/>
          <w:szCs w:val="28"/>
        </w:rPr>
        <w:t>Срок проведения мероприятия</w:t>
      </w:r>
      <w:r>
        <w:rPr>
          <w:rFonts w:cs="Times New Roman"/>
          <w:snapToGrid w:val="0"/>
          <w:szCs w:val="28"/>
        </w:rPr>
        <w:t>:</w:t>
      </w:r>
      <w:r w:rsidRPr="00437822">
        <w:rPr>
          <w:rFonts w:cs="Times New Roman"/>
          <w:snapToGrid w:val="0"/>
          <w:szCs w:val="28"/>
        </w:rPr>
        <w:t xml:space="preserve"> </w:t>
      </w:r>
      <w:r w:rsidR="00490747" w:rsidRPr="00B90A3C">
        <w:rPr>
          <w:spacing w:val="1"/>
          <w:szCs w:val="28"/>
          <w:lang w:eastAsia="ru-RU"/>
        </w:rPr>
        <w:t xml:space="preserve">с </w:t>
      </w:r>
      <w:r w:rsidR="00902980">
        <w:rPr>
          <w:spacing w:val="1"/>
          <w:szCs w:val="28"/>
          <w:lang w:eastAsia="ru-RU"/>
        </w:rPr>
        <w:t>10</w:t>
      </w:r>
      <w:r w:rsidR="00490747">
        <w:rPr>
          <w:spacing w:val="1"/>
          <w:szCs w:val="28"/>
          <w:lang w:eastAsia="ru-RU"/>
        </w:rPr>
        <w:t xml:space="preserve"> апреля по 1</w:t>
      </w:r>
      <w:r w:rsidR="00902980">
        <w:rPr>
          <w:spacing w:val="1"/>
          <w:szCs w:val="28"/>
          <w:lang w:eastAsia="ru-RU"/>
        </w:rPr>
        <w:t>2</w:t>
      </w:r>
      <w:r w:rsidR="00490747">
        <w:rPr>
          <w:spacing w:val="1"/>
          <w:szCs w:val="28"/>
          <w:lang w:eastAsia="ru-RU"/>
        </w:rPr>
        <w:t xml:space="preserve"> апреля </w:t>
      </w:r>
      <w:r w:rsidR="00490747" w:rsidRPr="00B90A3C">
        <w:rPr>
          <w:spacing w:val="1"/>
          <w:szCs w:val="28"/>
          <w:lang w:eastAsia="ru-RU"/>
        </w:rPr>
        <w:t>202</w:t>
      </w:r>
      <w:r w:rsidR="00490747">
        <w:rPr>
          <w:spacing w:val="1"/>
          <w:szCs w:val="28"/>
          <w:lang w:eastAsia="ru-RU"/>
        </w:rPr>
        <w:t>3</w:t>
      </w:r>
      <w:r w:rsidR="00490747" w:rsidRPr="00B90A3C">
        <w:rPr>
          <w:spacing w:val="1"/>
          <w:szCs w:val="28"/>
          <w:lang w:eastAsia="ru-RU"/>
        </w:rPr>
        <w:t xml:space="preserve"> </w:t>
      </w:r>
      <w:r w:rsidR="00490747" w:rsidRPr="00B90A3C">
        <w:rPr>
          <w:spacing w:val="-5"/>
          <w:szCs w:val="28"/>
          <w:lang w:eastAsia="ru-RU"/>
        </w:rPr>
        <w:t>года</w:t>
      </w:r>
      <w:r w:rsidRPr="00437822">
        <w:rPr>
          <w:rFonts w:cs="Times New Roman"/>
          <w:snapToGrid w:val="0"/>
          <w:szCs w:val="28"/>
        </w:rPr>
        <w:t>.</w:t>
      </w:r>
    </w:p>
    <w:p w14:paraId="2A6F4864" w14:textId="4B2F35E0" w:rsidR="007678B7" w:rsidRPr="007678B7" w:rsidRDefault="007678B7" w:rsidP="0049074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437822">
        <w:rPr>
          <w:rFonts w:cs="Times New Roman"/>
          <w:szCs w:val="28"/>
        </w:rPr>
        <w:t>Объект</w:t>
      </w:r>
      <w:r>
        <w:rPr>
          <w:rFonts w:cs="Times New Roman"/>
          <w:szCs w:val="28"/>
        </w:rPr>
        <w:t>ы</w:t>
      </w:r>
      <w:r w:rsidRPr="00437822">
        <w:rPr>
          <w:rFonts w:cs="Times New Roman"/>
          <w:szCs w:val="28"/>
        </w:rPr>
        <w:t xml:space="preserve"> мероприятия: </w:t>
      </w:r>
      <w:r w:rsidRPr="007678B7">
        <w:rPr>
          <w:rFonts w:eastAsia="Times New Roman" w:cs="Times New Roman"/>
          <w:szCs w:val="28"/>
        </w:rPr>
        <w:t xml:space="preserve">Совет </w:t>
      </w:r>
      <w:r w:rsidR="00902980" w:rsidRPr="00902980">
        <w:rPr>
          <w:rFonts w:eastAsia="Times New Roman" w:cs="Times New Roman"/>
          <w:szCs w:val="28"/>
          <w:lang w:eastAsia="ru-RU"/>
        </w:rPr>
        <w:t>Абинского городского</w:t>
      </w:r>
      <w:r w:rsidR="00902980" w:rsidRPr="007678B7">
        <w:rPr>
          <w:rFonts w:eastAsia="Times New Roman" w:cs="Times New Roman"/>
          <w:szCs w:val="28"/>
        </w:rPr>
        <w:t xml:space="preserve"> </w:t>
      </w:r>
      <w:r w:rsidRPr="007678B7">
        <w:rPr>
          <w:rFonts w:eastAsia="Times New Roman" w:cs="Times New Roman"/>
          <w:szCs w:val="28"/>
        </w:rPr>
        <w:t>поселения Абинского района</w:t>
      </w:r>
      <w:r w:rsidR="0045484E">
        <w:rPr>
          <w:rFonts w:eastAsia="Times New Roman" w:cs="Times New Roman"/>
          <w:szCs w:val="28"/>
        </w:rPr>
        <w:t xml:space="preserve"> (далее – Совет)</w:t>
      </w:r>
      <w:r w:rsidRPr="007678B7">
        <w:rPr>
          <w:rFonts w:eastAsia="Times New Roman" w:cs="Times New Roman"/>
          <w:szCs w:val="28"/>
        </w:rPr>
        <w:t>;</w:t>
      </w:r>
      <w:r>
        <w:rPr>
          <w:rFonts w:eastAsia="Times New Roman" w:cs="Times New Roman"/>
          <w:szCs w:val="28"/>
        </w:rPr>
        <w:t xml:space="preserve"> </w:t>
      </w:r>
      <w:r w:rsidRPr="007678B7">
        <w:rPr>
          <w:rFonts w:eastAsia="Times New Roman" w:cs="Times New Roman"/>
          <w:szCs w:val="28"/>
        </w:rPr>
        <w:t>а</w:t>
      </w:r>
      <w:r w:rsidRPr="007678B7">
        <w:rPr>
          <w:rFonts w:cs="Times New Roman"/>
          <w:szCs w:val="28"/>
        </w:rPr>
        <w:t xml:space="preserve">дминистрация </w:t>
      </w:r>
      <w:r w:rsidR="00902980" w:rsidRPr="00902980">
        <w:rPr>
          <w:rFonts w:eastAsia="Times New Roman" w:cs="Times New Roman"/>
          <w:szCs w:val="28"/>
          <w:lang w:eastAsia="ru-RU"/>
        </w:rPr>
        <w:t>Абинского городского</w:t>
      </w:r>
      <w:r w:rsidR="00902980" w:rsidRPr="007678B7">
        <w:rPr>
          <w:rFonts w:cs="Times New Roman"/>
          <w:szCs w:val="28"/>
        </w:rPr>
        <w:t xml:space="preserve"> </w:t>
      </w:r>
      <w:r w:rsidRPr="007678B7">
        <w:rPr>
          <w:rFonts w:cs="Times New Roman"/>
          <w:szCs w:val="28"/>
        </w:rPr>
        <w:t>поселения Абинского района</w:t>
      </w:r>
      <w:r w:rsidR="0045484E">
        <w:rPr>
          <w:rFonts w:cs="Times New Roman"/>
          <w:szCs w:val="28"/>
        </w:rPr>
        <w:t xml:space="preserve"> (далее – Администрация)</w:t>
      </w:r>
      <w:r>
        <w:rPr>
          <w:rFonts w:cs="Times New Roman"/>
          <w:szCs w:val="28"/>
        </w:rPr>
        <w:t>.</w:t>
      </w:r>
    </w:p>
    <w:p w14:paraId="23150AB0" w14:textId="77777777" w:rsidR="007678B7" w:rsidRPr="00437822" w:rsidRDefault="007678B7" w:rsidP="00490747">
      <w:pPr>
        <w:pStyle w:val="a3"/>
        <w:tabs>
          <w:tab w:val="left" w:pos="426"/>
        </w:tabs>
        <w:spacing w:after="0" w:line="240" w:lineRule="auto"/>
        <w:ind w:left="709" w:right="-284"/>
        <w:jc w:val="both"/>
        <w:rPr>
          <w:rFonts w:cs="Times New Roman"/>
          <w:szCs w:val="28"/>
        </w:rPr>
      </w:pPr>
      <w:r w:rsidRPr="00437822">
        <w:rPr>
          <w:rFonts w:cs="Times New Roman"/>
          <w:szCs w:val="28"/>
        </w:rPr>
        <w:t>Цели мероприятия:</w:t>
      </w:r>
    </w:p>
    <w:p w14:paraId="5C8DC51A" w14:textId="4DA938C5" w:rsidR="00490747" w:rsidRPr="008B0BEF" w:rsidRDefault="00490747" w:rsidP="00490747">
      <w:pPr>
        <w:pStyle w:val="a3"/>
        <w:numPr>
          <w:ilvl w:val="0"/>
          <w:numId w:val="14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kern w:val="3"/>
          <w:szCs w:val="28"/>
          <w:lang w:eastAsia="zh-CN"/>
        </w:rPr>
      </w:pPr>
      <w:r w:rsidRPr="008B0BEF">
        <w:rPr>
          <w:rFonts w:eastAsia="Times New Roman" w:cs="Times New Roman"/>
          <w:kern w:val="3"/>
          <w:szCs w:val="28"/>
          <w:lang w:eastAsia="zh-CN"/>
        </w:rPr>
        <w:t xml:space="preserve">Установление полноты бюджетной отчетности </w:t>
      </w:r>
      <w:bookmarkStart w:id="3" w:name="_Hlk131671630"/>
      <w:r w:rsidRPr="00C13029">
        <w:rPr>
          <w:rFonts w:eastAsia="Times New Roman" w:cs="Times New Roman"/>
          <w:kern w:val="3"/>
          <w:szCs w:val="28"/>
          <w:lang w:eastAsia="zh-CN"/>
        </w:rPr>
        <w:t>ГАБС</w:t>
      </w:r>
      <w:r w:rsidRPr="008B0BEF">
        <w:rPr>
          <w:rFonts w:eastAsia="Times New Roman" w:cs="Times New Roman"/>
          <w:kern w:val="3"/>
          <w:szCs w:val="28"/>
          <w:lang w:eastAsia="zh-CN"/>
        </w:rPr>
        <w:t xml:space="preserve"> </w:t>
      </w:r>
      <w:r w:rsidR="00902980" w:rsidRPr="00902980">
        <w:rPr>
          <w:rFonts w:eastAsia="Times New Roman" w:cs="Times New Roman"/>
          <w:szCs w:val="28"/>
          <w:lang w:eastAsia="ru-RU"/>
        </w:rPr>
        <w:t>Абинского городского</w:t>
      </w:r>
      <w:r w:rsidRPr="008B0BEF">
        <w:rPr>
          <w:rFonts w:eastAsia="Times New Roman" w:cs="Times New Roman"/>
          <w:kern w:val="3"/>
          <w:szCs w:val="28"/>
          <w:lang w:eastAsia="zh-CN"/>
        </w:rPr>
        <w:t xml:space="preserve"> поселения Абинского района </w:t>
      </w:r>
      <w:bookmarkEnd w:id="3"/>
      <w:r w:rsidRPr="008B0BEF">
        <w:rPr>
          <w:rFonts w:eastAsia="Times New Roman" w:cs="Times New Roman"/>
          <w:kern w:val="3"/>
          <w:szCs w:val="28"/>
          <w:lang w:eastAsia="zh-CN"/>
        </w:rPr>
        <w:t>за 2022 год, ее соответствия требованиям бюджетного и иного законодательства по составлению и представлению бюджетной отчетности</w:t>
      </w:r>
      <w:r w:rsidRPr="008B0BEF">
        <w:rPr>
          <w:rFonts w:eastAsia="Times New Roman" w:cs="Times New Roman"/>
          <w:spacing w:val="1"/>
          <w:kern w:val="3"/>
          <w:szCs w:val="28"/>
          <w:lang w:eastAsia="zh-CN"/>
        </w:rPr>
        <w:t>.</w:t>
      </w:r>
    </w:p>
    <w:p w14:paraId="45CF5887" w14:textId="3C17DCA0" w:rsidR="00490747" w:rsidRPr="008B0BEF" w:rsidRDefault="00490747" w:rsidP="00490747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Cs w:val="28"/>
        </w:rPr>
      </w:pPr>
      <w:r w:rsidRPr="008B0BEF">
        <w:rPr>
          <w:rFonts w:eastAsia="Times New Roman" w:cs="Times New Roman"/>
          <w:szCs w:val="28"/>
        </w:rPr>
        <w:t xml:space="preserve">Оценка достоверности показателей бюджетной отчетности </w:t>
      </w:r>
      <w:r w:rsidRPr="00C13029">
        <w:rPr>
          <w:rFonts w:eastAsia="Times New Roman" w:cs="Times New Roman"/>
          <w:szCs w:val="28"/>
        </w:rPr>
        <w:t>ГАБС</w:t>
      </w:r>
      <w:r w:rsidRPr="008B0BEF">
        <w:rPr>
          <w:rFonts w:eastAsia="Times New Roman" w:cs="Times New Roman"/>
          <w:szCs w:val="28"/>
        </w:rPr>
        <w:t>, внутренней согласованности соответствующих форм отчетности, соблюдение   контрольных соотношений и соответствие плановых показателей утвержденным бюджетным назначениям, установленным решением о бюджете</w:t>
      </w:r>
      <w:r>
        <w:rPr>
          <w:rFonts w:eastAsia="Times New Roman" w:cs="Times New Roman"/>
          <w:szCs w:val="28"/>
        </w:rPr>
        <w:t xml:space="preserve"> </w:t>
      </w:r>
      <w:r w:rsidR="00902980" w:rsidRPr="00902980">
        <w:rPr>
          <w:rFonts w:eastAsia="Times New Roman" w:cs="Times New Roman"/>
          <w:szCs w:val="28"/>
          <w:lang w:eastAsia="ru-RU"/>
        </w:rPr>
        <w:t>Абинского городского</w:t>
      </w:r>
      <w:r w:rsidR="0090298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поселения Абинского района</w:t>
      </w:r>
      <w:r w:rsidRPr="008B0BEF">
        <w:rPr>
          <w:rFonts w:eastAsia="Times New Roman" w:cs="Times New Roman"/>
          <w:szCs w:val="28"/>
        </w:rPr>
        <w:t>.</w:t>
      </w:r>
    </w:p>
    <w:p w14:paraId="3E8403F7" w14:textId="6B508C45" w:rsidR="00490747" w:rsidRPr="008B0BEF" w:rsidRDefault="00490747" w:rsidP="00490747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cs="Times New Roman"/>
          <w:b/>
          <w:bCs/>
          <w:szCs w:val="28"/>
        </w:rPr>
      </w:pPr>
      <w:r w:rsidRPr="008B0BEF">
        <w:rPr>
          <w:rFonts w:eastAsia="Times New Roman" w:cs="Times New Roman"/>
          <w:szCs w:val="28"/>
        </w:rPr>
        <w:t xml:space="preserve">Использование результатов внешней проверки годовой бюджетной отчетности </w:t>
      </w:r>
      <w:r w:rsidRPr="00C13029">
        <w:rPr>
          <w:rFonts w:eastAsia="Times New Roman" w:cs="Times New Roman"/>
          <w:szCs w:val="28"/>
        </w:rPr>
        <w:t>ГАБС</w:t>
      </w:r>
      <w:r w:rsidRPr="008B0BEF">
        <w:rPr>
          <w:rFonts w:eastAsia="Times New Roman" w:cs="Times New Roman"/>
          <w:szCs w:val="28"/>
        </w:rPr>
        <w:t xml:space="preserve"> </w:t>
      </w:r>
      <w:bookmarkStart w:id="4" w:name="_Hlk132124249"/>
      <w:bookmarkStart w:id="5" w:name="_Hlk131674201"/>
      <w:r w:rsidR="00902980" w:rsidRPr="00902980">
        <w:rPr>
          <w:rFonts w:eastAsia="Times New Roman" w:cs="Times New Roman"/>
          <w:szCs w:val="28"/>
          <w:lang w:eastAsia="ru-RU"/>
        </w:rPr>
        <w:t>Абинского городского</w:t>
      </w:r>
      <w:r w:rsidR="00902980" w:rsidRPr="008B0BEF">
        <w:rPr>
          <w:rFonts w:eastAsia="Times New Roman" w:cs="Times New Roman"/>
          <w:szCs w:val="28"/>
        </w:rPr>
        <w:t xml:space="preserve"> </w:t>
      </w:r>
      <w:bookmarkEnd w:id="4"/>
      <w:r w:rsidRPr="008B0BEF">
        <w:rPr>
          <w:rFonts w:eastAsia="Times New Roman" w:cs="Times New Roman"/>
          <w:szCs w:val="28"/>
        </w:rPr>
        <w:t xml:space="preserve">поселения Абинского района </w:t>
      </w:r>
      <w:bookmarkEnd w:id="5"/>
      <w:r w:rsidRPr="008B0BEF">
        <w:rPr>
          <w:rFonts w:eastAsia="Times New Roman" w:cs="Times New Roman"/>
          <w:szCs w:val="28"/>
        </w:rPr>
        <w:t xml:space="preserve">для проведения внешней проверки отчета по исполнению бюджета </w:t>
      </w:r>
      <w:r w:rsidR="00902980" w:rsidRPr="00902980">
        <w:rPr>
          <w:rFonts w:eastAsia="Times New Roman" w:cs="Times New Roman"/>
          <w:szCs w:val="28"/>
          <w:lang w:eastAsia="ru-RU"/>
        </w:rPr>
        <w:t>Абинского городского</w:t>
      </w:r>
      <w:r w:rsidRPr="008B0BEF">
        <w:rPr>
          <w:rFonts w:eastAsia="Times New Roman" w:cs="Times New Roman"/>
          <w:szCs w:val="28"/>
        </w:rPr>
        <w:t xml:space="preserve"> поселения Абинского района за 2022 год.</w:t>
      </w:r>
    </w:p>
    <w:p w14:paraId="771AB1A2" w14:textId="68C006D3" w:rsidR="00D123BD" w:rsidRPr="00D123BD" w:rsidRDefault="00D123BD" w:rsidP="0049074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123BD">
        <w:rPr>
          <w:rFonts w:eastAsia="Times New Roman" w:cs="Times New Roman"/>
          <w:szCs w:val="28"/>
          <w:lang w:eastAsia="ru-RU"/>
        </w:rPr>
        <w:t xml:space="preserve">При проверке изучались вопросы соблюдения требований Бюджетного кодекса Российской Федерации, Инструкции о порядке составления и представления годовой, квартальной,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</w:t>
      </w:r>
      <w:r w:rsidR="00435039">
        <w:rPr>
          <w:rFonts w:eastAsia="Times New Roman" w:cs="Times New Roman"/>
          <w:szCs w:val="28"/>
          <w:lang w:eastAsia="ru-RU"/>
        </w:rPr>
        <w:t xml:space="preserve">         </w:t>
      </w:r>
      <w:r w:rsidRPr="00D123BD">
        <w:rPr>
          <w:rFonts w:eastAsia="Times New Roman" w:cs="Times New Roman"/>
          <w:szCs w:val="28"/>
          <w:lang w:eastAsia="ru-RU"/>
        </w:rPr>
        <w:t>№</w:t>
      </w:r>
      <w:r w:rsidR="00435039">
        <w:rPr>
          <w:rFonts w:eastAsia="Times New Roman" w:cs="Times New Roman"/>
          <w:szCs w:val="28"/>
          <w:lang w:eastAsia="ru-RU"/>
        </w:rPr>
        <w:t xml:space="preserve"> </w:t>
      </w:r>
      <w:r w:rsidRPr="00D123BD">
        <w:rPr>
          <w:rFonts w:eastAsia="Times New Roman" w:cs="Times New Roman"/>
          <w:szCs w:val="28"/>
          <w:lang w:eastAsia="ru-RU"/>
        </w:rPr>
        <w:t xml:space="preserve">191н (далее - Инструкция № 191н), достоверность и соответствие </w:t>
      </w:r>
      <w:r w:rsidRPr="00D123BD">
        <w:rPr>
          <w:rFonts w:eastAsia="Times New Roman" w:cs="Times New Roman"/>
          <w:szCs w:val="28"/>
          <w:lang w:eastAsia="ru-RU"/>
        </w:rPr>
        <w:lastRenderedPageBreak/>
        <w:t xml:space="preserve">показателей </w:t>
      </w:r>
      <w:r>
        <w:rPr>
          <w:rFonts w:eastAsia="Times New Roman" w:cs="Times New Roman"/>
          <w:szCs w:val="28"/>
          <w:lang w:eastAsia="ru-RU"/>
        </w:rPr>
        <w:t>форм бюджетной отчетности, а также соответствие показателей</w:t>
      </w:r>
      <w:r w:rsidRPr="00D123BD">
        <w:rPr>
          <w:rFonts w:eastAsia="Times New Roman" w:cs="Times New Roman"/>
          <w:szCs w:val="28"/>
          <w:lang w:eastAsia="ru-RU"/>
        </w:rPr>
        <w:t xml:space="preserve"> отчет</w:t>
      </w:r>
      <w:r>
        <w:rPr>
          <w:rFonts w:eastAsia="Times New Roman" w:cs="Times New Roman"/>
          <w:szCs w:val="28"/>
          <w:lang w:eastAsia="ru-RU"/>
        </w:rPr>
        <w:t>у</w:t>
      </w:r>
      <w:r w:rsidRPr="00D123BD">
        <w:rPr>
          <w:rFonts w:eastAsia="Times New Roman" w:cs="Times New Roman"/>
          <w:szCs w:val="28"/>
          <w:lang w:eastAsia="ru-RU"/>
        </w:rPr>
        <w:t xml:space="preserve"> по поступлениям и выбытиям отдела № 19 Управления Федерального казначейства по Краснодарскому краю, организация ведения бюджетного процесса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123BD">
        <w:rPr>
          <w:rFonts w:eastAsia="Times New Roman" w:cs="Times New Roman"/>
          <w:szCs w:val="28"/>
          <w:lang w:eastAsia="ru-RU"/>
        </w:rPr>
        <w:t xml:space="preserve">(ф. 0503151). </w:t>
      </w:r>
    </w:p>
    <w:p w14:paraId="561D928E" w14:textId="76BACEBE" w:rsidR="00D123BD" w:rsidRPr="00D123BD" w:rsidRDefault="00D123BD" w:rsidP="00490747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123BD">
        <w:rPr>
          <w:rFonts w:eastAsia="Times New Roman" w:cs="Times New Roman"/>
          <w:szCs w:val="28"/>
          <w:lang w:eastAsia="ru-RU"/>
        </w:rPr>
        <w:t>В соответствии с ч</w:t>
      </w:r>
      <w:r w:rsidR="00490747">
        <w:rPr>
          <w:rFonts w:eastAsia="Times New Roman" w:cs="Times New Roman"/>
          <w:szCs w:val="28"/>
          <w:lang w:eastAsia="ru-RU"/>
        </w:rPr>
        <w:t>.</w:t>
      </w:r>
      <w:r w:rsidRPr="00D123BD">
        <w:rPr>
          <w:rFonts w:eastAsia="Times New Roman" w:cs="Times New Roman"/>
          <w:szCs w:val="28"/>
          <w:lang w:eastAsia="ru-RU"/>
        </w:rPr>
        <w:t xml:space="preserve"> 4 ст</w:t>
      </w:r>
      <w:r w:rsidR="00490747">
        <w:rPr>
          <w:rFonts w:eastAsia="Times New Roman" w:cs="Times New Roman"/>
          <w:szCs w:val="28"/>
          <w:lang w:eastAsia="ru-RU"/>
        </w:rPr>
        <w:t>.</w:t>
      </w:r>
      <w:r w:rsidRPr="00D123BD">
        <w:rPr>
          <w:rFonts w:eastAsia="Times New Roman" w:cs="Times New Roman"/>
          <w:szCs w:val="28"/>
          <w:lang w:eastAsia="ru-RU"/>
        </w:rPr>
        <w:t xml:space="preserve"> 264.4 Бюджетного кодекса Российской Федерации, п</w:t>
      </w:r>
      <w:r w:rsidR="00490747">
        <w:rPr>
          <w:rFonts w:eastAsia="Times New Roman" w:cs="Times New Roman"/>
          <w:szCs w:val="28"/>
          <w:lang w:eastAsia="ru-RU"/>
        </w:rPr>
        <w:t>.</w:t>
      </w:r>
      <w:r w:rsidRPr="00D123BD">
        <w:rPr>
          <w:rFonts w:eastAsia="Times New Roman" w:cs="Times New Roman"/>
          <w:szCs w:val="28"/>
          <w:lang w:eastAsia="ru-RU"/>
        </w:rPr>
        <w:t xml:space="preserve"> </w:t>
      </w:r>
      <w:r w:rsidR="00902980">
        <w:rPr>
          <w:rFonts w:eastAsia="Times New Roman" w:cs="Times New Roman"/>
          <w:szCs w:val="28"/>
          <w:lang w:eastAsia="ru-RU"/>
        </w:rPr>
        <w:t>7.4.4.</w:t>
      </w:r>
      <w:r w:rsidRPr="00D123BD">
        <w:rPr>
          <w:rFonts w:eastAsia="Times New Roman" w:cs="Times New Roman"/>
          <w:szCs w:val="28"/>
          <w:lang w:eastAsia="ru-RU"/>
        </w:rPr>
        <w:t xml:space="preserve"> разд</w:t>
      </w:r>
      <w:r w:rsidR="00490747">
        <w:rPr>
          <w:rFonts w:eastAsia="Times New Roman" w:cs="Times New Roman"/>
          <w:szCs w:val="28"/>
          <w:lang w:eastAsia="ru-RU"/>
        </w:rPr>
        <w:t>.</w:t>
      </w:r>
      <w:r w:rsidRPr="00D123BD">
        <w:rPr>
          <w:rFonts w:eastAsia="Times New Roman" w:cs="Times New Roman"/>
          <w:szCs w:val="28"/>
          <w:lang w:eastAsia="ru-RU"/>
        </w:rPr>
        <w:t xml:space="preserve"> </w:t>
      </w:r>
      <w:r w:rsidR="00902980">
        <w:rPr>
          <w:rFonts w:eastAsia="Times New Roman" w:cs="Times New Roman"/>
          <w:szCs w:val="28"/>
          <w:lang w:eastAsia="ru-RU"/>
        </w:rPr>
        <w:t>7</w:t>
      </w:r>
      <w:r w:rsidRPr="00D123BD">
        <w:rPr>
          <w:rFonts w:eastAsia="Times New Roman" w:cs="Times New Roman"/>
          <w:szCs w:val="28"/>
          <w:lang w:eastAsia="ru-RU"/>
        </w:rPr>
        <w:t xml:space="preserve"> </w:t>
      </w:r>
      <w:r w:rsidR="00902980" w:rsidRPr="00DB00B5">
        <w:rPr>
          <w:rFonts w:eastAsia="Times New Roman" w:cs="Times New Roman"/>
          <w:szCs w:val="28"/>
          <w:lang w:eastAsia="ru-RU"/>
        </w:rPr>
        <w:t>Положения о бюджетном процессе в Абинском городском поселении Абинского района, утвержденн</w:t>
      </w:r>
      <w:r w:rsidR="00902980">
        <w:rPr>
          <w:rFonts w:eastAsia="Times New Roman" w:cs="Times New Roman"/>
          <w:szCs w:val="28"/>
          <w:lang w:eastAsia="ru-RU"/>
        </w:rPr>
        <w:t>ого</w:t>
      </w:r>
      <w:r w:rsidR="00902980" w:rsidRPr="00DB00B5">
        <w:rPr>
          <w:rFonts w:eastAsia="Times New Roman" w:cs="Times New Roman"/>
          <w:szCs w:val="28"/>
          <w:lang w:eastAsia="ru-RU"/>
        </w:rPr>
        <w:t xml:space="preserve"> решением Совета Абинского городского поселения Абинского района от 25 мая 2021 года № 39-с (в редакции от 23.11.2021 г. № 77-с</w:t>
      </w:r>
      <w:r w:rsidR="000E604F" w:rsidRPr="000E604F">
        <w:rPr>
          <w:rFonts w:eastAsia="Times New Roman" w:cs="Times New Roman"/>
          <w:szCs w:val="28"/>
          <w:lang w:eastAsia="ru-RU"/>
        </w:rPr>
        <w:t>)</w:t>
      </w:r>
      <w:r w:rsidR="003C13FF">
        <w:rPr>
          <w:rFonts w:eastAsia="Times New Roman" w:cs="Times New Roman"/>
          <w:szCs w:val="28"/>
          <w:lang w:eastAsia="ru-RU"/>
        </w:rPr>
        <w:t xml:space="preserve">, </w:t>
      </w:r>
      <w:r w:rsidRPr="00D123BD">
        <w:rPr>
          <w:rFonts w:eastAsia="Times New Roman" w:cs="Times New Roman"/>
          <w:szCs w:val="28"/>
          <w:lang w:eastAsia="ru-RU"/>
        </w:rPr>
        <w:t xml:space="preserve">а также по результатам внешней проверки бюджетной отчётности </w:t>
      </w:r>
      <w:r w:rsidR="00435039">
        <w:rPr>
          <w:rFonts w:eastAsia="Times New Roman" w:cs="Times New Roman"/>
          <w:szCs w:val="28"/>
          <w:lang w:eastAsia="ru-RU"/>
        </w:rPr>
        <w:t>двум</w:t>
      </w:r>
      <w:r w:rsidRPr="00D123BD">
        <w:rPr>
          <w:rFonts w:eastAsia="Times New Roman" w:cs="Times New Roman"/>
          <w:szCs w:val="28"/>
          <w:lang w:eastAsia="ru-RU"/>
        </w:rPr>
        <w:t xml:space="preserve"> главны</w:t>
      </w:r>
      <w:r w:rsidR="003C13FF">
        <w:rPr>
          <w:rFonts w:eastAsia="Times New Roman" w:cs="Times New Roman"/>
          <w:szCs w:val="28"/>
          <w:lang w:eastAsia="ru-RU"/>
        </w:rPr>
        <w:t>м</w:t>
      </w:r>
      <w:r w:rsidRPr="00D123BD">
        <w:rPr>
          <w:rFonts w:eastAsia="Times New Roman" w:cs="Times New Roman"/>
          <w:szCs w:val="28"/>
          <w:lang w:eastAsia="ru-RU"/>
        </w:rPr>
        <w:t xml:space="preserve"> администратор</w:t>
      </w:r>
      <w:r w:rsidR="003C13FF">
        <w:rPr>
          <w:rFonts w:eastAsia="Times New Roman" w:cs="Times New Roman"/>
          <w:szCs w:val="28"/>
          <w:lang w:eastAsia="ru-RU"/>
        </w:rPr>
        <w:t>ам</w:t>
      </w:r>
      <w:r w:rsidRPr="00D123BD">
        <w:rPr>
          <w:rFonts w:eastAsia="Times New Roman" w:cs="Times New Roman"/>
          <w:szCs w:val="28"/>
          <w:lang w:eastAsia="ru-RU"/>
        </w:rPr>
        <w:t xml:space="preserve"> бюджетных средств </w:t>
      </w:r>
      <w:r w:rsidR="00902980" w:rsidRPr="00902980">
        <w:rPr>
          <w:rFonts w:eastAsia="Times New Roman" w:cs="Times New Roman"/>
          <w:szCs w:val="28"/>
          <w:lang w:eastAsia="ru-RU"/>
        </w:rPr>
        <w:t>Абинского городского</w:t>
      </w:r>
      <w:r w:rsidR="00902980" w:rsidRPr="008B0BEF">
        <w:rPr>
          <w:rFonts w:eastAsia="Times New Roman" w:cs="Times New Roman"/>
          <w:szCs w:val="28"/>
        </w:rPr>
        <w:t xml:space="preserve"> </w:t>
      </w:r>
      <w:r w:rsidR="00D61EAB">
        <w:rPr>
          <w:rFonts w:eastAsia="Times New Roman" w:cs="Times New Roman"/>
          <w:szCs w:val="28"/>
          <w:lang w:eastAsia="ru-RU"/>
        </w:rPr>
        <w:t xml:space="preserve">поселения </w:t>
      </w:r>
      <w:r w:rsidRPr="00D123BD">
        <w:rPr>
          <w:rFonts w:eastAsia="Times New Roman" w:cs="Times New Roman"/>
          <w:szCs w:val="28"/>
          <w:lang w:eastAsia="ru-RU"/>
        </w:rPr>
        <w:t xml:space="preserve">контрольно-счётной палатой подготовлены заключения. </w:t>
      </w:r>
    </w:p>
    <w:p w14:paraId="478C316B" w14:textId="14CCCCCE" w:rsidR="00D123BD" w:rsidRPr="00D123BD" w:rsidRDefault="00D123BD" w:rsidP="00490747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123BD">
        <w:rPr>
          <w:rFonts w:eastAsia="Times New Roman" w:cs="Times New Roman"/>
          <w:szCs w:val="28"/>
          <w:lang w:eastAsia="ru-RU"/>
        </w:rPr>
        <w:t xml:space="preserve">По итогам проверки установлено, что бюджетный учет и составление бюджетной отчетности главными администраторами </w:t>
      </w:r>
      <w:r w:rsidR="003C13FF">
        <w:rPr>
          <w:rFonts w:eastAsia="Times New Roman" w:cs="Times New Roman"/>
          <w:szCs w:val="28"/>
          <w:lang w:eastAsia="ru-RU"/>
        </w:rPr>
        <w:t>бюджетных средств</w:t>
      </w:r>
      <w:r w:rsidRPr="00D123BD">
        <w:rPr>
          <w:rFonts w:eastAsia="Times New Roman" w:cs="Times New Roman"/>
          <w:szCs w:val="28"/>
          <w:lang w:eastAsia="ru-RU"/>
        </w:rPr>
        <w:t xml:space="preserve"> в 202</w:t>
      </w:r>
      <w:r w:rsidR="00D61EAB">
        <w:rPr>
          <w:rFonts w:eastAsia="Times New Roman" w:cs="Times New Roman"/>
          <w:szCs w:val="28"/>
          <w:lang w:eastAsia="ru-RU"/>
        </w:rPr>
        <w:t>2</w:t>
      </w:r>
      <w:r w:rsidRPr="00D123BD">
        <w:rPr>
          <w:rFonts w:eastAsia="Times New Roman" w:cs="Times New Roman"/>
          <w:szCs w:val="28"/>
          <w:lang w:eastAsia="ru-RU"/>
        </w:rPr>
        <w:t xml:space="preserve"> году осуществлялись в соответствии с требованиями бюджетного законодательства, на основе приказов, положений, инструкций и рекомендаций Министерства финансов Российской Федерации и департамента по финансам, бюджету и контролю Краснодарского края. Показатели годовой бюджетной отчетности ГАБС соответствуют данным отчет</w:t>
      </w:r>
      <w:r w:rsidR="003C13FF">
        <w:rPr>
          <w:rFonts w:eastAsia="Times New Roman" w:cs="Times New Roman"/>
          <w:szCs w:val="28"/>
          <w:lang w:eastAsia="ru-RU"/>
        </w:rPr>
        <w:t>а</w:t>
      </w:r>
      <w:r w:rsidRPr="00D123BD">
        <w:rPr>
          <w:rFonts w:eastAsia="Times New Roman" w:cs="Times New Roman"/>
          <w:szCs w:val="28"/>
          <w:lang w:eastAsia="ru-RU"/>
        </w:rPr>
        <w:t xml:space="preserve"> по поступлениям и выбытиям управления Федерального казначейства по Краснодарскому краю на 1 января 202</w:t>
      </w:r>
      <w:r w:rsidR="00D61EAB">
        <w:rPr>
          <w:rFonts w:eastAsia="Times New Roman" w:cs="Times New Roman"/>
          <w:szCs w:val="28"/>
          <w:lang w:eastAsia="ru-RU"/>
        </w:rPr>
        <w:t>3</w:t>
      </w:r>
      <w:r w:rsidRPr="00D123BD">
        <w:rPr>
          <w:rFonts w:eastAsia="Times New Roman" w:cs="Times New Roman"/>
          <w:szCs w:val="28"/>
          <w:lang w:eastAsia="ru-RU"/>
        </w:rPr>
        <w:t xml:space="preserve"> года (ф. 0503151), отражают операции ГАБС и результаты финансовой деятельности за 202</w:t>
      </w:r>
      <w:r w:rsidR="00D61EAB">
        <w:rPr>
          <w:rFonts w:eastAsia="Times New Roman" w:cs="Times New Roman"/>
          <w:szCs w:val="28"/>
          <w:lang w:eastAsia="ru-RU"/>
        </w:rPr>
        <w:t>2</w:t>
      </w:r>
      <w:r w:rsidRPr="00D123BD">
        <w:rPr>
          <w:rFonts w:eastAsia="Times New Roman" w:cs="Times New Roman"/>
          <w:szCs w:val="28"/>
          <w:lang w:eastAsia="ru-RU"/>
        </w:rPr>
        <w:t xml:space="preserve"> год.</w:t>
      </w:r>
    </w:p>
    <w:p w14:paraId="2D31E28A" w14:textId="4209BFA3" w:rsidR="00D61EAB" w:rsidRDefault="00D123BD" w:rsidP="00D61EA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123BD">
        <w:rPr>
          <w:rFonts w:eastAsia="Times New Roman" w:cs="Times New Roman"/>
          <w:szCs w:val="28"/>
          <w:lang w:eastAsia="ru-RU"/>
        </w:rPr>
        <w:t xml:space="preserve">В результате проведения внешней проверки </w:t>
      </w:r>
      <w:r w:rsidR="008331E1">
        <w:rPr>
          <w:rFonts w:eastAsia="Times New Roman" w:cs="Times New Roman"/>
          <w:szCs w:val="28"/>
          <w:lang w:eastAsia="ru-RU"/>
        </w:rPr>
        <w:t xml:space="preserve">годовой </w:t>
      </w:r>
      <w:r w:rsidRPr="00D123BD">
        <w:rPr>
          <w:rFonts w:eastAsia="Times New Roman" w:cs="Times New Roman"/>
          <w:szCs w:val="28"/>
          <w:lang w:eastAsia="ru-RU"/>
        </w:rPr>
        <w:t xml:space="preserve">бюджетной отчетности главных администраторов бюджетных средств </w:t>
      </w:r>
      <w:r w:rsidR="006474FA">
        <w:rPr>
          <w:rFonts w:eastAsia="Times New Roman" w:cs="Times New Roman"/>
          <w:szCs w:val="28"/>
          <w:lang w:eastAsia="ru-RU"/>
        </w:rPr>
        <w:t>установлен</w:t>
      </w:r>
      <w:r w:rsidR="00D61EAB">
        <w:rPr>
          <w:rFonts w:eastAsia="Times New Roman" w:cs="Times New Roman"/>
          <w:szCs w:val="28"/>
          <w:lang w:eastAsia="ru-RU"/>
        </w:rPr>
        <w:t>ы следующие нарушения и замечания</w:t>
      </w:r>
      <w:r w:rsidR="000E604F">
        <w:rPr>
          <w:rFonts w:eastAsia="Times New Roman" w:cs="Times New Roman"/>
          <w:szCs w:val="28"/>
          <w:lang w:eastAsia="ru-RU"/>
        </w:rPr>
        <w:t>:</w:t>
      </w:r>
      <w:r w:rsidR="006474FA">
        <w:rPr>
          <w:rFonts w:eastAsia="Times New Roman" w:cs="Times New Roman"/>
          <w:szCs w:val="28"/>
          <w:lang w:eastAsia="ru-RU"/>
        </w:rPr>
        <w:t xml:space="preserve"> </w:t>
      </w:r>
    </w:p>
    <w:p w14:paraId="5366A388" w14:textId="7B3D8C06" w:rsidR="000E604F" w:rsidRDefault="00D61EAB" w:rsidP="00490747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 Совету </w:t>
      </w:r>
      <w:r w:rsidR="00902980" w:rsidRPr="00902980">
        <w:rPr>
          <w:rFonts w:eastAsia="Times New Roman" w:cs="Times New Roman"/>
          <w:szCs w:val="28"/>
          <w:lang w:eastAsia="ru-RU"/>
        </w:rPr>
        <w:t>Абинского городского</w:t>
      </w:r>
      <w:r w:rsidR="00902980" w:rsidRPr="008B0BEF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поселения Абинского района:</w:t>
      </w:r>
    </w:p>
    <w:p w14:paraId="17077F4C" w14:textId="61926020" w:rsidR="00902980" w:rsidRPr="00902980" w:rsidRDefault="00902980" w:rsidP="00902980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02980">
        <w:rPr>
          <w:rFonts w:eastAsia="Times New Roman" w:cs="Times New Roman"/>
          <w:szCs w:val="28"/>
          <w:lang w:eastAsia="ru-RU"/>
        </w:rPr>
        <w:t xml:space="preserve">Пояснительная записка (ф. 0503160) за 2022 год, представленная </w:t>
      </w:r>
      <w:r>
        <w:rPr>
          <w:rFonts w:eastAsia="Times New Roman" w:cs="Times New Roman"/>
          <w:szCs w:val="28"/>
          <w:lang w:eastAsia="ru-RU"/>
        </w:rPr>
        <w:t>Советом</w:t>
      </w:r>
      <w:r w:rsidRPr="00902980">
        <w:rPr>
          <w:rFonts w:eastAsia="Times New Roman" w:cs="Times New Roman"/>
          <w:szCs w:val="28"/>
          <w:lang w:eastAsia="ru-RU"/>
        </w:rPr>
        <w:t>, содержит следующие нарушения и замечания:</w:t>
      </w:r>
    </w:p>
    <w:p w14:paraId="15AB3AD6" w14:textId="77777777" w:rsidR="00902980" w:rsidRPr="00902980" w:rsidRDefault="00902980" w:rsidP="0090298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Times New Roman" w:cs="Times New Roman"/>
          <w:spacing w:val="1"/>
          <w:szCs w:val="28"/>
          <w:lang w:eastAsia="ru-RU"/>
        </w:rPr>
      </w:pPr>
      <w:r w:rsidRPr="00902980">
        <w:rPr>
          <w:rFonts w:eastAsia="Times New Roman" w:cs="Times New Roman"/>
          <w:szCs w:val="28"/>
          <w:lang w:eastAsia="ru-RU"/>
        </w:rPr>
        <w:t>в нарушение п. 152 Инструкции № 191н в разделе 1 отсутствует информация о передаче полномочий по ведению бухгалтерского учета иному учреждению (централизованной бухгалтерии) на основании договора (соглашения), нормативного правового акта с указанием реквизитов;</w:t>
      </w:r>
    </w:p>
    <w:p w14:paraId="64FCEE5E" w14:textId="77777777" w:rsidR="00902980" w:rsidRPr="00902980" w:rsidRDefault="00902980" w:rsidP="0090298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Times New Roman" w:cs="Times New Roman"/>
          <w:spacing w:val="1"/>
          <w:szCs w:val="28"/>
          <w:lang w:eastAsia="ru-RU"/>
        </w:rPr>
      </w:pPr>
      <w:r w:rsidRPr="00902980">
        <w:rPr>
          <w:rFonts w:eastAsia="Times New Roman" w:cs="Times New Roman"/>
          <w:szCs w:val="28"/>
          <w:lang w:eastAsia="ru-RU"/>
        </w:rPr>
        <w:t>в нарушение п. 152 Инструкции № 191н в разделе 1 не отражена информация</w:t>
      </w:r>
      <w:r w:rsidRPr="00902980">
        <w:rPr>
          <w:rFonts w:asciiTheme="minorHAnsi" w:hAnsiTheme="minorHAnsi"/>
          <w:szCs w:val="28"/>
        </w:rPr>
        <w:t xml:space="preserve"> </w:t>
      </w:r>
      <w:r w:rsidRPr="00902980">
        <w:rPr>
          <w:rFonts w:eastAsia="Times New Roman" w:cs="Times New Roman"/>
          <w:szCs w:val="28"/>
          <w:lang w:eastAsia="ru-RU"/>
        </w:rPr>
        <w:t>об исполнителе (ФИО, должность) централизованной бухгалтерии, составившем бухгалтерскую отчетность;</w:t>
      </w:r>
    </w:p>
    <w:p w14:paraId="5651890E" w14:textId="77777777" w:rsidR="00902980" w:rsidRPr="00902980" w:rsidRDefault="00902980" w:rsidP="0090298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Times New Roman" w:cs="Times New Roman"/>
          <w:spacing w:val="1"/>
          <w:szCs w:val="28"/>
          <w:lang w:eastAsia="ru-RU"/>
        </w:rPr>
      </w:pPr>
      <w:r w:rsidRPr="00902980">
        <w:rPr>
          <w:rFonts w:eastAsia="Times New Roman" w:cs="Times New Roman"/>
          <w:szCs w:val="28"/>
          <w:lang w:eastAsia="ru-RU"/>
        </w:rPr>
        <w:t>в текстовой части раздела 1 Пояснительной записки указан код ОКВЭД 75.11.3 в соответствии с Общероссийским классификатором видов экономической деятельности ОК 029-2007 (КДЕС Ред. 1.1), который утратил силу в связи с изданием приказа Федерального агентства по техническому регулированию и метрологии от 31 января 2014 года № 14-ст.;</w:t>
      </w:r>
    </w:p>
    <w:p w14:paraId="1103B010" w14:textId="77777777" w:rsidR="00902980" w:rsidRPr="00902980" w:rsidRDefault="00902980" w:rsidP="0090298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Times New Roman" w:cs="Times New Roman"/>
          <w:spacing w:val="1"/>
          <w:szCs w:val="28"/>
          <w:lang w:eastAsia="ru-RU"/>
        </w:rPr>
      </w:pPr>
      <w:r w:rsidRPr="00902980">
        <w:rPr>
          <w:rFonts w:eastAsia="Times New Roman" w:cs="Times New Roman"/>
          <w:szCs w:val="28"/>
          <w:lang w:eastAsia="ru-RU"/>
        </w:rPr>
        <w:t xml:space="preserve">наименование раздела 4 представленной пояснительной записки «Анализ показателей </w:t>
      </w:r>
      <w:r w:rsidRPr="00902980">
        <w:rPr>
          <w:rFonts w:eastAsia="Times New Roman" w:cs="Times New Roman"/>
          <w:szCs w:val="28"/>
          <w:u w:val="single"/>
          <w:lang w:eastAsia="ru-RU"/>
        </w:rPr>
        <w:t>финансовой</w:t>
      </w:r>
      <w:r w:rsidRPr="00902980">
        <w:rPr>
          <w:rFonts w:eastAsia="Times New Roman" w:cs="Times New Roman"/>
          <w:szCs w:val="28"/>
          <w:lang w:eastAsia="ru-RU"/>
        </w:rPr>
        <w:t xml:space="preserve"> отчетности субъекта бюджетной отчетности» не соответствует наименованию раздела 4 Пояснительной записки согласно п. 152 Инструкции № 191н «Анализ показателей </w:t>
      </w:r>
      <w:r w:rsidRPr="00902980">
        <w:rPr>
          <w:rFonts w:eastAsia="Times New Roman" w:cs="Times New Roman"/>
          <w:szCs w:val="28"/>
          <w:u w:val="single"/>
          <w:lang w:eastAsia="ru-RU"/>
        </w:rPr>
        <w:t>бухгалтерской</w:t>
      </w:r>
      <w:r w:rsidRPr="00902980">
        <w:rPr>
          <w:rFonts w:eastAsia="Times New Roman" w:cs="Times New Roman"/>
          <w:szCs w:val="28"/>
          <w:lang w:eastAsia="ru-RU"/>
        </w:rPr>
        <w:t xml:space="preserve"> отчетности </w:t>
      </w:r>
      <w:r w:rsidRPr="00902980">
        <w:rPr>
          <w:rFonts w:eastAsia="Times New Roman" w:cs="Times New Roman"/>
          <w:szCs w:val="28"/>
          <w:lang w:eastAsia="ru-RU"/>
        </w:rPr>
        <w:lastRenderedPageBreak/>
        <w:t>субъекта бюджетной отчетности»;</w:t>
      </w:r>
    </w:p>
    <w:p w14:paraId="5585FE59" w14:textId="77777777" w:rsidR="00902980" w:rsidRPr="00902980" w:rsidRDefault="00902980" w:rsidP="0090298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Times New Roman" w:cs="Times New Roman"/>
          <w:spacing w:val="1"/>
          <w:szCs w:val="28"/>
          <w:lang w:eastAsia="ru-RU"/>
        </w:rPr>
      </w:pPr>
      <w:r w:rsidRPr="00902980">
        <w:rPr>
          <w:rFonts w:eastAsia="Times New Roman" w:cs="Times New Roman"/>
          <w:szCs w:val="28"/>
          <w:lang w:eastAsia="ru-RU"/>
        </w:rPr>
        <w:t xml:space="preserve">наименование таблицы № 4 раздела 5 Пояснительной записки «Сведения об </w:t>
      </w:r>
      <w:r w:rsidRPr="00902980">
        <w:rPr>
          <w:rFonts w:eastAsia="Times New Roman" w:cs="Times New Roman"/>
          <w:szCs w:val="28"/>
          <w:u w:val="single"/>
          <w:lang w:eastAsia="ru-RU"/>
        </w:rPr>
        <w:t>особенностях ведения бюджетного учета</w:t>
      </w:r>
      <w:r w:rsidRPr="00902980">
        <w:rPr>
          <w:rFonts w:eastAsia="Times New Roman" w:cs="Times New Roman"/>
          <w:szCs w:val="28"/>
          <w:lang w:eastAsia="ru-RU"/>
        </w:rPr>
        <w:t xml:space="preserve">» не соответствует наименованию таблицы № 4 Пояснительной записки согласно п. 152, 156 Инструкции № 191н «Сведения об </w:t>
      </w:r>
      <w:r w:rsidRPr="00902980">
        <w:rPr>
          <w:rFonts w:eastAsia="Times New Roman" w:cs="Times New Roman"/>
          <w:szCs w:val="28"/>
          <w:u w:val="single"/>
          <w:lang w:eastAsia="ru-RU"/>
        </w:rPr>
        <w:t>основных положениях учетной политики</w:t>
      </w:r>
      <w:r w:rsidRPr="00902980">
        <w:rPr>
          <w:rFonts w:eastAsia="Times New Roman" w:cs="Times New Roman"/>
          <w:szCs w:val="28"/>
          <w:lang w:eastAsia="ru-RU"/>
        </w:rPr>
        <w:t>»;</w:t>
      </w:r>
    </w:p>
    <w:p w14:paraId="107B8071" w14:textId="77777777" w:rsidR="00902980" w:rsidRPr="00902980" w:rsidRDefault="00902980" w:rsidP="00902980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02980">
        <w:rPr>
          <w:rFonts w:eastAsia="Times New Roman" w:cs="Times New Roman"/>
          <w:szCs w:val="28"/>
          <w:lang w:eastAsia="ru-RU"/>
        </w:rPr>
        <w:t>в нарушение п. 158 Инструкции № 191н в текстовой части раздела 5 Пояснительной записки не отражена информация о годовой инвентаризации, проведение которой обязательно перед составлением годовой бюджетной отчетности в соответствии с требованиями ч. 3 ст. 11 Федерального закона от 6 декабря 2011 года № 402-ФЗ «О бухгалтерском учете» (далее – Закон № 402-ФЗ) и п. 7 Инструкции № 191н.</w:t>
      </w:r>
    </w:p>
    <w:p w14:paraId="2AC4E27B" w14:textId="7C2BBB76" w:rsidR="000E604F" w:rsidRDefault="00D61EAB" w:rsidP="00490747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 администрации </w:t>
      </w:r>
      <w:r w:rsidR="00902980">
        <w:rPr>
          <w:rFonts w:eastAsia="Times New Roman" w:cs="Times New Roman"/>
          <w:szCs w:val="28"/>
          <w:lang w:eastAsia="ru-RU"/>
        </w:rPr>
        <w:t>Абинского городского</w:t>
      </w:r>
      <w:r>
        <w:rPr>
          <w:rFonts w:eastAsia="Times New Roman" w:cs="Times New Roman"/>
          <w:szCs w:val="28"/>
          <w:lang w:eastAsia="ru-RU"/>
        </w:rPr>
        <w:t xml:space="preserve"> поселения Абинского района:</w:t>
      </w:r>
    </w:p>
    <w:p w14:paraId="578CD314" w14:textId="77777777" w:rsidR="00902980" w:rsidRPr="00902980" w:rsidRDefault="00902980" w:rsidP="00902980">
      <w:pPr>
        <w:pStyle w:val="a3"/>
        <w:numPr>
          <w:ilvl w:val="0"/>
          <w:numId w:val="20"/>
        </w:numPr>
        <w:tabs>
          <w:tab w:val="num" w:pos="786"/>
        </w:tabs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02980">
        <w:rPr>
          <w:rFonts w:eastAsia="Times New Roman" w:cs="Times New Roman"/>
          <w:szCs w:val="28"/>
          <w:lang w:eastAsia="ru-RU"/>
        </w:rPr>
        <w:t xml:space="preserve">Установлено неэффективное использование бюджетных средств в сумме 5,3 тыс. руб., направленных на оплату штрафов и пени за нарушение законодательства о налогах и сборах, законодательства о страховых взносах, законодательства о закупках и нарушение условий контрактов (договоров). </w:t>
      </w:r>
    </w:p>
    <w:p w14:paraId="508A8A72" w14:textId="6147EB16" w:rsidR="00902980" w:rsidRPr="00902980" w:rsidRDefault="00902980" w:rsidP="00902980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num" w:pos="7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02980">
        <w:rPr>
          <w:rFonts w:eastAsia="Times New Roman" w:cs="Times New Roman"/>
          <w:szCs w:val="28"/>
          <w:lang w:eastAsia="ru-RU"/>
        </w:rPr>
        <w:t xml:space="preserve">Пояснительная записка (ф. 0503160) за 2022 год, представленная </w:t>
      </w:r>
      <w:r>
        <w:rPr>
          <w:rFonts w:eastAsia="Times New Roman" w:cs="Times New Roman"/>
          <w:szCs w:val="28"/>
          <w:lang w:eastAsia="ru-RU"/>
        </w:rPr>
        <w:t>Администрацией</w:t>
      </w:r>
      <w:r w:rsidRPr="00902980">
        <w:rPr>
          <w:rFonts w:eastAsia="Times New Roman" w:cs="Times New Roman"/>
          <w:szCs w:val="28"/>
          <w:lang w:eastAsia="ru-RU"/>
        </w:rPr>
        <w:t>, содержит следующие нарушения и замечания:</w:t>
      </w:r>
    </w:p>
    <w:p w14:paraId="6DEE0BA2" w14:textId="77777777" w:rsidR="00902980" w:rsidRPr="00902980" w:rsidRDefault="00902980" w:rsidP="0090298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Times New Roman" w:cs="Times New Roman"/>
          <w:spacing w:val="1"/>
          <w:szCs w:val="28"/>
          <w:lang w:eastAsia="ru-RU"/>
        </w:rPr>
      </w:pPr>
      <w:r w:rsidRPr="00902980">
        <w:rPr>
          <w:rFonts w:eastAsia="Times New Roman" w:cs="Times New Roman"/>
          <w:szCs w:val="28"/>
          <w:lang w:eastAsia="ru-RU"/>
        </w:rPr>
        <w:t xml:space="preserve">в нарушение п. 152 Инструкции № 191н в разделе 1 </w:t>
      </w:r>
      <w:r w:rsidRPr="00902980">
        <w:rPr>
          <w:rFonts w:cs="Times New Roman"/>
          <w:szCs w:val="28"/>
        </w:rPr>
        <w:t xml:space="preserve">пояснительной записки </w:t>
      </w:r>
      <w:r w:rsidRPr="00902980">
        <w:rPr>
          <w:rFonts w:eastAsia="Times New Roman" w:cs="Times New Roman"/>
          <w:szCs w:val="28"/>
          <w:lang w:eastAsia="ru-RU"/>
        </w:rPr>
        <w:t>не отражена информация</w:t>
      </w:r>
      <w:r w:rsidRPr="00902980">
        <w:rPr>
          <w:rFonts w:asciiTheme="minorHAnsi" w:hAnsiTheme="minorHAnsi"/>
          <w:szCs w:val="28"/>
        </w:rPr>
        <w:t xml:space="preserve"> </w:t>
      </w:r>
      <w:r w:rsidRPr="00902980">
        <w:rPr>
          <w:rFonts w:eastAsia="Times New Roman" w:cs="Times New Roman"/>
          <w:szCs w:val="28"/>
          <w:lang w:eastAsia="ru-RU"/>
        </w:rPr>
        <w:t>об исполнителе (ФИО, должность) централизованной бухгалтерии, составившем бухгалтерскую отчетность;</w:t>
      </w:r>
    </w:p>
    <w:p w14:paraId="604125FC" w14:textId="77777777" w:rsidR="00902980" w:rsidRPr="00902980" w:rsidRDefault="00902980" w:rsidP="0090298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Times New Roman" w:cs="Times New Roman"/>
          <w:spacing w:val="1"/>
          <w:szCs w:val="28"/>
          <w:lang w:eastAsia="ru-RU"/>
        </w:rPr>
      </w:pPr>
      <w:r w:rsidRPr="00902980">
        <w:rPr>
          <w:rFonts w:eastAsia="Times New Roman" w:cs="Times New Roman"/>
          <w:szCs w:val="28"/>
          <w:lang w:eastAsia="ru-RU"/>
        </w:rPr>
        <w:t xml:space="preserve">в текстовой части раздела 3 </w:t>
      </w:r>
      <w:r w:rsidRPr="00902980">
        <w:rPr>
          <w:rFonts w:cs="Times New Roman"/>
          <w:szCs w:val="28"/>
        </w:rPr>
        <w:t>пояснительной записки отражена информация, в том числе, по доходам, по которым администрация Абинского городского поселения Абинского района не является главным администратором доходов бюджета;</w:t>
      </w:r>
    </w:p>
    <w:p w14:paraId="3E5B102F" w14:textId="77777777" w:rsidR="00902980" w:rsidRPr="00902980" w:rsidRDefault="00902980" w:rsidP="0090298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Times New Roman" w:cs="Times New Roman"/>
          <w:spacing w:val="1"/>
          <w:szCs w:val="28"/>
          <w:lang w:eastAsia="ru-RU"/>
        </w:rPr>
      </w:pPr>
      <w:r w:rsidRPr="00902980">
        <w:rPr>
          <w:rFonts w:eastAsia="Times New Roman" w:cs="Times New Roman"/>
          <w:szCs w:val="28"/>
          <w:lang w:eastAsia="ru-RU"/>
        </w:rPr>
        <w:t xml:space="preserve">в текстовой части раздела 3 </w:t>
      </w:r>
      <w:r w:rsidRPr="00902980">
        <w:rPr>
          <w:rFonts w:cs="Times New Roman"/>
          <w:szCs w:val="28"/>
        </w:rPr>
        <w:t>пояснительной записки неверно отражена сумма утвержденных бюджетных назначений на 2022 год по расходам;</w:t>
      </w:r>
    </w:p>
    <w:p w14:paraId="4688BA88" w14:textId="77777777" w:rsidR="00902980" w:rsidRPr="00902980" w:rsidRDefault="00902980" w:rsidP="0090298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Times New Roman" w:cs="Times New Roman"/>
          <w:spacing w:val="1"/>
          <w:szCs w:val="28"/>
          <w:lang w:eastAsia="ru-RU"/>
        </w:rPr>
      </w:pPr>
      <w:r w:rsidRPr="00902980">
        <w:rPr>
          <w:rFonts w:cs="Times New Roman"/>
          <w:szCs w:val="28"/>
        </w:rPr>
        <w:t xml:space="preserve">в разделе 3 пояснительной записки в фактические </w:t>
      </w:r>
      <w:r w:rsidRPr="00902980">
        <w:rPr>
          <w:rFonts w:eastAsia="Times New Roman" w:cs="Times New Roman"/>
          <w:spacing w:val="1"/>
          <w:szCs w:val="28"/>
          <w:lang w:eastAsia="ru-RU"/>
        </w:rPr>
        <w:t xml:space="preserve">расходы </w:t>
      </w:r>
      <w:r w:rsidRPr="00902980">
        <w:rPr>
          <w:rFonts w:cs="Times New Roman"/>
          <w:szCs w:val="28"/>
        </w:rPr>
        <w:t>администрации Абинского городского поселения</w:t>
      </w:r>
      <w:r w:rsidRPr="00902980">
        <w:rPr>
          <w:rFonts w:eastAsia="Times New Roman" w:cs="Times New Roman"/>
          <w:spacing w:val="1"/>
          <w:szCs w:val="28"/>
          <w:lang w:eastAsia="ru-RU"/>
        </w:rPr>
        <w:t xml:space="preserve"> включены расходы другого субъекта бюджетной отчетности - Совета Абинского городского поселения Абинского района;</w:t>
      </w:r>
    </w:p>
    <w:p w14:paraId="0668DCFC" w14:textId="77777777" w:rsidR="00902980" w:rsidRPr="00902980" w:rsidRDefault="00902980" w:rsidP="0090298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Times New Roman" w:cs="Times New Roman"/>
          <w:spacing w:val="1"/>
          <w:szCs w:val="28"/>
          <w:lang w:eastAsia="ru-RU"/>
        </w:rPr>
      </w:pPr>
      <w:r w:rsidRPr="00902980">
        <w:rPr>
          <w:rFonts w:eastAsia="Times New Roman" w:cs="Times New Roman"/>
          <w:szCs w:val="28"/>
          <w:lang w:eastAsia="ru-RU"/>
        </w:rPr>
        <w:t xml:space="preserve">наименование раздела 4 представленной пояснительной записки «Анализ показателей </w:t>
      </w:r>
      <w:r w:rsidRPr="00902980">
        <w:rPr>
          <w:rFonts w:eastAsia="Times New Roman" w:cs="Times New Roman"/>
          <w:szCs w:val="28"/>
          <w:u w:val="single"/>
          <w:lang w:eastAsia="ru-RU"/>
        </w:rPr>
        <w:t>финансовой</w:t>
      </w:r>
      <w:r w:rsidRPr="00902980">
        <w:rPr>
          <w:rFonts w:eastAsia="Times New Roman" w:cs="Times New Roman"/>
          <w:szCs w:val="28"/>
          <w:lang w:eastAsia="ru-RU"/>
        </w:rPr>
        <w:t xml:space="preserve"> отчетности субъекта бюджетной отчетности» не соответствует наименованию раздела 4 Пояснительной записки согласно п. 152 Инструкции № 191н «Анализ показателей </w:t>
      </w:r>
      <w:r w:rsidRPr="00902980">
        <w:rPr>
          <w:rFonts w:eastAsia="Times New Roman" w:cs="Times New Roman"/>
          <w:szCs w:val="28"/>
          <w:u w:val="single"/>
          <w:lang w:eastAsia="ru-RU"/>
        </w:rPr>
        <w:t>бухгалтерской</w:t>
      </w:r>
      <w:r w:rsidRPr="00902980">
        <w:rPr>
          <w:rFonts w:eastAsia="Times New Roman" w:cs="Times New Roman"/>
          <w:szCs w:val="28"/>
          <w:lang w:eastAsia="ru-RU"/>
        </w:rPr>
        <w:t xml:space="preserve"> отчетности субъекта бюджетной отчетности»;</w:t>
      </w:r>
    </w:p>
    <w:p w14:paraId="7FF26066" w14:textId="77777777" w:rsidR="00902980" w:rsidRPr="00902980" w:rsidRDefault="00902980" w:rsidP="0090298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Times New Roman" w:cs="Times New Roman"/>
          <w:spacing w:val="1"/>
          <w:szCs w:val="28"/>
          <w:lang w:eastAsia="ru-RU"/>
        </w:rPr>
      </w:pPr>
      <w:r w:rsidRPr="00902980">
        <w:rPr>
          <w:rFonts w:eastAsia="Times New Roman" w:cs="Times New Roman"/>
          <w:szCs w:val="28"/>
          <w:lang w:eastAsia="ru-RU"/>
        </w:rPr>
        <w:t xml:space="preserve">наименование таблицы № 4 раздела 5 Пояснительной записки «Сведения об </w:t>
      </w:r>
      <w:r w:rsidRPr="00902980">
        <w:rPr>
          <w:rFonts w:eastAsia="Times New Roman" w:cs="Times New Roman"/>
          <w:szCs w:val="28"/>
          <w:u w:val="single"/>
          <w:lang w:eastAsia="ru-RU"/>
        </w:rPr>
        <w:t>особенностях ведения бюджетного учета</w:t>
      </w:r>
      <w:r w:rsidRPr="00902980">
        <w:rPr>
          <w:rFonts w:eastAsia="Times New Roman" w:cs="Times New Roman"/>
          <w:szCs w:val="28"/>
          <w:lang w:eastAsia="ru-RU"/>
        </w:rPr>
        <w:t xml:space="preserve">» не соответствует наименованию таблицы № 4 Пояснительной записки согласно п. 152, 156 Инструкции № 191н «Сведения об </w:t>
      </w:r>
      <w:r w:rsidRPr="00902980">
        <w:rPr>
          <w:rFonts w:eastAsia="Times New Roman" w:cs="Times New Roman"/>
          <w:szCs w:val="28"/>
          <w:u w:val="single"/>
          <w:lang w:eastAsia="ru-RU"/>
        </w:rPr>
        <w:t>основных положениях учетной политики</w:t>
      </w:r>
      <w:r w:rsidRPr="00902980">
        <w:rPr>
          <w:rFonts w:eastAsia="Times New Roman" w:cs="Times New Roman"/>
          <w:szCs w:val="28"/>
          <w:lang w:eastAsia="ru-RU"/>
        </w:rPr>
        <w:t>».</w:t>
      </w:r>
    </w:p>
    <w:p w14:paraId="08A9C41E" w14:textId="6CC9EE62" w:rsidR="007A246A" w:rsidRPr="00DD77FE" w:rsidRDefault="00461DD7" w:rsidP="00490747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D77FE">
        <w:rPr>
          <w:rFonts w:eastAsia="Times New Roman" w:cs="Times New Roman"/>
          <w:szCs w:val="28"/>
          <w:lang w:eastAsia="ru-RU"/>
        </w:rPr>
        <w:t>Заключени</w:t>
      </w:r>
      <w:r w:rsidR="00AD78ED">
        <w:rPr>
          <w:rFonts w:eastAsia="Times New Roman" w:cs="Times New Roman"/>
          <w:szCs w:val="28"/>
          <w:lang w:eastAsia="ru-RU"/>
        </w:rPr>
        <w:t>я</w:t>
      </w:r>
      <w:r w:rsidRPr="00DD77FE">
        <w:rPr>
          <w:rFonts w:eastAsia="Times New Roman" w:cs="Times New Roman"/>
          <w:szCs w:val="28"/>
          <w:lang w:eastAsia="ru-RU"/>
        </w:rPr>
        <w:t>, подготовленн</w:t>
      </w:r>
      <w:r w:rsidR="00AD78ED">
        <w:rPr>
          <w:rFonts w:eastAsia="Times New Roman" w:cs="Times New Roman"/>
          <w:szCs w:val="28"/>
          <w:lang w:eastAsia="ru-RU"/>
        </w:rPr>
        <w:t>ые</w:t>
      </w:r>
      <w:r w:rsidRPr="00DD77FE">
        <w:rPr>
          <w:rFonts w:eastAsia="Times New Roman" w:cs="Times New Roman"/>
          <w:szCs w:val="28"/>
          <w:lang w:eastAsia="ru-RU"/>
        </w:rPr>
        <w:t xml:space="preserve"> контрольно-счетной палатой</w:t>
      </w:r>
      <w:r w:rsidR="004D29B2">
        <w:rPr>
          <w:rFonts w:eastAsia="Times New Roman" w:cs="Times New Roman"/>
          <w:szCs w:val="28"/>
          <w:lang w:eastAsia="ru-RU"/>
        </w:rPr>
        <w:t xml:space="preserve"> </w:t>
      </w:r>
      <w:r w:rsidRPr="00DD77FE">
        <w:rPr>
          <w:rFonts w:eastAsia="Times New Roman" w:cs="Times New Roman"/>
          <w:szCs w:val="28"/>
          <w:lang w:eastAsia="ru-RU"/>
        </w:rPr>
        <w:t>по результатам внешней проверки</w:t>
      </w:r>
      <w:r w:rsidR="000E66C3" w:rsidRPr="00DD77FE">
        <w:rPr>
          <w:rFonts w:eastAsia="Times New Roman" w:cs="Times New Roman"/>
          <w:szCs w:val="28"/>
          <w:lang w:eastAsia="ru-RU"/>
        </w:rPr>
        <w:t xml:space="preserve"> </w:t>
      </w:r>
      <w:r w:rsidR="001B52CC">
        <w:rPr>
          <w:rFonts w:eastAsia="Times New Roman" w:cs="Times New Roman"/>
          <w:szCs w:val="28"/>
          <w:lang w:eastAsia="ru-RU"/>
        </w:rPr>
        <w:t xml:space="preserve">годовой бюджетной отчетности главных </w:t>
      </w:r>
      <w:r w:rsidR="001B52CC">
        <w:rPr>
          <w:rFonts w:eastAsia="Times New Roman" w:cs="Times New Roman"/>
          <w:szCs w:val="28"/>
          <w:lang w:eastAsia="ru-RU"/>
        </w:rPr>
        <w:lastRenderedPageBreak/>
        <w:t xml:space="preserve">администраторов бюджетных средств </w:t>
      </w:r>
      <w:bookmarkStart w:id="6" w:name="_Hlk132124550"/>
      <w:r w:rsidR="00902980">
        <w:rPr>
          <w:rFonts w:eastAsia="Times New Roman" w:cs="Times New Roman"/>
          <w:szCs w:val="28"/>
          <w:lang w:eastAsia="ru-RU"/>
        </w:rPr>
        <w:t>Абинского городского</w:t>
      </w:r>
      <w:r w:rsidR="007D60E1" w:rsidRPr="00DD77FE">
        <w:rPr>
          <w:rFonts w:eastAsia="Times New Roman" w:cs="Times New Roman"/>
          <w:szCs w:val="28"/>
          <w:lang w:eastAsia="ru-RU"/>
        </w:rPr>
        <w:t xml:space="preserve"> </w:t>
      </w:r>
      <w:bookmarkEnd w:id="6"/>
      <w:r w:rsidR="007D60E1" w:rsidRPr="00DD77FE">
        <w:rPr>
          <w:rFonts w:eastAsia="Times New Roman" w:cs="Times New Roman"/>
          <w:szCs w:val="28"/>
          <w:lang w:eastAsia="ru-RU"/>
        </w:rPr>
        <w:t>поселени</w:t>
      </w:r>
      <w:r w:rsidR="001B52CC">
        <w:rPr>
          <w:rFonts w:eastAsia="Times New Roman" w:cs="Times New Roman"/>
          <w:szCs w:val="28"/>
          <w:lang w:eastAsia="ru-RU"/>
        </w:rPr>
        <w:t>я</w:t>
      </w:r>
      <w:r w:rsidR="000E66C3" w:rsidRPr="00DD77FE">
        <w:rPr>
          <w:rFonts w:eastAsia="Times New Roman" w:cs="Times New Roman"/>
          <w:szCs w:val="28"/>
          <w:lang w:eastAsia="ru-RU"/>
        </w:rPr>
        <w:t xml:space="preserve"> Абинск</w:t>
      </w:r>
      <w:r w:rsidR="007D60E1" w:rsidRPr="00DD77FE">
        <w:rPr>
          <w:rFonts w:eastAsia="Times New Roman" w:cs="Times New Roman"/>
          <w:szCs w:val="28"/>
          <w:lang w:eastAsia="ru-RU"/>
        </w:rPr>
        <w:t>ого</w:t>
      </w:r>
      <w:r w:rsidR="000E66C3" w:rsidRPr="00DD77FE">
        <w:rPr>
          <w:rFonts w:eastAsia="Times New Roman" w:cs="Times New Roman"/>
          <w:szCs w:val="28"/>
          <w:lang w:eastAsia="ru-RU"/>
        </w:rPr>
        <w:t xml:space="preserve"> район</w:t>
      </w:r>
      <w:r w:rsidR="007D60E1" w:rsidRPr="00DD77FE">
        <w:rPr>
          <w:rFonts w:eastAsia="Times New Roman" w:cs="Times New Roman"/>
          <w:szCs w:val="28"/>
          <w:lang w:eastAsia="ru-RU"/>
        </w:rPr>
        <w:t>а</w:t>
      </w:r>
      <w:r w:rsidR="000E66C3" w:rsidRPr="00DD77FE">
        <w:rPr>
          <w:rFonts w:eastAsia="Times New Roman" w:cs="Times New Roman"/>
          <w:szCs w:val="28"/>
          <w:lang w:eastAsia="ru-RU"/>
        </w:rPr>
        <w:t xml:space="preserve"> за 20</w:t>
      </w:r>
      <w:r w:rsidR="0086642A">
        <w:rPr>
          <w:rFonts w:eastAsia="Times New Roman" w:cs="Times New Roman"/>
          <w:szCs w:val="28"/>
          <w:lang w:eastAsia="ru-RU"/>
        </w:rPr>
        <w:t>2</w:t>
      </w:r>
      <w:r w:rsidR="004D29B2">
        <w:rPr>
          <w:rFonts w:eastAsia="Times New Roman" w:cs="Times New Roman"/>
          <w:szCs w:val="28"/>
          <w:lang w:eastAsia="ru-RU"/>
        </w:rPr>
        <w:t>2</w:t>
      </w:r>
      <w:r w:rsidR="000E66C3" w:rsidRPr="00DD77FE">
        <w:rPr>
          <w:rFonts w:eastAsia="Times New Roman" w:cs="Times New Roman"/>
          <w:szCs w:val="28"/>
          <w:lang w:eastAsia="ru-RU"/>
        </w:rPr>
        <w:t xml:space="preserve"> год</w:t>
      </w:r>
      <w:r w:rsidR="000B3786">
        <w:rPr>
          <w:rFonts w:eastAsia="Times New Roman" w:cs="Times New Roman"/>
          <w:szCs w:val="28"/>
          <w:lang w:eastAsia="ru-RU"/>
        </w:rPr>
        <w:t xml:space="preserve"> </w:t>
      </w:r>
      <w:r w:rsidR="000B3786" w:rsidRPr="004F55EB">
        <w:rPr>
          <w:rFonts w:eastAsia="Times New Roman" w:cs="Times New Roman"/>
          <w:szCs w:val="28"/>
          <w:lang w:eastAsia="ru-RU"/>
        </w:rPr>
        <w:t>(№ 2</w:t>
      </w:r>
      <w:r w:rsidR="004F55EB" w:rsidRPr="004F55EB">
        <w:rPr>
          <w:rFonts w:eastAsia="Times New Roman" w:cs="Times New Roman"/>
          <w:szCs w:val="28"/>
          <w:lang w:eastAsia="ru-RU"/>
        </w:rPr>
        <w:t>8</w:t>
      </w:r>
      <w:r w:rsidR="000B3786" w:rsidRPr="004F55EB">
        <w:rPr>
          <w:rFonts w:eastAsia="Times New Roman" w:cs="Times New Roman"/>
          <w:szCs w:val="28"/>
          <w:lang w:eastAsia="ru-RU"/>
        </w:rPr>
        <w:t>/23 и № 2</w:t>
      </w:r>
      <w:r w:rsidR="004F55EB" w:rsidRPr="004F55EB">
        <w:rPr>
          <w:rFonts w:eastAsia="Times New Roman" w:cs="Times New Roman"/>
          <w:szCs w:val="28"/>
          <w:lang w:eastAsia="ru-RU"/>
        </w:rPr>
        <w:t>9</w:t>
      </w:r>
      <w:r w:rsidR="000B3786" w:rsidRPr="004F55EB">
        <w:rPr>
          <w:rFonts w:eastAsia="Times New Roman" w:cs="Times New Roman"/>
          <w:szCs w:val="28"/>
          <w:lang w:eastAsia="ru-RU"/>
        </w:rPr>
        <w:t>/23 от 1</w:t>
      </w:r>
      <w:r w:rsidR="004F55EB" w:rsidRPr="004F55EB">
        <w:rPr>
          <w:rFonts w:eastAsia="Times New Roman" w:cs="Times New Roman"/>
          <w:szCs w:val="28"/>
          <w:lang w:eastAsia="ru-RU"/>
        </w:rPr>
        <w:t>2</w:t>
      </w:r>
      <w:r w:rsidR="000B3786" w:rsidRPr="004F55EB">
        <w:rPr>
          <w:rFonts w:eastAsia="Times New Roman" w:cs="Times New Roman"/>
          <w:szCs w:val="28"/>
          <w:lang w:eastAsia="ru-RU"/>
        </w:rPr>
        <w:t>.04.2023 г.)</w:t>
      </w:r>
      <w:r w:rsidRPr="004F55EB">
        <w:rPr>
          <w:rFonts w:eastAsia="Times New Roman" w:cs="Times New Roman"/>
          <w:szCs w:val="28"/>
          <w:lang w:eastAsia="ru-RU"/>
        </w:rPr>
        <w:t>, направлен</w:t>
      </w:r>
      <w:r w:rsidR="001B52CC" w:rsidRPr="004F55EB">
        <w:rPr>
          <w:rFonts w:eastAsia="Times New Roman" w:cs="Times New Roman"/>
          <w:szCs w:val="28"/>
          <w:lang w:eastAsia="ru-RU"/>
        </w:rPr>
        <w:t>ы</w:t>
      </w:r>
      <w:r w:rsidRPr="004F55EB">
        <w:rPr>
          <w:rFonts w:eastAsia="Times New Roman" w:cs="Times New Roman"/>
          <w:szCs w:val="28"/>
          <w:lang w:eastAsia="ru-RU"/>
        </w:rPr>
        <w:t xml:space="preserve"> </w:t>
      </w:r>
      <w:r w:rsidR="00691815" w:rsidRPr="004F55EB">
        <w:rPr>
          <w:rFonts w:eastAsia="Times New Roman" w:cs="Times New Roman"/>
          <w:szCs w:val="28"/>
          <w:lang w:eastAsia="ru-RU"/>
        </w:rPr>
        <w:t>председателю</w:t>
      </w:r>
      <w:r w:rsidRPr="004F55EB">
        <w:rPr>
          <w:rFonts w:eastAsia="Times New Roman" w:cs="Times New Roman"/>
          <w:szCs w:val="28"/>
          <w:lang w:eastAsia="ru-RU"/>
        </w:rPr>
        <w:t xml:space="preserve"> Совет</w:t>
      </w:r>
      <w:r w:rsidR="00691815" w:rsidRPr="004F55EB">
        <w:rPr>
          <w:rFonts w:eastAsia="Times New Roman" w:cs="Times New Roman"/>
          <w:szCs w:val="28"/>
          <w:lang w:eastAsia="ru-RU"/>
        </w:rPr>
        <w:t>а</w:t>
      </w:r>
      <w:r w:rsidR="006E45E9" w:rsidRPr="004F55EB">
        <w:t xml:space="preserve"> </w:t>
      </w:r>
      <w:r w:rsidR="00902980" w:rsidRPr="004F55EB">
        <w:rPr>
          <w:rFonts w:eastAsia="Times New Roman" w:cs="Times New Roman"/>
          <w:szCs w:val="28"/>
          <w:lang w:eastAsia="ru-RU"/>
        </w:rPr>
        <w:t xml:space="preserve">Абинского городского </w:t>
      </w:r>
      <w:r w:rsidR="006E45E9" w:rsidRPr="004F55EB">
        <w:rPr>
          <w:rFonts w:eastAsia="Times New Roman" w:cs="Times New Roman"/>
          <w:szCs w:val="28"/>
          <w:lang w:eastAsia="ru-RU"/>
        </w:rPr>
        <w:t>поселения Абинского района</w:t>
      </w:r>
      <w:r w:rsidR="00CA39CC" w:rsidRPr="004F55EB">
        <w:rPr>
          <w:rFonts w:eastAsia="Times New Roman" w:cs="Times New Roman"/>
          <w:szCs w:val="28"/>
          <w:lang w:eastAsia="ru-RU"/>
        </w:rPr>
        <w:t xml:space="preserve">, </w:t>
      </w:r>
      <w:r w:rsidR="00691815" w:rsidRPr="004F55EB">
        <w:rPr>
          <w:rFonts w:eastAsia="Times New Roman" w:cs="Times New Roman"/>
          <w:szCs w:val="28"/>
          <w:lang w:eastAsia="ru-RU"/>
        </w:rPr>
        <w:t xml:space="preserve">главе </w:t>
      </w:r>
      <w:r w:rsidR="00902980" w:rsidRPr="004F55EB">
        <w:rPr>
          <w:rFonts w:eastAsia="Times New Roman" w:cs="Times New Roman"/>
          <w:szCs w:val="28"/>
          <w:lang w:eastAsia="ru-RU"/>
        </w:rPr>
        <w:t xml:space="preserve">Абинского городского </w:t>
      </w:r>
      <w:r w:rsidR="007D60E1" w:rsidRPr="004F55EB">
        <w:rPr>
          <w:rFonts w:eastAsia="Times New Roman" w:cs="Times New Roman"/>
          <w:szCs w:val="28"/>
          <w:lang w:eastAsia="ru-RU"/>
        </w:rPr>
        <w:t>поселения Абинского района</w:t>
      </w:r>
      <w:r w:rsidR="00883605" w:rsidRPr="004F55EB">
        <w:rPr>
          <w:rFonts w:eastAsia="Times New Roman" w:cs="Times New Roman"/>
          <w:szCs w:val="28"/>
          <w:lang w:eastAsia="ru-RU"/>
        </w:rPr>
        <w:t xml:space="preserve"> </w:t>
      </w:r>
      <w:r w:rsidR="0046323C" w:rsidRPr="004F55EB">
        <w:rPr>
          <w:rFonts w:eastAsia="Times New Roman" w:cs="Times New Roman"/>
          <w:szCs w:val="28"/>
          <w:lang w:eastAsia="ru-RU"/>
        </w:rPr>
        <w:t xml:space="preserve">с </w:t>
      </w:r>
      <w:r w:rsidR="001B52CC" w:rsidRPr="004F55EB">
        <w:rPr>
          <w:rFonts w:eastAsia="Times New Roman" w:cs="Times New Roman"/>
          <w:szCs w:val="28"/>
          <w:lang w:eastAsia="ru-RU"/>
        </w:rPr>
        <w:t>целью принятия мер по</w:t>
      </w:r>
      <w:r w:rsidR="0046323C" w:rsidRPr="004F55EB">
        <w:rPr>
          <w:rFonts w:eastAsia="Times New Roman" w:cs="Times New Roman"/>
          <w:szCs w:val="28"/>
          <w:lang w:eastAsia="ru-RU"/>
        </w:rPr>
        <w:t xml:space="preserve"> устранени</w:t>
      </w:r>
      <w:r w:rsidR="001B52CC" w:rsidRPr="004F55EB">
        <w:rPr>
          <w:rFonts w:eastAsia="Times New Roman" w:cs="Times New Roman"/>
          <w:szCs w:val="28"/>
          <w:lang w:eastAsia="ru-RU"/>
        </w:rPr>
        <w:t>ю</w:t>
      </w:r>
      <w:r w:rsidR="0046323C" w:rsidRPr="004F55EB">
        <w:rPr>
          <w:rFonts w:eastAsia="Times New Roman" w:cs="Times New Roman"/>
          <w:szCs w:val="28"/>
          <w:lang w:eastAsia="ru-RU"/>
        </w:rPr>
        <w:t xml:space="preserve"> выявленных нарушений и замечаний</w:t>
      </w:r>
      <w:r w:rsidR="004D29B2" w:rsidRPr="004F55EB">
        <w:rPr>
          <w:rFonts w:eastAsia="Times New Roman" w:cs="Times New Roman"/>
          <w:szCs w:val="28"/>
          <w:lang w:eastAsia="ru-RU"/>
        </w:rPr>
        <w:t>, а также недопущению их впред</w:t>
      </w:r>
      <w:r w:rsidR="00FD5637" w:rsidRPr="004F55EB">
        <w:rPr>
          <w:rFonts w:eastAsia="Times New Roman" w:cs="Times New Roman"/>
          <w:szCs w:val="28"/>
          <w:lang w:eastAsia="ru-RU"/>
        </w:rPr>
        <w:t>ь</w:t>
      </w:r>
      <w:r w:rsidR="0046323C" w:rsidRPr="004F55EB">
        <w:rPr>
          <w:rFonts w:eastAsia="Times New Roman" w:cs="Times New Roman"/>
          <w:szCs w:val="28"/>
          <w:lang w:eastAsia="ru-RU"/>
        </w:rPr>
        <w:t xml:space="preserve"> </w:t>
      </w:r>
      <w:bookmarkStart w:id="7" w:name="_Hlk132031441"/>
      <w:r w:rsidR="00883605" w:rsidRPr="004F55EB">
        <w:rPr>
          <w:rFonts w:eastAsia="Times New Roman" w:cs="Times New Roman"/>
          <w:szCs w:val="28"/>
          <w:lang w:eastAsia="ru-RU"/>
        </w:rPr>
        <w:t>(</w:t>
      </w:r>
      <w:r w:rsidR="000B3786" w:rsidRPr="004F55EB">
        <w:rPr>
          <w:rFonts w:eastAsia="Times New Roman" w:cs="Times New Roman"/>
          <w:szCs w:val="28"/>
          <w:lang w:eastAsia="ru-RU"/>
        </w:rPr>
        <w:t xml:space="preserve">исх. </w:t>
      </w:r>
      <w:r w:rsidR="00C654C5" w:rsidRPr="004F55EB">
        <w:rPr>
          <w:rFonts w:eastAsia="Times New Roman" w:cs="Times New Roman"/>
          <w:szCs w:val="28"/>
          <w:lang w:eastAsia="ru-RU"/>
        </w:rPr>
        <w:t xml:space="preserve">№ </w:t>
      </w:r>
      <w:r w:rsidR="006E45E9" w:rsidRPr="004F55EB">
        <w:rPr>
          <w:rFonts w:eastAsia="Times New Roman" w:cs="Times New Roman"/>
          <w:szCs w:val="28"/>
          <w:lang w:eastAsia="ru-RU"/>
        </w:rPr>
        <w:t>14</w:t>
      </w:r>
      <w:r w:rsidR="004F55EB" w:rsidRPr="004F55EB">
        <w:rPr>
          <w:rFonts w:eastAsia="Times New Roman" w:cs="Times New Roman"/>
          <w:szCs w:val="28"/>
          <w:lang w:eastAsia="ru-RU"/>
        </w:rPr>
        <w:t>8</w:t>
      </w:r>
      <w:r w:rsidR="000B3786" w:rsidRPr="004F55EB">
        <w:rPr>
          <w:rFonts w:eastAsia="Times New Roman" w:cs="Times New Roman"/>
          <w:szCs w:val="28"/>
          <w:lang w:eastAsia="ru-RU"/>
        </w:rPr>
        <w:t>/23</w:t>
      </w:r>
      <w:r w:rsidR="00C654C5" w:rsidRPr="004F55EB">
        <w:rPr>
          <w:rFonts w:eastAsia="Times New Roman" w:cs="Times New Roman"/>
          <w:szCs w:val="28"/>
          <w:lang w:eastAsia="ru-RU"/>
        </w:rPr>
        <w:t xml:space="preserve"> </w:t>
      </w:r>
      <w:r w:rsidR="000B3786" w:rsidRPr="004F55EB">
        <w:rPr>
          <w:rFonts w:eastAsia="Times New Roman" w:cs="Times New Roman"/>
          <w:szCs w:val="28"/>
          <w:lang w:eastAsia="ru-RU"/>
        </w:rPr>
        <w:t>и</w:t>
      </w:r>
      <w:r w:rsidR="00C654C5" w:rsidRPr="004F55EB">
        <w:rPr>
          <w:rFonts w:eastAsia="Times New Roman" w:cs="Times New Roman"/>
          <w:szCs w:val="28"/>
          <w:lang w:eastAsia="ru-RU"/>
        </w:rPr>
        <w:t xml:space="preserve"> </w:t>
      </w:r>
      <w:r w:rsidR="00883605" w:rsidRPr="004F55EB">
        <w:rPr>
          <w:rFonts w:eastAsia="Times New Roman" w:cs="Times New Roman"/>
          <w:szCs w:val="28"/>
          <w:lang w:eastAsia="ru-RU"/>
        </w:rPr>
        <w:t xml:space="preserve">№ </w:t>
      </w:r>
      <w:r w:rsidR="006E45E9" w:rsidRPr="004F55EB">
        <w:rPr>
          <w:rFonts w:eastAsia="Times New Roman" w:cs="Times New Roman"/>
          <w:szCs w:val="28"/>
          <w:lang w:eastAsia="ru-RU"/>
        </w:rPr>
        <w:t>14</w:t>
      </w:r>
      <w:r w:rsidR="004F55EB" w:rsidRPr="004F55EB">
        <w:rPr>
          <w:rFonts w:eastAsia="Times New Roman" w:cs="Times New Roman"/>
          <w:szCs w:val="28"/>
          <w:lang w:eastAsia="ru-RU"/>
        </w:rPr>
        <w:t>9</w:t>
      </w:r>
      <w:r w:rsidR="000B3786" w:rsidRPr="004F55EB">
        <w:rPr>
          <w:rFonts w:eastAsia="Times New Roman" w:cs="Times New Roman"/>
          <w:szCs w:val="28"/>
          <w:lang w:eastAsia="ru-RU"/>
        </w:rPr>
        <w:t>/23</w:t>
      </w:r>
      <w:r w:rsidR="00883605" w:rsidRPr="004F55EB">
        <w:rPr>
          <w:rFonts w:eastAsia="Times New Roman" w:cs="Times New Roman"/>
          <w:szCs w:val="28"/>
          <w:lang w:eastAsia="ru-RU"/>
        </w:rPr>
        <w:t xml:space="preserve"> от </w:t>
      </w:r>
      <w:r w:rsidR="000B3786" w:rsidRPr="004F55EB">
        <w:rPr>
          <w:rFonts w:eastAsia="Times New Roman" w:cs="Times New Roman"/>
          <w:szCs w:val="28"/>
          <w:lang w:eastAsia="ru-RU"/>
        </w:rPr>
        <w:t>1</w:t>
      </w:r>
      <w:r w:rsidR="004F55EB" w:rsidRPr="004F55EB">
        <w:rPr>
          <w:rFonts w:eastAsia="Times New Roman" w:cs="Times New Roman"/>
          <w:szCs w:val="28"/>
          <w:lang w:eastAsia="ru-RU"/>
        </w:rPr>
        <w:t>2</w:t>
      </w:r>
      <w:r w:rsidR="000B3786" w:rsidRPr="004F55EB">
        <w:rPr>
          <w:rFonts w:eastAsia="Times New Roman" w:cs="Times New Roman"/>
          <w:szCs w:val="28"/>
          <w:lang w:eastAsia="ru-RU"/>
        </w:rPr>
        <w:t>.04.2023</w:t>
      </w:r>
      <w:r w:rsidR="00883605" w:rsidRPr="004F55EB">
        <w:rPr>
          <w:rFonts w:eastAsia="Times New Roman" w:cs="Times New Roman"/>
          <w:szCs w:val="28"/>
          <w:lang w:eastAsia="ru-RU"/>
        </w:rPr>
        <w:t xml:space="preserve"> г.</w:t>
      </w:r>
      <w:r w:rsidR="004D29B2" w:rsidRPr="004F55EB">
        <w:rPr>
          <w:rFonts w:eastAsia="Times New Roman" w:cs="Times New Roman"/>
          <w:szCs w:val="28"/>
          <w:lang w:eastAsia="ru-RU"/>
        </w:rPr>
        <w:t xml:space="preserve"> соответственно</w:t>
      </w:r>
      <w:r w:rsidR="00883605" w:rsidRPr="004F55EB">
        <w:rPr>
          <w:rFonts w:eastAsia="Times New Roman" w:cs="Times New Roman"/>
          <w:szCs w:val="28"/>
          <w:lang w:eastAsia="ru-RU"/>
        </w:rPr>
        <w:t>)</w:t>
      </w:r>
      <w:bookmarkEnd w:id="7"/>
      <w:r w:rsidR="004D29B2" w:rsidRPr="004F55EB">
        <w:rPr>
          <w:rFonts w:eastAsia="Times New Roman" w:cs="Times New Roman"/>
          <w:szCs w:val="28"/>
          <w:lang w:eastAsia="ru-RU"/>
        </w:rPr>
        <w:t>.</w:t>
      </w:r>
    </w:p>
    <w:p w14:paraId="73D56326" w14:textId="77777777" w:rsidR="00725D0E" w:rsidRPr="00AA42FD" w:rsidRDefault="00725D0E" w:rsidP="00490747">
      <w:pPr>
        <w:shd w:val="clear" w:color="auto" w:fill="FFFFFF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eastAsia="Times New Roman" w:cs="Times New Roman"/>
          <w:color w:val="FF0000"/>
          <w:szCs w:val="28"/>
          <w:lang w:eastAsia="ru-RU"/>
        </w:rPr>
      </w:pPr>
    </w:p>
    <w:sectPr w:rsidR="00725D0E" w:rsidRPr="00AA42FD" w:rsidSect="006157AA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32136" w14:textId="77777777" w:rsidR="006534C2" w:rsidRDefault="006534C2" w:rsidP="00EF264C">
      <w:pPr>
        <w:spacing w:after="0" w:line="240" w:lineRule="auto"/>
      </w:pPr>
      <w:r>
        <w:separator/>
      </w:r>
    </w:p>
  </w:endnote>
  <w:endnote w:type="continuationSeparator" w:id="0">
    <w:p w14:paraId="2F9A5AFC" w14:textId="77777777" w:rsidR="006534C2" w:rsidRDefault="006534C2" w:rsidP="00EF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CBEC" w14:textId="77777777" w:rsidR="006534C2" w:rsidRDefault="006534C2" w:rsidP="00EF264C">
      <w:pPr>
        <w:spacing w:after="0" w:line="240" w:lineRule="auto"/>
      </w:pPr>
      <w:r>
        <w:separator/>
      </w:r>
    </w:p>
  </w:footnote>
  <w:footnote w:type="continuationSeparator" w:id="0">
    <w:p w14:paraId="2C0E235D" w14:textId="77777777" w:rsidR="006534C2" w:rsidRDefault="006534C2" w:rsidP="00EF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6295662"/>
      <w:docPartObj>
        <w:docPartGallery w:val="Page Numbers (Top of Page)"/>
        <w:docPartUnique/>
      </w:docPartObj>
    </w:sdtPr>
    <w:sdtEndPr/>
    <w:sdtContent>
      <w:p w14:paraId="39EA81FA" w14:textId="77777777" w:rsidR="006D2BE4" w:rsidRDefault="003F7120">
        <w:pPr>
          <w:pStyle w:val="a4"/>
          <w:jc w:val="center"/>
        </w:pPr>
        <w:r>
          <w:fldChar w:fldCharType="begin"/>
        </w:r>
        <w:r w:rsidR="006D2BE4">
          <w:instrText>PAGE   \* MERGEFORMAT</w:instrText>
        </w:r>
        <w:r>
          <w:fldChar w:fldCharType="separate"/>
        </w:r>
        <w:r w:rsidR="00DD77FE">
          <w:rPr>
            <w:noProof/>
          </w:rPr>
          <w:t>3</w:t>
        </w:r>
        <w:r>
          <w:fldChar w:fldCharType="end"/>
        </w:r>
      </w:p>
    </w:sdtContent>
  </w:sdt>
  <w:p w14:paraId="748922CB" w14:textId="77777777" w:rsidR="006D2BE4" w:rsidRDefault="006D2B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1A7"/>
    <w:multiLevelType w:val="hybridMultilevel"/>
    <w:tmpl w:val="C3B45E80"/>
    <w:lvl w:ilvl="0" w:tplc="EB5003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6B099F"/>
    <w:multiLevelType w:val="hybridMultilevel"/>
    <w:tmpl w:val="97621EA0"/>
    <w:lvl w:ilvl="0" w:tplc="EB500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13D5E"/>
    <w:multiLevelType w:val="hybridMultilevel"/>
    <w:tmpl w:val="1F4AD7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B5A3FFF"/>
    <w:multiLevelType w:val="hybridMultilevel"/>
    <w:tmpl w:val="AF749134"/>
    <w:lvl w:ilvl="0" w:tplc="5528782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147EA"/>
    <w:multiLevelType w:val="hybridMultilevel"/>
    <w:tmpl w:val="19CC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229C8"/>
    <w:multiLevelType w:val="hybridMultilevel"/>
    <w:tmpl w:val="5B3C73A8"/>
    <w:lvl w:ilvl="0" w:tplc="EB500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64315"/>
    <w:multiLevelType w:val="hybridMultilevel"/>
    <w:tmpl w:val="713C6544"/>
    <w:lvl w:ilvl="0" w:tplc="64986FBA">
      <w:start w:val="1"/>
      <w:numFmt w:val="decimal"/>
      <w:lvlText w:val="4.%1"/>
      <w:lvlJc w:val="left"/>
      <w:pPr>
        <w:ind w:left="546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6184" w:hanging="360"/>
      </w:pPr>
    </w:lvl>
    <w:lvl w:ilvl="2" w:tplc="FFFFFFFF" w:tentative="1">
      <w:start w:val="1"/>
      <w:numFmt w:val="lowerRoman"/>
      <w:lvlText w:val="%3."/>
      <w:lvlJc w:val="right"/>
      <w:pPr>
        <w:ind w:left="6904" w:hanging="180"/>
      </w:pPr>
    </w:lvl>
    <w:lvl w:ilvl="3" w:tplc="FFFFFFFF" w:tentative="1">
      <w:start w:val="1"/>
      <w:numFmt w:val="decimal"/>
      <w:lvlText w:val="%4."/>
      <w:lvlJc w:val="left"/>
      <w:pPr>
        <w:ind w:left="7624" w:hanging="360"/>
      </w:pPr>
    </w:lvl>
    <w:lvl w:ilvl="4" w:tplc="FFFFFFFF" w:tentative="1">
      <w:start w:val="1"/>
      <w:numFmt w:val="lowerLetter"/>
      <w:lvlText w:val="%5."/>
      <w:lvlJc w:val="left"/>
      <w:pPr>
        <w:ind w:left="8344" w:hanging="360"/>
      </w:pPr>
    </w:lvl>
    <w:lvl w:ilvl="5" w:tplc="FFFFFFFF" w:tentative="1">
      <w:start w:val="1"/>
      <w:numFmt w:val="lowerRoman"/>
      <w:lvlText w:val="%6."/>
      <w:lvlJc w:val="right"/>
      <w:pPr>
        <w:ind w:left="9064" w:hanging="180"/>
      </w:pPr>
    </w:lvl>
    <w:lvl w:ilvl="6" w:tplc="FFFFFFFF" w:tentative="1">
      <w:start w:val="1"/>
      <w:numFmt w:val="decimal"/>
      <w:lvlText w:val="%7."/>
      <w:lvlJc w:val="left"/>
      <w:pPr>
        <w:ind w:left="9784" w:hanging="360"/>
      </w:pPr>
    </w:lvl>
    <w:lvl w:ilvl="7" w:tplc="FFFFFFFF" w:tentative="1">
      <w:start w:val="1"/>
      <w:numFmt w:val="lowerLetter"/>
      <w:lvlText w:val="%8."/>
      <w:lvlJc w:val="left"/>
      <w:pPr>
        <w:ind w:left="10504" w:hanging="360"/>
      </w:pPr>
    </w:lvl>
    <w:lvl w:ilvl="8" w:tplc="FFFFFFFF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7" w15:restartNumberingAfterBreak="0">
    <w:nsid w:val="28563391"/>
    <w:multiLevelType w:val="multilevel"/>
    <w:tmpl w:val="BAA496E0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B7D27C5"/>
    <w:multiLevelType w:val="hybridMultilevel"/>
    <w:tmpl w:val="E1369904"/>
    <w:lvl w:ilvl="0" w:tplc="EB500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C40A9"/>
    <w:multiLevelType w:val="multilevel"/>
    <w:tmpl w:val="C292E1EC"/>
    <w:lvl w:ilvl="0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3014A3F"/>
    <w:multiLevelType w:val="hybridMultilevel"/>
    <w:tmpl w:val="56600C00"/>
    <w:lvl w:ilvl="0" w:tplc="D9148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0245F"/>
    <w:multiLevelType w:val="hybridMultilevel"/>
    <w:tmpl w:val="ED18380A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6184" w:hanging="360"/>
      </w:pPr>
    </w:lvl>
    <w:lvl w:ilvl="2" w:tplc="FFFFFFFF" w:tentative="1">
      <w:start w:val="1"/>
      <w:numFmt w:val="lowerRoman"/>
      <w:lvlText w:val="%3."/>
      <w:lvlJc w:val="right"/>
      <w:pPr>
        <w:ind w:left="6904" w:hanging="180"/>
      </w:pPr>
    </w:lvl>
    <w:lvl w:ilvl="3" w:tplc="FFFFFFFF" w:tentative="1">
      <w:start w:val="1"/>
      <w:numFmt w:val="decimal"/>
      <w:lvlText w:val="%4."/>
      <w:lvlJc w:val="left"/>
      <w:pPr>
        <w:ind w:left="7624" w:hanging="360"/>
      </w:pPr>
    </w:lvl>
    <w:lvl w:ilvl="4" w:tplc="FFFFFFFF" w:tentative="1">
      <w:start w:val="1"/>
      <w:numFmt w:val="lowerLetter"/>
      <w:lvlText w:val="%5."/>
      <w:lvlJc w:val="left"/>
      <w:pPr>
        <w:ind w:left="8344" w:hanging="360"/>
      </w:pPr>
    </w:lvl>
    <w:lvl w:ilvl="5" w:tplc="FFFFFFFF" w:tentative="1">
      <w:start w:val="1"/>
      <w:numFmt w:val="lowerRoman"/>
      <w:lvlText w:val="%6."/>
      <w:lvlJc w:val="right"/>
      <w:pPr>
        <w:ind w:left="9064" w:hanging="180"/>
      </w:pPr>
    </w:lvl>
    <w:lvl w:ilvl="6" w:tplc="FFFFFFFF" w:tentative="1">
      <w:start w:val="1"/>
      <w:numFmt w:val="decimal"/>
      <w:lvlText w:val="%7."/>
      <w:lvlJc w:val="left"/>
      <w:pPr>
        <w:ind w:left="9784" w:hanging="360"/>
      </w:pPr>
    </w:lvl>
    <w:lvl w:ilvl="7" w:tplc="FFFFFFFF" w:tentative="1">
      <w:start w:val="1"/>
      <w:numFmt w:val="lowerLetter"/>
      <w:lvlText w:val="%8."/>
      <w:lvlJc w:val="left"/>
      <w:pPr>
        <w:ind w:left="10504" w:hanging="360"/>
      </w:pPr>
    </w:lvl>
    <w:lvl w:ilvl="8" w:tplc="FFFFFFFF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2" w15:restartNumberingAfterBreak="0">
    <w:nsid w:val="4FA231F1"/>
    <w:multiLevelType w:val="hybridMultilevel"/>
    <w:tmpl w:val="346C7A28"/>
    <w:lvl w:ilvl="0" w:tplc="69DC7FC4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2E26BDF"/>
    <w:multiLevelType w:val="hybridMultilevel"/>
    <w:tmpl w:val="311A06F0"/>
    <w:lvl w:ilvl="0" w:tplc="926C9F30">
      <w:start w:val="1"/>
      <w:numFmt w:val="decimal"/>
      <w:lvlText w:val="2.%1"/>
      <w:lvlJc w:val="left"/>
      <w:pPr>
        <w:ind w:left="2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4" w15:restartNumberingAfterBreak="0">
    <w:nsid w:val="53687BC0"/>
    <w:multiLevelType w:val="hybridMultilevel"/>
    <w:tmpl w:val="9C4E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F1C0B"/>
    <w:multiLevelType w:val="hybridMultilevel"/>
    <w:tmpl w:val="0F989CD6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7BA102D"/>
    <w:multiLevelType w:val="multilevel"/>
    <w:tmpl w:val="4568F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79A75D97"/>
    <w:multiLevelType w:val="hybridMultilevel"/>
    <w:tmpl w:val="70947900"/>
    <w:lvl w:ilvl="0" w:tplc="64986FB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93B14"/>
    <w:multiLevelType w:val="hybridMultilevel"/>
    <w:tmpl w:val="7A5CA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EEC71BF"/>
    <w:multiLevelType w:val="hybridMultilevel"/>
    <w:tmpl w:val="DA9AE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97588503">
    <w:abstractNumId w:val="19"/>
  </w:num>
  <w:num w:numId="2" w16cid:durableId="1180656083">
    <w:abstractNumId w:val="14"/>
  </w:num>
  <w:num w:numId="3" w16cid:durableId="969360260">
    <w:abstractNumId w:val="8"/>
  </w:num>
  <w:num w:numId="4" w16cid:durableId="1773092535">
    <w:abstractNumId w:val="17"/>
  </w:num>
  <w:num w:numId="5" w16cid:durableId="290093660">
    <w:abstractNumId w:val="3"/>
  </w:num>
  <w:num w:numId="6" w16cid:durableId="664551971">
    <w:abstractNumId w:val="10"/>
  </w:num>
  <w:num w:numId="7" w16cid:durableId="414978772">
    <w:abstractNumId w:val="4"/>
  </w:num>
  <w:num w:numId="8" w16cid:durableId="1016931110">
    <w:abstractNumId w:val="16"/>
  </w:num>
  <w:num w:numId="9" w16cid:durableId="1313758160">
    <w:abstractNumId w:val="0"/>
  </w:num>
  <w:num w:numId="10" w16cid:durableId="647326307">
    <w:abstractNumId w:val="18"/>
  </w:num>
  <w:num w:numId="11" w16cid:durableId="1661422803">
    <w:abstractNumId w:val="15"/>
  </w:num>
  <w:num w:numId="12" w16cid:durableId="2012676893">
    <w:abstractNumId w:val="2"/>
  </w:num>
  <w:num w:numId="13" w16cid:durableId="1087460784">
    <w:abstractNumId w:val="6"/>
  </w:num>
  <w:num w:numId="14" w16cid:durableId="29301937">
    <w:abstractNumId w:val="11"/>
  </w:num>
  <w:num w:numId="15" w16cid:durableId="1540319691">
    <w:abstractNumId w:val="1"/>
  </w:num>
  <w:num w:numId="16" w16cid:durableId="47464437">
    <w:abstractNumId w:val="7"/>
  </w:num>
  <w:num w:numId="17" w16cid:durableId="342124707">
    <w:abstractNumId w:val="5"/>
  </w:num>
  <w:num w:numId="18" w16cid:durableId="1342588888">
    <w:abstractNumId w:val="9"/>
  </w:num>
  <w:num w:numId="19" w16cid:durableId="1849129226">
    <w:abstractNumId w:val="12"/>
  </w:num>
  <w:num w:numId="20" w16cid:durableId="17731594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D7"/>
    <w:rsid w:val="00030F48"/>
    <w:rsid w:val="000314CC"/>
    <w:rsid w:val="00031F28"/>
    <w:rsid w:val="0005594D"/>
    <w:rsid w:val="00062BD9"/>
    <w:rsid w:val="00082584"/>
    <w:rsid w:val="000900CE"/>
    <w:rsid w:val="000945EB"/>
    <w:rsid w:val="000B1706"/>
    <w:rsid w:val="000B3786"/>
    <w:rsid w:val="000B3ABC"/>
    <w:rsid w:val="000C10CE"/>
    <w:rsid w:val="000C445A"/>
    <w:rsid w:val="000D335B"/>
    <w:rsid w:val="000D3EF4"/>
    <w:rsid w:val="000D5E14"/>
    <w:rsid w:val="000E3D1A"/>
    <w:rsid w:val="000E604F"/>
    <w:rsid w:val="000E66C3"/>
    <w:rsid w:val="001035BB"/>
    <w:rsid w:val="00106132"/>
    <w:rsid w:val="0010705F"/>
    <w:rsid w:val="00137FFD"/>
    <w:rsid w:val="00144566"/>
    <w:rsid w:val="001533B8"/>
    <w:rsid w:val="00153602"/>
    <w:rsid w:val="00163699"/>
    <w:rsid w:val="00183C59"/>
    <w:rsid w:val="001B433D"/>
    <w:rsid w:val="001B52CC"/>
    <w:rsid w:val="001B55C6"/>
    <w:rsid w:val="001C1EA6"/>
    <w:rsid w:val="001D3AA1"/>
    <w:rsid w:val="001F3AF3"/>
    <w:rsid w:val="00206A70"/>
    <w:rsid w:val="00212282"/>
    <w:rsid w:val="0022379A"/>
    <w:rsid w:val="00246C7F"/>
    <w:rsid w:val="00253207"/>
    <w:rsid w:val="00256AA5"/>
    <w:rsid w:val="00270C76"/>
    <w:rsid w:val="002976C1"/>
    <w:rsid w:val="002C07BB"/>
    <w:rsid w:val="002D3B70"/>
    <w:rsid w:val="002D7277"/>
    <w:rsid w:val="002F7C2F"/>
    <w:rsid w:val="00322A85"/>
    <w:rsid w:val="003317AA"/>
    <w:rsid w:val="00337337"/>
    <w:rsid w:val="00342186"/>
    <w:rsid w:val="00351DE2"/>
    <w:rsid w:val="003527E0"/>
    <w:rsid w:val="00364D38"/>
    <w:rsid w:val="003653F4"/>
    <w:rsid w:val="003838E4"/>
    <w:rsid w:val="0038764F"/>
    <w:rsid w:val="00392191"/>
    <w:rsid w:val="003A2A3E"/>
    <w:rsid w:val="003A552E"/>
    <w:rsid w:val="003A6BBB"/>
    <w:rsid w:val="003B0606"/>
    <w:rsid w:val="003B0CA8"/>
    <w:rsid w:val="003B7350"/>
    <w:rsid w:val="003C13FF"/>
    <w:rsid w:val="003E3B6C"/>
    <w:rsid w:val="003E4CF1"/>
    <w:rsid w:val="003F1795"/>
    <w:rsid w:val="003F1F74"/>
    <w:rsid w:val="003F7120"/>
    <w:rsid w:val="004014AD"/>
    <w:rsid w:val="004047EF"/>
    <w:rsid w:val="004245C4"/>
    <w:rsid w:val="00425CA1"/>
    <w:rsid w:val="00435039"/>
    <w:rsid w:val="00441AA3"/>
    <w:rsid w:val="0044328D"/>
    <w:rsid w:val="004439F0"/>
    <w:rsid w:val="0045484E"/>
    <w:rsid w:val="00461DD7"/>
    <w:rsid w:val="0046323C"/>
    <w:rsid w:val="00464E97"/>
    <w:rsid w:val="004668A6"/>
    <w:rsid w:val="00476AE4"/>
    <w:rsid w:val="00482ADD"/>
    <w:rsid w:val="00484A5A"/>
    <w:rsid w:val="00490747"/>
    <w:rsid w:val="00491921"/>
    <w:rsid w:val="004A29B7"/>
    <w:rsid w:val="004C202B"/>
    <w:rsid w:val="004C25B9"/>
    <w:rsid w:val="004D29B2"/>
    <w:rsid w:val="004E0769"/>
    <w:rsid w:val="004E1DCC"/>
    <w:rsid w:val="004F55EB"/>
    <w:rsid w:val="00505008"/>
    <w:rsid w:val="005064F0"/>
    <w:rsid w:val="00506E58"/>
    <w:rsid w:val="00507F88"/>
    <w:rsid w:val="005105AC"/>
    <w:rsid w:val="005144B0"/>
    <w:rsid w:val="0051718E"/>
    <w:rsid w:val="00523038"/>
    <w:rsid w:val="00527E55"/>
    <w:rsid w:val="00535537"/>
    <w:rsid w:val="00535C21"/>
    <w:rsid w:val="00535CB3"/>
    <w:rsid w:val="00544393"/>
    <w:rsid w:val="00546BF8"/>
    <w:rsid w:val="00554B40"/>
    <w:rsid w:val="00556AA5"/>
    <w:rsid w:val="005822A4"/>
    <w:rsid w:val="005927AF"/>
    <w:rsid w:val="005A6866"/>
    <w:rsid w:val="005B3410"/>
    <w:rsid w:val="005D7B30"/>
    <w:rsid w:val="005D7BF1"/>
    <w:rsid w:val="005E44EC"/>
    <w:rsid w:val="005E72B9"/>
    <w:rsid w:val="005F78C4"/>
    <w:rsid w:val="00610B64"/>
    <w:rsid w:val="006157AA"/>
    <w:rsid w:val="0062388A"/>
    <w:rsid w:val="00627410"/>
    <w:rsid w:val="0063379A"/>
    <w:rsid w:val="006474FA"/>
    <w:rsid w:val="006534C2"/>
    <w:rsid w:val="006646D7"/>
    <w:rsid w:val="00670F23"/>
    <w:rsid w:val="00684911"/>
    <w:rsid w:val="006915EE"/>
    <w:rsid w:val="00691815"/>
    <w:rsid w:val="006955A7"/>
    <w:rsid w:val="006B59CA"/>
    <w:rsid w:val="006B7C8E"/>
    <w:rsid w:val="006C0D35"/>
    <w:rsid w:val="006C5808"/>
    <w:rsid w:val="006D23EF"/>
    <w:rsid w:val="006D2BE4"/>
    <w:rsid w:val="006D4239"/>
    <w:rsid w:val="006E26CB"/>
    <w:rsid w:val="006E2FF2"/>
    <w:rsid w:val="006E45E9"/>
    <w:rsid w:val="0070225A"/>
    <w:rsid w:val="00704D78"/>
    <w:rsid w:val="007111C4"/>
    <w:rsid w:val="00725D0E"/>
    <w:rsid w:val="00733CDB"/>
    <w:rsid w:val="00735201"/>
    <w:rsid w:val="0074148E"/>
    <w:rsid w:val="0074239E"/>
    <w:rsid w:val="00752DCC"/>
    <w:rsid w:val="00754812"/>
    <w:rsid w:val="00754B1F"/>
    <w:rsid w:val="00757AB5"/>
    <w:rsid w:val="00761E1E"/>
    <w:rsid w:val="00762226"/>
    <w:rsid w:val="007678B7"/>
    <w:rsid w:val="007705A6"/>
    <w:rsid w:val="007826D7"/>
    <w:rsid w:val="00791C53"/>
    <w:rsid w:val="0079589C"/>
    <w:rsid w:val="007A246A"/>
    <w:rsid w:val="007B5760"/>
    <w:rsid w:val="007D60E1"/>
    <w:rsid w:val="007E5659"/>
    <w:rsid w:val="007E6450"/>
    <w:rsid w:val="007E6A31"/>
    <w:rsid w:val="008016FC"/>
    <w:rsid w:val="00807C7A"/>
    <w:rsid w:val="0081216D"/>
    <w:rsid w:val="008164C4"/>
    <w:rsid w:val="0082118C"/>
    <w:rsid w:val="00824699"/>
    <w:rsid w:val="008331E1"/>
    <w:rsid w:val="008431E2"/>
    <w:rsid w:val="00844331"/>
    <w:rsid w:val="00857C63"/>
    <w:rsid w:val="0086642A"/>
    <w:rsid w:val="0087004F"/>
    <w:rsid w:val="00883605"/>
    <w:rsid w:val="00897B95"/>
    <w:rsid w:val="008A0161"/>
    <w:rsid w:val="008A7FB8"/>
    <w:rsid w:val="008B7CC8"/>
    <w:rsid w:val="008D0FE5"/>
    <w:rsid w:val="008D239E"/>
    <w:rsid w:val="008D4806"/>
    <w:rsid w:val="008D6817"/>
    <w:rsid w:val="008D7648"/>
    <w:rsid w:val="008D76E1"/>
    <w:rsid w:val="008D783B"/>
    <w:rsid w:val="008F5E67"/>
    <w:rsid w:val="009024D1"/>
    <w:rsid w:val="00902980"/>
    <w:rsid w:val="00912BCD"/>
    <w:rsid w:val="009238B0"/>
    <w:rsid w:val="009366E0"/>
    <w:rsid w:val="00946732"/>
    <w:rsid w:val="009469BC"/>
    <w:rsid w:val="00950242"/>
    <w:rsid w:val="0095221A"/>
    <w:rsid w:val="00957106"/>
    <w:rsid w:val="009667B0"/>
    <w:rsid w:val="00976A11"/>
    <w:rsid w:val="009807DA"/>
    <w:rsid w:val="009841ED"/>
    <w:rsid w:val="00990AC3"/>
    <w:rsid w:val="009A1C36"/>
    <w:rsid w:val="009B2B71"/>
    <w:rsid w:val="009C4A2D"/>
    <w:rsid w:val="009D0AAB"/>
    <w:rsid w:val="009D267D"/>
    <w:rsid w:val="009D6EB8"/>
    <w:rsid w:val="009D7F12"/>
    <w:rsid w:val="009E5776"/>
    <w:rsid w:val="00A079BA"/>
    <w:rsid w:val="00A20186"/>
    <w:rsid w:val="00A34340"/>
    <w:rsid w:val="00A34DE5"/>
    <w:rsid w:val="00A351C1"/>
    <w:rsid w:val="00A601EA"/>
    <w:rsid w:val="00A67C32"/>
    <w:rsid w:val="00A75E90"/>
    <w:rsid w:val="00A80069"/>
    <w:rsid w:val="00A80A8F"/>
    <w:rsid w:val="00A92FB6"/>
    <w:rsid w:val="00A93301"/>
    <w:rsid w:val="00A9518C"/>
    <w:rsid w:val="00AA42FD"/>
    <w:rsid w:val="00AC0500"/>
    <w:rsid w:val="00AC077F"/>
    <w:rsid w:val="00AC120E"/>
    <w:rsid w:val="00AD0B1E"/>
    <w:rsid w:val="00AD78ED"/>
    <w:rsid w:val="00B03E96"/>
    <w:rsid w:val="00B11B00"/>
    <w:rsid w:val="00B25E67"/>
    <w:rsid w:val="00B3492D"/>
    <w:rsid w:val="00B36040"/>
    <w:rsid w:val="00B43811"/>
    <w:rsid w:val="00B52FD3"/>
    <w:rsid w:val="00B6132D"/>
    <w:rsid w:val="00B6426B"/>
    <w:rsid w:val="00B6477B"/>
    <w:rsid w:val="00B647FF"/>
    <w:rsid w:val="00B84624"/>
    <w:rsid w:val="00B96B05"/>
    <w:rsid w:val="00BA5A12"/>
    <w:rsid w:val="00BB6832"/>
    <w:rsid w:val="00BD416A"/>
    <w:rsid w:val="00BF0696"/>
    <w:rsid w:val="00C008B6"/>
    <w:rsid w:val="00C00E2E"/>
    <w:rsid w:val="00C036BC"/>
    <w:rsid w:val="00C03C07"/>
    <w:rsid w:val="00C0687D"/>
    <w:rsid w:val="00C2120A"/>
    <w:rsid w:val="00C35DEB"/>
    <w:rsid w:val="00C477F3"/>
    <w:rsid w:val="00C51CF6"/>
    <w:rsid w:val="00C60A0B"/>
    <w:rsid w:val="00C61B08"/>
    <w:rsid w:val="00C6261D"/>
    <w:rsid w:val="00C65168"/>
    <w:rsid w:val="00C654C5"/>
    <w:rsid w:val="00C72117"/>
    <w:rsid w:val="00C83815"/>
    <w:rsid w:val="00C9036F"/>
    <w:rsid w:val="00C953BD"/>
    <w:rsid w:val="00CA03CD"/>
    <w:rsid w:val="00CA39CC"/>
    <w:rsid w:val="00CA516E"/>
    <w:rsid w:val="00CB205E"/>
    <w:rsid w:val="00CB4F09"/>
    <w:rsid w:val="00CB558B"/>
    <w:rsid w:val="00CB7AE1"/>
    <w:rsid w:val="00CC213F"/>
    <w:rsid w:val="00CC4216"/>
    <w:rsid w:val="00CC6D0A"/>
    <w:rsid w:val="00CC7CC8"/>
    <w:rsid w:val="00CE5865"/>
    <w:rsid w:val="00CF0C61"/>
    <w:rsid w:val="00D123BD"/>
    <w:rsid w:val="00D14EEA"/>
    <w:rsid w:val="00D16ED5"/>
    <w:rsid w:val="00D2788C"/>
    <w:rsid w:val="00D30887"/>
    <w:rsid w:val="00D312CC"/>
    <w:rsid w:val="00D4564C"/>
    <w:rsid w:val="00D504BC"/>
    <w:rsid w:val="00D53AC9"/>
    <w:rsid w:val="00D61EAB"/>
    <w:rsid w:val="00D67834"/>
    <w:rsid w:val="00D729AD"/>
    <w:rsid w:val="00D77052"/>
    <w:rsid w:val="00D83A97"/>
    <w:rsid w:val="00D85911"/>
    <w:rsid w:val="00D87FB0"/>
    <w:rsid w:val="00D91555"/>
    <w:rsid w:val="00D91598"/>
    <w:rsid w:val="00D9590C"/>
    <w:rsid w:val="00D97299"/>
    <w:rsid w:val="00DA65A9"/>
    <w:rsid w:val="00DB0232"/>
    <w:rsid w:val="00DB493B"/>
    <w:rsid w:val="00DC1BD6"/>
    <w:rsid w:val="00DC5262"/>
    <w:rsid w:val="00DD03AA"/>
    <w:rsid w:val="00DD77FE"/>
    <w:rsid w:val="00DE19E6"/>
    <w:rsid w:val="00DE711A"/>
    <w:rsid w:val="00DF28F1"/>
    <w:rsid w:val="00E2378F"/>
    <w:rsid w:val="00E45C3B"/>
    <w:rsid w:val="00E45E74"/>
    <w:rsid w:val="00E516C3"/>
    <w:rsid w:val="00E60B95"/>
    <w:rsid w:val="00E65674"/>
    <w:rsid w:val="00E6795C"/>
    <w:rsid w:val="00E70533"/>
    <w:rsid w:val="00E80A09"/>
    <w:rsid w:val="00E8159E"/>
    <w:rsid w:val="00E8351E"/>
    <w:rsid w:val="00E94991"/>
    <w:rsid w:val="00EA486B"/>
    <w:rsid w:val="00EB04FA"/>
    <w:rsid w:val="00EB6235"/>
    <w:rsid w:val="00ED13AB"/>
    <w:rsid w:val="00ED5019"/>
    <w:rsid w:val="00ED68D4"/>
    <w:rsid w:val="00EE32AD"/>
    <w:rsid w:val="00EF264C"/>
    <w:rsid w:val="00F1194B"/>
    <w:rsid w:val="00F276B1"/>
    <w:rsid w:val="00F31945"/>
    <w:rsid w:val="00F33AD6"/>
    <w:rsid w:val="00F6344A"/>
    <w:rsid w:val="00F7222A"/>
    <w:rsid w:val="00F81DCD"/>
    <w:rsid w:val="00F840FC"/>
    <w:rsid w:val="00F8589D"/>
    <w:rsid w:val="00F8630D"/>
    <w:rsid w:val="00F921EC"/>
    <w:rsid w:val="00F92A23"/>
    <w:rsid w:val="00FA6BE4"/>
    <w:rsid w:val="00FC2940"/>
    <w:rsid w:val="00FD5637"/>
    <w:rsid w:val="00FE2C22"/>
    <w:rsid w:val="00FE49BD"/>
    <w:rsid w:val="00FF44DF"/>
    <w:rsid w:val="00FF4BBA"/>
    <w:rsid w:val="00FF6803"/>
    <w:rsid w:val="00FF7579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0210"/>
  <w15:docId w15:val="{C6D81BB6-7CB9-4827-A94A-848AEA95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A85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61DD7"/>
    <w:pPr>
      <w:spacing w:before="480" w:after="240" w:line="240" w:lineRule="auto"/>
      <w:outlineLvl w:val="0"/>
    </w:pPr>
    <w:rPr>
      <w:rFonts w:eastAsia="Times New Roman" w:cs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"/>
    <w:qFormat/>
    <w:rsid w:val="00461DD7"/>
    <w:pPr>
      <w:spacing w:before="480" w:after="240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DD7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1D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qFormat/>
    <w:rsid w:val="00F276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64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F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64C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7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11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E2FF2"/>
  </w:style>
  <w:style w:type="character" w:styleId="aa">
    <w:name w:val="Strong"/>
    <w:basedOn w:val="a0"/>
    <w:qFormat/>
    <w:rsid w:val="007826D7"/>
    <w:rPr>
      <w:b/>
      <w:bCs/>
    </w:rPr>
  </w:style>
  <w:style w:type="paragraph" w:customStyle="1" w:styleId="consplustitle">
    <w:name w:val="consplustitle"/>
    <w:basedOn w:val="a"/>
    <w:rsid w:val="007826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b">
    <w:name w:val="Emphasis"/>
    <w:qFormat/>
    <w:rsid w:val="00AA42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  <w:divsChild>
                        <w:div w:id="42758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89515">
                                  <w:marLeft w:val="-7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357189">
                                          <w:marLeft w:val="7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5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50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492905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174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2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B5C4F-8CA7-42AE-AEAE-61BE2D63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79628516756</cp:lastModifiedBy>
  <cp:revision>2</cp:revision>
  <cp:lastPrinted>2018-04-18T05:42:00Z</cp:lastPrinted>
  <dcterms:created xsi:type="dcterms:W3CDTF">2023-06-06T13:24:00Z</dcterms:created>
  <dcterms:modified xsi:type="dcterms:W3CDTF">2023-06-06T13:24:00Z</dcterms:modified>
</cp:coreProperties>
</file>