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51B" w:rsidRPr="0024751B" w:rsidRDefault="0024751B" w:rsidP="0024751B">
      <w:pPr>
        <w:suppressAutoHyphens/>
        <w:spacing w:after="0" w:line="228" w:lineRule="auto"/>
        <w:ind w:right="-2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75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Аналитическая записка об итогах социально-экономического развития муниципального образования </w:t>
      </w:r>
      <w:proofErr w:type="spellStart"/>
      <w:r w:rsidRPr="002475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Абинский</w:t>
      </w:r>
      <w:proofErr w:type="spellEnd"/>
      <w:r w:rsidRPr="002475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район</w:t>
      </w:r>
    </w:p>
    <w:p w:rsidR="0024751B" w:rsidRDefault="0024751B" w:rsidP="0024751B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75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 январь-</w:t>
      </w:r>
      <w:r w:rsidR="009F6B6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</w:t>
      </w:r>
      <w:proofErr w:type="spellStart"/>
      <w:r w:rsidR="009F6B6E" w:rsidRPr="009F6B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ентябрь</w:t>
      </w:r>
      <w:proofErr w:type="spellEnd"/>
      <w:r w:rsidRPr="002475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2023 года</w:t>
      </w:r>
    </w:p>
    <w:p w:rsidR="0024751B" w:rsidRPr="0024751B" w:rsidRDefault="0024751B" w:rsidP="0024751B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F6B6E" w:rsidRPr="009F6B6E" w:rsidRDefault="009F6B6E" w:rsidP="0024751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F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bookmarkStart w:id="1" w:name="_Hlk131577172"/>
      <w:r w:rsidRPr="009F6B6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  <w:bookmarkStart w:id="2" w:name="_Hlk124231832"/>
      <w:r w:rsidRPr="009F6B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bookmarkEnd w:id="1"/>
      <w:bookmarkEnd w:id="2"/>
      <w:r w:rsidRPr="009F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сентябрь 2023 года объем отгруженных товаров промышленного производства составил 83900,4 млн. руб., что составляет   105,8 % по отношению к январю-сентябрю 2022 года. </w:t>
      </w:r>
    </w:p>
    <w:p w:rsidR="009F6B6E" w:rsidRPr="009F6B6E" w:rsidRDefault="009F6B6E" w:rsidP="009F6B6E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отгруженной продукции собственного производства, выполненных работ предприятиями сельского хозяйства муниципального образования </w:t>
      </w:r>
      <w:proofErr w:type="spellStart"/>
      <w:r w:rsidRPr="009F6B6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Абинский</w:t>
      </w:r>
      <w:proofErr w:type="spellEnd"/>
      <w:r w:rsidRPr="009F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за август 2023 года составил 2195,9 млн. руб., что составляет                 116,0 % по отношению к январю-сентябрю 2022 года.</w:t>
      </w:r>
    </w:p>
    <w:p w:rsidR="009F6B6E" w:rsidRPr="009F6B6E" w:rsidRDefault="009F6B6E" w:rsidP="009F6B6E">
      <w:pPr>
        <w:suppressAutoHyphens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строительных работ за январь-сентябрь 2023 года – 417,5 млн. руб., что в 3,3 раза больше, чем в аналогичном периоде 2022 года. </w:t>
      </w:r>
    </w:p>
    <w:p w:rsidR="009F6B6E" w:rsidRPr="009F6B6E" w:rsidRDefault="009F6B6E" w:rsidP="0024751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услуг предприятий транспорта и связи за январь-</w:t>
      </w:r>
      <w:r w:rsidRPr="009F6B6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сентябрь</w:t>
      </w:r>
      <w:r w:rsidRPr="009F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по крупным и средним предприятиям составил 155,6 млн руб. или 27,3 % к январю-сентябрю 2022 года</w:t>
      </w:r>
      <w:r w:rsidRPr="009F6B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6B6E" w:rsidRPr="009F6B6E" w:rsidRDefault="009F6B6E" w:rsidP="0024751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розничного товарооборота по крупным и средним предприятиям с учетом объемов территориально-обособленных подразделений за январь-сентябрь 2023 года составил 7422,4 млн. руб.</w:t>
      </w:r>
    </w:p>
    <w:p w:rsidR="009F6B6E" w:rsidRPr="009F6B6E" w:rsidRDefault="009F6B6E" w:rsidP="009F6B6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 общественного питания по крупным и средним предприятиям                        за январь-сентябрь 2023 года составил 50,1</w:t>
      </w:r>
      <w:r w:rsidRPr="009F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руб., что составляет 144,1 %                            по отношению к январю-сентябрю 2022 года. </w:t>
      </w:r>
    </w:p>
    <w:p w:rsidR="009F6B6E" w:rsidRPr="009F6B6E" w:rsidRDefault="009F6B6E" w:rsidP="009F6B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B6E">
        <w:rPr>
          <w:rFonts w:ascii="Times New Roman" w:hAnsi="Times New Roman" w:cs="Times New Roman"/>
          <w:sz w:val="28"/>
          <w:szCs w:val="28"/>
        </w:rPr>
        <w:t xml:space="preserve">Уровень регистрируемой безработицы, рассчитанный по отношению                          к численности трудоспособного населения в трудоспособном возрасте, по </w:t>
      </w:r>
      <w:proofErr w:type="spellStart"/>
      <w:r w:rsidRPr="009F6B6E">
        <w:rPr>
          <w:rFonts w:ascii="Times New Roman" w:hAnsi="Times New Roman" w:cs="Times New Roman"/>
          <w:sz w:val="28"/>
          <w:szCs w:val="28"/>
        </w:rPr>
        <w:t>Абинскому</w:t>
      </w:r>
      <w:proofErr w:type="spellEnd"/>
      <w:r w:rsidRPr="009F6B6E">
        <w:rPr>
          <w:rFonts w:ascii="Times New Roman" w:hAnsi="Times New Roman" w:cs="Times New Roman"/>
          <w:sz w:val="28"/>
          <w:szCs w:val="28"/>
        </w:rPr>
        <w:t xml:space="preserve"> району за январь-сентябрь 2023 г. составил 0,3 %. </w:t>
      </w:r>
    </w:p>
    <w:p w:rsidR="009F6B6E" w:rsidRPr="009F6B6E" w:rsidRDefault="009F6B6E" w:rsidP="009F6B6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Среднемесячная заработная плата по </w:t>
      </w:r>
      <w:proofErr w:type="spellStart"/>
      <w:r w:rsidRPr="009F6B6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Абинскому</w:t>
      </w:r>
      <w:proofErr w:type="spellEnd"/>
      <w:r w:rsidRPr="009F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за январь-август 2023 года по сравнению с аналогичным периодом 2022 года увеличилась на 12,4 % и составила 49491 тыс. руб. </w:t>
      </w:r>
    </w:p>
    <w:bookmarkEnd w:id="0"/>
    <w:p w:rsidR="0024751B" w:rsidRDefault="0024751B" w:rsidP="0024751B"/>
    <w:sectPr w:rsidR="00247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E3"/>
    <w:rsid w:val="0024751B"/>
    <w:rsid w:val="002B3A71"/>
    <w:rsid w:val="009F6B6E"/>
    <w:rsid w:val="00E55F5F"/>
    <w:rsid w:val="00E7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78EE"/>
  <w15:chartTrackingRefBased/>
  <w15:docId w15:val="{5858254E-4218-4E08-94FF-4E0713AD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51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55F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55F5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Nino</cp:lastModifiedBy>
  <cp:revision>4</cp:revision>
  <dcterms:created xsi:type="dcterms:W3CDTF">2023-09-29T07:57:00Z</dcterms:created>
  <dcterms:modified xsi:type="dcterms:W3CDTF">2023-12-06T08:10:00Z</dcterms:modified>
</cp:coreProperties>
</file>