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B" w:rsidRPr="0024751B" w:rsidRDefault="0024751B" w:rsidP="0024751B">
      <w:pPr>
        <w:suppressAutoHyphens/>
        <w:spacing w:after="0" w:line="228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Аналитическая записка об итогах социально-экономического развития муниципального образования </w:t>
      </w:r>
      <w:proofErr w:type="spellStart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Абинский</w:t>
      </w:r>
      <w:proofErr w:type="spellEnd"/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</w:p>
    <w:p w:rsid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январь-ию</w:t>
      </w:r>
      <w:r w:rsidR="00E55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24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 2023 года</w:t>
      </w:r>
    </w:p>
    <w:p w:rsidR="0024751B" w:rsidRPr="0024751B" w:rsidRDefault="0024751B" w:rsidP="0024751B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5F5F" w:rsidRDefault="00E55F5F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Hlk131577172"/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bookmarkStart w:id="1" w:name="_Hlk124231832"/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End w:id="0"/>
      <w:bookmarkEnd w:id="1"/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2023 года объем отгруженных товаров промышленного производства составил 51664,7 млн руб., что составляет   85,3 </w:t>
      </w:r>
      <w:proofErr w:type="gramStart"/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</w:t>
      </w:r>
      <w:proofErr w:type="gramEnd"/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январю-июню 2022 года.</w:t>
      </w:r>
    </w:p>
    <w:p w:rsidR="00E55F5F" w:rsidRDefault="00E55F5F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отгруженной продукции собственного производства, выполненных работ предприятиями сельского хозяйства муниципального образования </w:t>
      </w:r>
      <w:proofErr w:type="spellStart"/>
      <w:r w:rsidRPr="00E55F5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Абинский</w:t>
      </w:r>
      <w:proofErr w:type="spellEnd"/>
      <w:r w:rsidRPr="00E55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за январь-июнь 2023 года составил 1060,2 млн. руб., что составляет 76,1 % по отношению к январю-июню 2022 года.</w:t>
      </w:r>
    </w:p>
    <w:p w:rsidR="00E55F5F" w:rsidRPr="00E55F5F" w:rsidRDefault="00E55F5F" w:rsidP="00E55F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строительных работ за январь-июнь 2023 года – 71,3 млн руб., что составляет 79,9% к аналогичному периоду 2022 года. </w:t>
      </w:r>
    </w:p>
    <w:p w:rsidR="00E55F5F" w:rsidRDefault="00E55F5F" w:rsidP="00E55F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услуг предприятий транспорта и связи за январь-июнь 2023 года по крупным и средним предприятиям составил 105,9 млн руб. или 29,9 % к январю-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июню</w:t>
      </w: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5F" w:rsidRDefault="00E55F5F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розничного товарооборота по крупным и средним предприятиям с учетом объемов территориально-обособленных подразделений за январь-июнь 2023 года составил 4603,5 млн руб., что составляет 112,2 % по отношению к январю-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июню</w:t>
      </w: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5F" w:rsidRDefault="00E55F5F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по крупным и средним предприятиям                        за январь-июнь 2023 года составил 25,0 млн руб., что составляет 118,5 %                            по отношению к январю-июню 2022 года. </w:t>
      </w:r>
    </w:p>
    <w:p w:rsidR="0024751B" w:rsidRPr="0024751B" w:rsidRDefault="0024751B" w:rsidP="00247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1B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безработицы, рассчитанный по отношению                          к численности трудоспособного населения в трудоспособном возрасте, по </w:t>
      </w:r>
      <w:proofErr w:type="spellStart"/>
      <w:r w:rsidRPr="0024751B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Pr="0024751B">
        <w:rPr>
          <w:rFonts w:ascii="Times New Roman" w:hAnsi="Times New Roman" w:cs="Times New Roman"/>
          <w:sz w:val="28"/>
          <w:szCs w:val="28"/>
        </w:rPr>
        <w:t xml:space="preserve"> району за январь-август 2023 г. составил 0,4 %.</w:t>
      </w:r>
    </w:p>
    <w:p w:rsidR="0024751B" w:rsidRPr="0024751B" w:rsidRDefault="0024751B" w:rsidP="00247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по </w:t>
      </w:r>
      <w:proofErr w:type="spellStart"/>
      <w:r w:rsidRPr="00247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Абинскому</w:t>
      </w:r>
      <w:proofErr w:type="spellEnd"/>
      <w:r w:rsidRPr="0024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январь-июнь 2023 года по сравнению с аналогичным периодом 2022 года увеличилась на           11,4 % и составила 48748 тыс. руб. </w:t>
      </w:r>
    </w:p>
    <w:p w:rsidR="0024751B" w:rsidRDefault="0024751B" w:rsidP="0024751B">
      <w:bookmarkStart w:id="2" w:name="_GoBack"/>
      <w:bookmarkEnd w:id="2"/>
    </w:p>
    <w:sectPr w:rsidR="002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3"/>
    <w:rsid w:val="0024751B"/>
    <w:rsid w:val="002B3A71"/>
    <w:rsid w:val="00E55F5F"/>
    <w:rsid w:val="00E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8858"/>
  <w15:chartTrackingRefBased/>
  <w15:docId w15:val="{5858254E-4218-4E08-94FF-4E0713A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5F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2023-09-29T07:57:00Z</dcterms:created>
  <dcterms:modified xsi:type="dcterms:W3CDTF">2023-09-29T08:07:00Z</dcterms:modified>
</cp:coreProperties>
</file>