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D2A8" w14:textId="77777777" w:rsidR="006D489C" w:rsidRPr="00B52A02" w:rsidRDefault="006D489C" w:rsidP="00983119">
      <w:pPr>
        <w:pStyle w:val="a7"/>
        <w:keepNext/>
        <w:rPr>
          <w:rFonts w:ascii="Times New Roman" w:hAnsi="Times New Roman"/>
          <w:bCs/>
          <w:sz w:val="28"/>
          <w:szCs w:val="28"/>
        </w:rPr>
      </w:pPr>
    </w:p>
    <w:p w14:paraId="32363783" w14:textId="7CC2AAA1" w:rsidR="00117110" w:rsidRPr="00B52A02" w:rsidRDefault="008B04C4" w:rsidP="00DB42E5">
      <w:pPr>
        <w:pStyle w:val="a7"/>
        <w:keepNext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83826510"/>
      <w:r w:rsidRPr="00B52A02">
        <w:rPr>
          <w:rFonts w:ascii="Times New Roman" w:hAnsi="Times New Roman"/>
          <w:bCs/>
          <w:sz w:val="28"/>
          <w:szCs w:val="28"/>
        </w:rPr>
        <w:t xml:space="preserve">ПОЯСНИТЕЛЬНАЯ </w:t>
      </w:r>
      <w:r w:rsidR="00117110" w:rsidRPr="00B52A02">
        <w:rPr>
          <w:rFonts w:ascii="Times New Roman" w:hAnsi="Times New Roman"/>
          <w:bCs/>
          <w:sz w:val="28"/>
          <w:szCs w:val="28"/>
        </w:rPr>
        <w:t>ЗАПИСКА</w:t>
      </w:r>
    </w:p>
    <w:p w14:paraId="64FC7D2C" w14:textId="77777777" w:rsidR="00117110" w:rsidRPr="00B52A02" w:rsidRDefault="00117110" w:rsidP="00DB42E5">
      <w:pPr>
        <w:pStyle w:val="a7"/>
        <w:keepNext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52A02">
        <w:rPr>
          <w:rFonts w:ascii="Times New Roman" w:hAnsi="Times New Roman"/>
          <w:bCs/>
          <w:sz w:val="28"/>
          <w:szCs w:val="28"/>
        </w:rPr>
        <w:t>к прогнозу социально - экономического развития</w:t>
      </w:r>
    </w:p>
    <w:p w14:paraId="455ADFFE" w14:textId="77777777" w:rsidR="00117110" w:rsidRPr="00B52A02" w:rsidRDefault="00117110" w:rsidP="00DB42E5">
      <w:pPr>
        <w:pStyle w:val="a7"/>
        <w:keepNext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52A02">
        <w:rPr>
          <w:rFonts w:ascii="Times New Roman" w:hAnsi="Times New Roman"/>
          <w:bCs/>
          <w:sz w:val="28"/>
          <w:szCs w:val="28"/>
        </w:rPr>
        <w:t>муниципального образования Абинский район</w:t>
      </w:r>
    </w:p>
    <w:p w14:paraId="4A4FF967" w14:textId="70EC4620" w:rsidR="00117110" w:rsidRPr="00B52A02" w:rsidRDefault="00A27B47" w:rsidP="00DB42E5">
      <w:pPr>
        <w:pStyle w:val="a7"/>
        <w:keepNext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52A02">
        <w:rPr>
          <w:rFonts w:ascii="Times New Roman" w:hAnsi="Times New Roman"/>
          <w:bCs/>
          <w:sz w:val="28"/>
          <w:szCs w:val="28"/>
        </w:rPr>
        <w:t>на 202</w:t>
      </w:r>
      <w:r w:rsidR="002C65F6" w:rsidRPr="00B52A02">
        <w:rPr>
          <w:rFonts w:ascii="Times New Roman" w:hAnsi="Times New Roman"/>
          <w:bCs/>
          <w:sz w:val="28"/>
          <w:szCs w:val="28"/>
        </w:rPr>
        <w:t>2</w:t>
      </w:r>
      <w:r w:rsidR="00F05C34" w:rsidRPr="00B52A02">
        <w:rPr>
          <w:rFonts w:ascii="Times New Roman" w:hAnsi="Times New Roman"/>
          <w:bCs/>
          <w:sz w:val="28"/>
          <w:szCs w:val="28"/>
        </w:rPr>
        <w:t xml:space="preserve"> год и на период до 202</w:t>
      </w:r>
      <w:r w:rsidR="002C65F6" w:rsidRPr="00B52A02">
        <w:rPr>
          <w:rFonts w:ascii="Times New Roman" w:hAnsi="Times New Roman"/>
          <w:bCs/>
          <w:sz w:val="28"/>
          <w:szCs w:val="28"/>
        </w:rPr>
        <w:t>5</w:t>
      </w:r>
      <w:r w:rsidR="00227181" w:rsidRPr="00B52A02">
        <w:rPr>
          <w:rFonts w:ascii="Times New Roman" w:hAnsi="Times New Roman"/>
          <w:bCs/>
          <w:sz w:val="28"/>
          <w:szCs w:val="28"/>
        </w:rPr>
        <w:t xml:space="preserve"> </w:t>
      </w:r>
      <w:r w:rsidR="00117110" w:rsidRPr="00B52A02">
        <w:rPr>
          <w:rFonts w:ascii="Times New Roman" w:hAnsi="Times New Roman"/>
          <w:bCs/>
          <w:sz w:val="28"/>
          <w:szCs w:val="28"/>
        </w:rPr>
        <w:t>года</w:t>
      </w:r>
    </w:p>
    <w:bookmarkEnd w:id="0"/>
    <w:p w14:paraId="791FADFF" w14:textId="77777777" w:rsidR="00A47E4B" w:rsidRPr="005B150A" w:rsidRDefault="00A47E4B" w:rsidP="00A47E4B">
      <w:pPr>
        <w:pStyle w:val="1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62F7B6" w14:textId="5FEC4D6C" w:rsidR="00A47E4B" w:rsidRPr="005B150A" w:rsidRDefault="00A47E4B" w:rsidP="00A47E4B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0A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14:paraId="0763187B" w14:textId="77777777" w:rsidR="00204F24" w:rsidRPr="002E445E" w:rsidRDefault="00204F24" w:rsidP="00A47E4B">
      <w:pPr>
        <w:pStyle w:val="14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C77F6C9" w14:textId="07525A04" w:rsidR="002C65F6" w:rsidRPr="002C65F6" w:rsidRDefault="002C65F6" w:rsidP="002C65F6">
      <w:pPr>
        <w:suppressAutoHyphens/>
        <w:ind w:firstLine="709"/>
        <w:jc w:val="both"/>
        <w:rPr>
          <w:szCs w:val="28"/>
          <w:lang w:eastAsia="ar-SA"/>
        </w:rPr>
      </w:pPr>
      <w:r w:rsidRPr="002C65F6">
        <w:rPr>
          <w:szCs w:val="28"/>
          <w:lang w:eastAsia="ar-SA"/>
        </w:rPr>
        <w:t>На 1 января 2022 г</w:t>
      </w:r>
      <w:r w:rsidR="00C16A39">
        <w:rPr>
          <w:szCs w:val="28"/>
          <w:lang w:eastAsia="ar-SA"/>
        </w:rPr>
        <w:t xml:space="preserve">ода </w:t>
      </w:r>
      <w:r w:rsidRPr="002C65F6">
        <w:rPr>
          <w:szCs w:val="28"/>
          <w:lang w:eastAsia="ar-SA"/>
        </w:rPr>
        <w:t xml:space="preserve">численность постоянного населения, проживающего на территории Абинского района, составила 98,9 тыс. человек, в том числе: городского населения – 60,621 тыс. человек; сельского населения –                     38,279 тыс. человек. Доля населения, проживающего в сельской местности, составляет 38,7% от общей численности населения района. Среднегодовая численность постоянного населения Абинского района в 2021 году составила                           98,867 тыс. человек, уменьшившись на 0,04 % по отношению к 2020 году. </w:t>
      </w:r>
    </w:p>
    <w:p w14:paraId="314353CA" w14:textId="77777777" w:rsidR="002C65F6" w:rsidRPr="002C65F6" w:rsidRDefault="002C65F6" w:rsidP="002C65F6">
      <w:pPr>
        <w:suppressAutoHyphens/>
        <w:ind w:firstLine="709"/>
        <w:jc w:val="both"/>
        <w:rPr>
          <w:szCs w:val="28"/>
          <w:lang w:eastAsia="ar-SA"/>
        </w:rPr>
      </w:pPr>
      <w:r w:rsidRPr="002C65F6">
        <w:rPr>
          <w:szCs w:val="28"/>
          <w:lang w:eastAsia="ar-SA"/>
        </w:rPr>
        <w:t xml:space="preserve">К 2025 году численность постоянного населения в районе планируется увеличиться по сравнению с 2020 годом на 2,1 % и составит                                  100,973 тыс. человек. </w:t>
      </w:r>
    </w:p>
    <w:p w14:paraId="66C92E9B" w14:textId="4F398BBC" w:rsidR="002C65F6" w:rsidRPr="002C65F6" w:rsidRDefault="002C65F6" w:rsidP="005B150A">
      <w:pPr>
        <w:suppressAutoHyphens/>
        <w:spacing w:line="100" w:lineRule="atLeast"/>
        <w:ind w:firstLine="709"/>
        <w:jc w:val="both"/>
        <w:rPr>
          <w:szCs w:val="28"/>
          <w:lang w:eastAsia="ar-SA"/>
        </w:rPr>
      </w:pPr>
      <w:r w:rsidRPr="002C65F6">
        <w:rPr>
          <w:szCs w:val="28"/>
          <w:lang w:eastAsia="ar-SA"/>
        </w:rPr>
        <w:t xml:space="preserve">Численность населения в трудоспособном возрасте в 2021 году увеличилась по сравнению с 2020 годом на 1,0 % и составила                                 51,692 тыс. человек. К 2025 году численность населения в трудоспособном возрасте планируется увеличиться на 8,1% и составит 55,874 тыс. человек. </w:t>
      </w:r>
    </w:p>
    <w:p w14:paraId="48EC20AB" w14:textId="77777777" w:rsidR="002C65F6" w:rsidRPr="005B150A" w:rsidRDefault="002C65F6" w:rsidP="00A42703">
      <w:pPr>
        <w:ind w:firstLine="708"/>
        <w:jc w:val="center"/>
        <w:rPr>
          <w:b/>
          <w:szCs w:val="28"/>
        </w:rPr>
      </w:pPr>
    </w:p>
    <w:p w14:paraId="2B48837A" w14:textId="3C314335" w:rsidR="00A42703" w:rsidRPr="005B150A" w:rsidRDefault="007F3F37" w:rsidP="00A42703">
      <w:pPr>
        <w:ind w:firstLine="708"/>
        <w:jc w:val="center"/>
        <w:rPr>
          <w:b/>
          <w:szCs w:val="28"/>
        </w:rPr>
      </w:pPr>
      <w:r w:rsidRPr="005B150A">
        <w:rPr>
          <w:b/>
          <w:szCs w:val="28"/>
        </w:rPr>
        <w:t>ПРОМЫШЛЕННОСТЬ</w:t>
      </w:r>
    </w:p>
    <w:p w14:paraId="7283E219" w14:textId="77777777" w:rsidR="00204F24" w:rsidRPr="0013606A" w:rsidRDefault="00204F24" w:rsidP="00A42703">
      <w:pPr>
        <w:ind w:firstLine="708"/>
        <w:jc w:val="center"/>
        <w:rPr>
          <w:b/>
          <w:szCs w:val="28"/>
          <w:u w:val="single"/>
        </w:rPr>
      </w:pPr>
    </w:p>
    <w:p w14:paraId="34A146E5" w14:textId="77777777" w:rsidR="002C65F6" w:rsidRPr="002C65F6" w:rsidRDefault="002C65F6" w:rsidP="002C65F6">
      <w:pPr>
        <w:ind w:firstLine="708"/>
        <w:jc w:val="both"/>
        <w:rPr>
          <w:szCs w:val="28"/>
        </w:rPr>
      </w:pPr>
      <w:r w:rsidRPr="002C65F6">
        <w:rPr>
          <w:szCs w:val="28"/>
        </w:rPr>
        <w:t>Промышленный потенциал Абинского района представлен предприятиями обрабатывающего производства, а также предприятиями, предоставляющими услуги, связанные с добычей нефти и газа, обеспечивающими электрической энергией, газом, паром, кондиционирование воздуха, водоснабжение; водоотведение, организацию сбора и утилизации отходов, деятельность по ликвидации загрязнений.</w:t>
      </w:r>
    </w:p>
    <w:p w14:paraId="2A299596" w14:textId="77777777" w:rsidR="002C65F6" w:rsidRPr="002C65F6" w:rsidRDefault="002C65F6" w:rsidP="002C65F6">
      <w:pPr>
        <w:ind w:firstLine="708"/>
        <w:jc w:val="both"/>
        <w:rPr>
          <w:szCs w:val="28"/>
        </w:rPr>
      </w:pPr>
      <w:r w:rsidRPr="002C65F6">
        <w:rPr>
          <w:szCs w:val="28"/>
        </w:rPr>
        <w:t xml:space="preserve">К 2025 году промышленное производство увеличится на 67,5%, по сравнению с 2021 годом. Положительные темпы роста покажут все укрупненные сектора промышленности. Устойчивая позиция сохранится в металлургии, пищевой промышленности, производстве готовых металлических изделий, производстве машин и оборудования и др. </w:t>
      </w:r>
    </w:p>
    <w:p w14:paraId="185C5F88" w14:textId="7DF33C78" w:rsidR="002C65F6" w:rsidRPr="002C65F6" w:rsidRDefault="002C65F6" w:rsidP="002C65F6">
      <w:pPr>
        <w:ind w:firstLine="708"/>
        <w:jc w:val="both"/>
        <w:rPr>
          <w:szCs w:val="28"/>
        </w:rPr>
      </w:pPr>
      <w:r w:rsidRPr="002C65F6">
        <w:rPr>
          <w:szCs w:val="28"/>
        </w:rPr>
        <w:t xml:space="preserve">В добыче полезных ископаемых объем отгруженных товаров собственного производства, выполненных работ и услуг собственными силами по полному кругу предприятий в 2021 году составил 2070,161 млн руб. (индекс производства 90,0 %). В 2022 году объем отгрузки ожидается 2135,115 млн руб. (индекс производства 93,5 %). Прогнозируется постепенное увеличение темпов роста в 2023 – 2025 </w:t>
      </w:r>
      <w:proofErr w:type="spellStart"/>
      <w:r w:rsidRPr="002C65F6">
        <w:rPr>
          <w:szCs w:val="28"/>
        </w:rPr>
        <w:t>гг</w:t>
      </w:r>
      <w:proofErr w:type="spellEnd"/>
      <w:r w:rsidRPr="002C65F6">
        <w:rPr>
          <w:szCs w:val="28"/>
        </w:rPr>
        <w:t xml:space="preserve"> ежегодно в среднем 104 %, к 2025 году объемы отгрузки достигнут 2495,355 млн руб. </w:t>
      </w:r>
    </w:p>
    <w:p w14:paraId="2AC99530" w14:textId="364AF5AB" w:rsidR="002C65F6" w:rsidRPr="002C65F6" w:rsidRDefault="002C65F6" w:rsidP="002C65F6">
      <w:pPr>
        <w:ind w:firstLine="708"/>
        <w:jc w:val="both"/>
        <w:rPr>
          <w:szCs w:val="28"/>
        </w:rPr>
      </w:pPr>
      <w:r w:rsidRPr="002C65F6">
        <w:rPr>
          <w:szCs w:val="28"/>
        </w:rPr>
        <w:t xml:space="preserve">В разрезе видов экономической деятельности драйвером роста </w:t>
      </w:r>
      <w:r w:rsidR="003D73EA">
        <w:rPr>
          <w:szCs w:val="28"/>
        </w:rPr>
        <w:t xml:space="preserve">                               </w:t>
      </w:r>
      <w:r w:rsidRPr="002C65F6">
        <w:rPr>
          <w:szCs w:val="28"/>
        </w:rPr>
        <w:t>в</w:t>
      </w:r>
      <w:r w:rsidR="003D73EA">
        <w:rPr>
          <w:szCs w:val="28"/>
        </w:rPr>
        <w:t xml:space="preserve"> </w:t>
      </w:r>
      <w:r w:rsidRPr="002C65F6">
        <w:rPr>
          <w:szCs w:val="28"/>
        </w:rPr>
        <w:t>2023-2025 гг. будет обрабатывающая промышленность, положительные темпы роста ожидаются практически по всем отраслям.</w:t>
      </w:r>
    </w:p>
    <w:p w14:paraId="126D0F6F" w14:textId="77777777" w:rsidR="002C65F6" w:rsidRPr="002C65F6" w:rsidRDefault="002C65F6" w:rsidP="002C65F6">
      <w:pPr>
        <w:ind w:firstLine="708"/>
        <w:jc w:val="both"/>
        <w:rPr>
          <w:szCs w:val="28"/>
        </w:rPr>
      </w:pPr>
      <w:r w:rsidRPr="002C65F6">
        <w:rPr>
          <w:szCs w:val="28"/>
        </w:rPr>
        <w:lastRenderedPageBreak/>
        <w:t xml:space="preserve">Объем отгруженных товаров по полному кругу предприятий обрабатывающих производств в 2021 году составил 106470,471 млн руб.,                                в 2022 году ожидается 120272,920 млн руб., к 2025 году – 159382,494 млн руб. </w:t>
      </w:r>
    </w:p>
    <w:p w14:paraId="2442323E" w14:textId="77777777" w:rsidR="002C65F6" w:rsidRPr="002C65F6" w:rsidRDefault="002C65F6" w:rsidP="002C65F6">
      <w:pPr>
        <w:suppressAutoHyphens/>
        <w:ind w:firstLine="851"/>
        <w:jc w:val="both"/>
        <w:rPr>
          <w:bCs/>
          <w:szCs w:val="28"/>
        </w:rPr>
      </w:pPr>
      <w:r w:rsidRPr="002C65F6">
        <w:rPr>
          <w:bCs/>
          <w:szCs w:val="28"/>
        </w:rPr>
        <w:t xml:space="preserve">Предприятиями, обеспечивающими электрической энергией, газом                        и паром; кондиционирование воздуха отгружено товаров собственного производства, выполнено работ и оказано услуг собственными силами по полному кругу предприятий за 2021 год на сумму 460,758 млн руб., что на             18,8 % больше, чем в 2020 году. В 2022 году </w:t>
      </w:r>
      <w:r w:rsidRPr="002C65F6">
        <w:rPr>
          <w:szCs w:val="28"/>
        </w:rPr>
        <w:t>ожидается 480,267</w:t>
      </w:r>
      <w:r w:rsidRPr="002C65F6">
        <w:rPr>
          <w:bCs/>
          <w:szCs w:val="28"/>
        </w:rPr>
        <w:t xml:space="preserve"> млн руб. (индекс производства </w:t>
      </w:r>
      <w:r w:rsidRPr="002C65F6">
        <w:rPr>
          <w:szCs w:val="28"/>
        </w:rPr>
        <w:t>-</w:t>
      </w:r>
      <w:r w:rsidRPr="002C65F6">
        <w:rPr>
          <w:bCs/>
          <w:szCs w:val="28"/>
        </w:rPr>
        <w:t xml:space="preserve"> 101,1 %), к 2025 году </w:t>
      </w:r>
      <w:r w:rsidRPr="002C65F6">
        <w:rPr>
          <w:szCs w:val="28"/>
        </w:rPr>
        <w:t xml:space="preserve">– </w:t>
      </w:r>
      <w:r w:rsidRPr="002C65F6">
        <w:rPr>
          <w:bCs/>
          <w:szCs w:val="28"/>
        </w:rPr>
        <w:t xml:space="preserve">556,251 млн руб. (индекс производства </w:t>
      </w:r>
      <w:r w:rsidRPr="002C65F6">
        <w:rPr>
          <w:szCs w:val="28"/>
        </w:rPr>
        <w:t>–</w:t>
      </w:r>
      <w:r w:rsidRPr="002C65F6">
        <w:rPr>
          <w:bCs/>
          <w:szCs w:val="28"/>
        </w:rPr>
        <w:t xml:space="preserve"> 102,2%).  </w:t>
      </w:r>
    </w:p>
    <w:p w14:paraId="2C260F46" w14:textId="68644F79" w:rsidR="00E8231B" w:rsidRDefault="002C65F6" w:rsidP="005B150A">
      <w:pPr>
        <w:suppressAutoHyphens/>
        <w:ind w:firstLine="851"/>
        <w:jc w:val="both"/>
        <w:rPr>
          <w:bCs/>
          <w:szCs w:val="28"/>
        </w:rPr>
      </w:pPr>
      <w:r w:rsidRPr="002C65F6">
        <w:rPr>
          <w:bCs/>
          <w:szCs w:val="28"/>
        </w:rPr>
        <w:t xml:space="preserve">Предприятиями, осуществляющими деятельность водоснабжение; водоотведение, организацию сбора отходов, деятельность по ликвидации загрязнений выполнено работ и оказано услуг собственными силами крупными и средними предприятиями в 2021 году – 168,342 млн руб., что на 3,9 % </w:t>
      </w:r>
      <w:proofErr w:type="gramStart"/>
      <w:r w:rsidRPr="002C65F6">
        <w:rPr>
          <w:bCs/>
          <w:szCs w:val="28"/>
        </w:rPr>
        <w:t>больше</w:t>
      </w:r>
      <w:proofErr w:type="gramEnd"/>
      <w:r w:rsidRPr="002C65F6">
        <w:rPr>
          <w:bCs/>
          <w:szCs w:val="28"/>
        </w:rPr>
        <w:t xml:space="preserve"> чем в 2020 году. В 2022 году ожидается 159,951 млн руб. (индекс производства – 101,0%). к 2025 году – 179,902 млн руб. (индекс производства 101,6 %). </w:t>
      </w:r>
      <w:r w:rsidR="00983119">
        <w:rPr>
          <w:bCs/>
          <w:szCs w:val="28"/>
        </w:rPr>
        <w:t xml:space="preserve">                 </w:t>
      </w:r>
      <w:r w:rsidRPr="002C65F6">
        <w:rPr>
          <w:bCs/>
          <w:szCs w:val="28"/>
        </w:rPr>
        <w:t xml:space="preserve">В 2022 году снижение уровня потребления услуг в связи с установкой абонентами счетчиков услуг, а также прекращению оказания услуг по вывозу твердых коммунальных отходов. </w:t>
      </w:r>
    </w:p>
    <w:p w14:paraId="6B49CC51" w14:textId="77777777" w:rsidR="005B150A" w:rsidRPr="005B150A" w:rsidRDefault="005B150A" w:rsidP="005B150A">
      <w:pPr>
        <w:suppressAutoHyphens/>
        <w:ind w:firstLine="851"/>
        <w:jc w:val="both"/>
        <w:rPr>
          <w:b/>
          <w:szCs w:val="28"/>
        </w:rPr>
      </w:pPr>
    </w:p>
    <w:p w14:paraId="639652D3" w14:textId="7D499EC4" w:rsidR="00831A4E" w:rsidRPr="005B150A" w:rsidRDefault="00831A4E" w:rsidP="00F666C2">
      <w:pPr>
        <w:jc w:val="center"/>
        <w:rPr>
          <w:b/>
          <w:szCs w:val="28"/>
        </w:rPr>
      </w:pPr>
      <w:r w:rsidRPr="005B150A">
        <w:rPr>
          <w:b/>
          <w:szCs w:val="28"/>
        </w:rPr>
        <w:t>АГРОПРОМЫШЛЕННЫЙ КОМПЛЕКС</w:t>
      </w:r>
    </w:p>
    <w:p w14:paraId="0C5CB599" w14:textId="77777777" w:rsidR="000D7353" w:rsidRPr="0013606A" w:rsidRDefault="000D7353" w:rsidP="00F666C2">
      <w:pPr>
        <w:jc w:val="center"/>
        <w:rPr>
          <w:b/>
          <w:szCs w:val="28"/>
          <w:u w:val="single"/>
        </w:rPr>
      </w:pPr>
    </w:p>
    <w:p w14:paraId="1CA40664" w14:textId="77777777" w:rsidR="008B0EEC" w:rsidRPr="008B0EEC" w:rsidRDefault="008B0EEC" w:rsidP="008B0EEC">
      <w:pPr>
        <w:suppressAutoHyphens/>
        <w:spacing w:line="100" w:lineRule="atLeast"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8B0EEC">
        <w:rPr>
          <w:rFonts w:eastAsia="Lucida Sans Unicode"/>
          <w:kern w:val="1"/>
          <w:szCs w:val="28"/>
          <w:lang w:eastAsia="ar-SA"/>
        </w:rPr>
        <w:t>В 2022 году объем производства валовой продукции сельского хозяйства всех категорий товаропроизводителей прогнозируемо составит 8007,1 млн. рублей или 98% к уровню 2021 года в сопоставимых ценах по ряду причин.</w:t>
      </w:r>
    </w:p>
    <w:p w14:paraId="5B95EE5D" w14:textId="77777777" w:rsidR="008B0EEC" w:rsidRPr="008B0EEC" w:rsidRDefault="008B0EEC" w:rsidP="008B0EEC">
      <w:pPr>
        <w:suppressAutoHyphens/>
        <w:spacing w:line="100" w:lineRule="atLeast"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8B0EEC">
        <w:rPr>
          <w:rFonts w:eastAsia="Lucida Sans Unicode"/>
          <w:kern w:val="1"/>
          <w:szCs w:val="28"/>
          <w:lang w:eastAsia="ar-SA"/>
        </w:rPr>
        <w:t>В прогнозируемом 2022 году в сельскохозяйственных организациях ожидается получить 170 тыс. тонн зерновых и зернобобовых культур или 100% к уровню 2021 года.</w:t>
      </w:r>
    </w:p>
    <w:p w14:paraId="21E63CEE" w14:textId="55207322" w:rsidR="008B0EEC" w:rsidRPr="008B0EEC" w:rsidRDefault="008B0EEC" w:rsidP="008B0EEC">
      <w:pPr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8B0EEC">
        <w:rPr>
          <w:rFonts w:eastAsia="Lucida Sans Unicode"/>
          <w:kern w:val="1"/>
          <w:szCs w:val="28"/>
          <w:lang w:eastAsia="ar-SA"/>
        </w:rPr>
        <w:t xml:space="preserve">В связи с аварией на Федоровском гидроузле (обрушение дамбы) сокращена посевная площадь риса, но увеличена площадь посева сои и подсолнечника, так в 2022 году </w:t>
      </w:r>
      <w:bookmarkStart w:id="1" w:name="_Hlk114228761"/>
      <w:r w:rsidRPr="008B0EEC">
        <w:rPr>
          <w:rFonts w:eastAsia="Lucida Sans Unicode"/>
          <w:kern w:val="1"/>
          <w:szCs w:val="28"/>
          <w:lang w:eastAsia="ar-SA"/>
        </w:rPr>
        <w:t xml:space="preserve">валовое производство подсолнечника составит </w:t>
      </w:r>
      <w:bookmarkEnd w:id="1"/>
      <w:r w:rsidR="007956F4">
        <w:rPr>
          <w:rFonts w:eastAsia="Lucida Sans Unicode"/>
          <w:kern w:val="1"/>
          <w:szCs w:val="28"/>
          <w:lang w:eastAsia="ar-SA"/>
        </w:rPr>
        <w:t xml:space="preserve">      </w:t>
      </w:r>
      <w:r w:rsidRPr="008B0EEC">
        <w:rPr>
          <w:rFonts w:eastAsia="Lucida Sans Unicode"/>
          <w:kern w:val="1"/>
          <w:szCs w:val="28"/>
          <w:lang w:eastAsia="ar-SA"/>
        </w:rPr>
        <w:t xml:space="preserve">7 тыс. тонн или 102,9% к уровню 2021 года, валовое производство сои составит 13 тыс. тонн, что выше показателя 2021 года на 111,1%. </w:t>
      </w:r>
    </w:p>
    <w:p w14:paraId="18BC3375" w14:textId="77777777" w:rsidR="008B0EEC" w:rsidRPr="008B0EEC" w:rsidRDefault="008B0EEC" w:rsidP="008B0EEC">
      <w:pPr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8B0EEC">
        <w:rPr>
          <w:rFonts w:eastAsia="Lucida Sans Unicode"/>
          <w:kern w:val="1"/>
          <w:szCs w:val="28"/>
          <w:lang w:eastAsia="ar-SA"/>
        </w:rPr>
        <w:t>По растениеводческой отрасли к 2025 году рост продукции составит 103,6% за счет увеличения валового производства плодов и ягод до 55 тыс. тонн или 103,3% к уровню 2021 года.</w:t>
      </w:r>
    </w:p>
    <w:p w14:paraId="070EBD70" w14:textId="77777777" w:rsidR="008B0EEC" w:rsidRPr="008B0EEC" w:rsidRDefault="008B0EEC" w:rsidP="008B0EEC">
      <w:pPr>
        <w:suppressAutoHyphens/>
        <w:spacing w:line="100" w:lineRule="atLeast"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8B0EEC">
        <w:rPr>
          <w:rFonts w:eastAsia="Lucida Sans Unicode"/>
          <w:kern w:val="1"/>
          <w:szCs w:val="28"/>
          <w:lang w:eastAsia="ar-SA"/>
        </w:rPr>
        <w:t>Повышение уровня урожайности сельхозкультур оказывает рациональное и научно обоснованное принятие решений в хозяйствах района по внедрению современных сортов и гибридов, подготовка почвы и сев культур в оптимальные сроки, приобретение новой техники и сельхозинвентаря, в процесс вегетации, применение передового опыта по подбору средств защиты растений и дозированного внесения удобрений, содержащих не только азот, фосфор и калий, а еще макро и микроэлементы. Такой подход увеличивает не только урожайность, но и качество урожая.</w:t>
      </w:r>
    </w:p>
    <w:p w14:paraId="4649570A" w14:textId="15A755A7" w:rsidR="008B0EEC" w:rsidRPr="008B0EEC" w:rsidRDefault="008B0EEC" w:rsidP="00514BDD">
      <w:pPr>
        <w:suppressAutoHyphens/>
        <w:spacing w:line="100" w:lineRule="atLeast"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8B0EEC">
        <w:rPr>
          <w:rFonts w:eastAsia="Lucida Sans Unicode"/>
          <w:kern w:val="1"/>
          <w:szCs w:val="28"/>
          <w:lang w:eastAsia="ar-SA"/>
        </w:rPr>
        <w:t xml:space="preserve">По животноводческой отрасли в 2021 году произошел существенный рост поголовья молочных и мясных коров в крестьянских (фермерских) хозяйствах и </w:t>
      </w:r>
      <w:r w:rsidRPr="008B0EEC">
        <w:rPr>
          <w:rFonts w:eastAsia="Lucida Sans Unicode"/>
          <w:kern w:val="1"/>
          <w:szCs w:val="28"/>
          <w:lang w:eastAsia="ar-SA"/>
        </w:rPr>
        <w:lastRenderedPageBreak/>
        <w:t xml:space="preserve">индивидуальных предпринимателей за счет приобретения поголовья коров нетелей, а так же благодаря мерам государственной поддержки, 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14:paraId="069CF380" w14:textId="77777777" w:rsidR="008B0EEC" w:rsidRPr="008B0EEC" w:rsidRDefault="008B0EEC" w:rsidP="008B0EEC">
      <w:pPr>
        <w:suppressAutoHyphens/>
        <w:spacing w:line="100" w:lineRule="atLeast"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8B0EEC">
        <w:rPr>
          <w:rFonts w:eastAsia="Lucida Sans Unicode"/>
          <w:kern w:val="1"/>
          <w:szCs w:val="28"/>
          <w:lang w:eastAsia="ar-SA"/>
        </w:rPr>
        <w:t xml:space="preserve">В прогнозируемом 2025 году объем произведенной продукции ожидается в сумме 8522,2 млн. рублей или 113,7% роста к уровню 2021 года в действующих ценах. </w:t>
      </w:r>
    </w:p>
    <w:p w14:paraId="1D409511" w14:textId="77777777" w:rsidR="008B0EEC" w:rsidRDefault="008B0EEC" w:rsidP="00831A4E">
      <w:pPr>
        <w:jc w:val="center"/>
        <w:rPr>
          <w:bCs/>
          <w:szCs w:val="28"/>
        </w:rPr>
      </w:pPr>
    </w:p>
    <w:p w14:paraId="0E05C6BE" w14:textId="342F7FA4" w:rsidR="00831A4E" w:rsidRPr="00514BDD" w:rsidRDefault="00831A4E" w:rsidP="00831A4E">
      <w:pPr>
        <w:jc w:val="center"/>
        <w:rPr>
          <w:b/>
          <w:szCs w:val="28"/>
        </w:rPr>
      </w:pPr>
      <w:r w:rsidRPr="00514BDD">
        <w:rPr>
          <w:b/>
          <w:szCs w:val="28"/>
        </w:rPr>
        <w:t>ИНВЕСТИЦИИ</w:t>
      </w:r>
    </w:p>
    <w:p w14:paraId="67C1F1FF" w14:textId="77777777" w:rsidR="00302ECF" w:rsidRDefault="00302ECF" w:rsidP="00831A4E">
      <w:pPr>
        <w:jc w:val="center"/>
        <w:rPr>
          <w:b/>
          <w:szCs w:val="28"/>
          <w:u w:val="single"/>
        </w:rPr>
      </w:pPr>
    </w:p>
    <w:p w14:paraId="6E850018" w14:textId="77777777" w:rsidR="00514BDD" w:rsidRDefault="002C65F6" w:rsidP="00514BDD">
      <w:pPr>
        <w:ind w:firstLine="709"/>
        <w:jc w:val="both"/>
        <w:rPr>
          <w:szCs w:val="28"/>
        </w:rPr>
      </w:pPr>
      <w:r w:rsidRPr="002C65F6">
        <w:rPr>
          <w:szCs w:val="28"/>
        </w:rPr>
        <w:t>Инвестиции являются одним из звеньев экономики и выполняют ряд важных функций, без которых невозможно развитие. Они предопределяют рост экономики, повышают ее производственный потенциал.</w:t>
      </w:r>
    </w:p>
    <w:p w14:paraId="6EDD50C4" w14:textId="77777777" w:rsidR="00514BDD" w:rsidRDefault="002C65F6" w:rsidP="00514BDD">
      <w:pPr>
        <w:ind w:firstLine="709"/>
        <w:jc w:val="both"/>
        <w:rPr>
          <w:szCs w:val="28"/>
        </w:rPr>
      </w:pPr>
      <w:r w:rsidRPr="002C65F6">
        <w:rPr>
          <w:rFonts w:eastAsia="Lucida Sans Unicode"/>
          <w:kern w:val="1"/>
          <w:szCs w:val="28"/>
          <w:lang w:eastAsia="ar-SA"/>
        </w:rPr>
        <w:t>По итогам 2021 года наблюдается увеличение объема инвестиций в основной капитал по кругу крупных и средних предприятий к уровню</w:t>
      </w:r>
      <w:r w:rsidR="007956F4">
        <w:rPr>
          <w:rFonts w:eastAsia="Lucida Sans Unicode"/>
          <w:kern w:val="1"/>
          <w:szCs w:val="28"/>
          <w:lang w:eastAsia="ar-SA"/>
        </w:rPr>
        <w:t xml:space="preserve">                 </w:t>
      </w:r>
      <w:r w:rsidRPr="002C65F6">
        <w:rPr>
          <w:rFonts w:eastAsia="Lucida Sans Unicode"/>
          <w:kern w:val="1"/>
          <w:szCs w:val="28"/>
          <w:lang w:eastAsia="ar-SA"/>
        </w:rPr>
        <w:t xml:space="preserve">2020 года, который составил 7770,3 млн рублей или 136,3 %. </w:t>
      </w:r>
    </w:p>
    <w:p w14:paraId="67001A11" w14:textId="77777777" w:rsidR="00514BDD" w:rsidRDefault="002C65F6" w:rsidP="00514BDD">
      <w:pPr>
        <w:ind w:firstLine="709"/>
        <w:jc w:val="both"/>
        <w:rPr>
          <w:szCs w:val="28"/>
        </w:rPr>
      </w:pPr>
      <w:r w:rsidRPr="002C65F6">
        <w:rPr>
          <w:rFonts w:eastAsia="Lucida Sans Unicode"/>
          <w:kern w:val="1"/>
          <w:szCs w:val="28"/>
          <w:lang w:eastAsia="ar-SA"/>
        </w:rPr>
        <w:t>В 2022 году ожидается снижение объема инвестиций в основной капитал по кругу крупных и средних предприятий до 5078,4 млн рулей, что составит по отношению к уровню прошлого года 58,7</w:t>
      </w:r>
      <w:r w:rsidRPr="002C65F6">
        <w:rPr>
          <w:rFonts w:eastAsia="Lucida Sans Unicode"/>
          <w:color w:val="FF0000"/>
          <w:kern w:val="1"/>
          <w:szCs w:val="28"/>
          <w:lang w:eastAsia="ar-SA"/>
        </w:rPr>
        <w:t xml:space="preserve"> </w:t>
      </w:r>
      <w:r w:rsidRPr="002C65F6">
        <w:rPr>
          <w:rFonts w:eastAsia="Lucida Sans Unicode"/>
          <w:kern w:val="1"/>
          <w:szCs w:val="28"/>
          <w:lang w:eastAsia="ar-SA"/>
        </w:rPr>
        <w:t>%. В прогнозируемом периоде планируемый объем инвестиций составит в 2023 году – 100,4 %, в 2024 году – 100,3 %, в 2024 году – 101,2 %.</w:t>
      </w:r>
    </w:p>
    <w:p w14:paraId="6E8C165D" w14:textId="77777777" w:rsidR="00514BDD" w:rsidRDefault="002C65F6" w:rsidP="00514BDD">
      <w:pPr>
        <w:ind w:firstLine="709"/>
        <w:jc w:val="both"/>
        <w:rPr>
          <w:szCs w:val="28"/>
        </w:rPr>
      </w:pPr>
      <w:r w:rsidRPr="002C65F6">
        <w:rPr>
          <w:szCs w:val="28"/>
        </w:rPr>
        <w:t>По итогам 2021 года по малым предприятиям наблюдается снижение объема</w:t>
      </w:r>
      <w:r w:rsidRPr="002C65F6">
        <w:rPr>
          <w:spacing w:val="-30"/>
          <w:szCs w:val="28"/>
        </w:rPr>
        <w:t xml:space="preserve"> </w:t>
      </w:r>
      <w:r w:rsidRPr="002C65F6">
        <w:rPr>
          <w:szCs w:val="28"/>
        </w:rPr>
        <w:t>инвестиций</w:t>
      </w:r>
      <w:r w:rsidRPr="002C65F6">
        <w:rPr>
          <w:spacing w:val="-30"/>
          <w:szCs w:val="28"/>
        </w:rPr>
        <w:t xml:space="preserve"> </w:t>
      </w:r>
      <w:r w:rsidRPr="002C65F6">
        <w:rPr>
          <w:szCs w:val="28"/>
        </w:rPr>
        <w:t>в</w:t>
      </w:r>
      <w:r w:rsidRPr="002C65F6">
        <w:rPr>
          <w:spacing w:val="-30"/>
          <w:szCs w:val="28"/>
        </w:rPr>
        <w:t xml:space="preserve"> </w:t>
      </w:r>
      <w:r w:rsidRPr="002C65F6">
        <w:rPr>
          <w:szCs w:val="28"/>
        </w:rPr>
        <w:t>основной</w:t>
      </w:r>
      <w:r w:rsidRPr="002C65F6">
        <w:rPr>
          <w:spacing w:val="-30"/>
          <w:szCs w:val="28"/>
        </w:rPr>
        <w:t xml:space="preserve"> </w:t>
      </w:r>
      <w:r w:rsidRPr="002C65F6">
        <w:rPr>
          <w:szCs w:val="28"/>
        </w:rPr>
        <w:t>капитал на 24,2 % по отношению к предыдущему году, который составил 166,0 млн рублей. В 2022 году планируется увеличение объема инвестиций по малым предприятиям до 190,1 млн рублей и соответственно ежегодное увеличение, в прогнозируемом периоде к 2025 году достигнет 255,5 млн рублей.</w:t>
      </w:r>
    </w:p>
    <w:p w14:paraId="1C95E47E" w14:textId="77777777" w:rsidR="00514BDD" w:rsidRDefault="002C65F6" w:rsidP="00514BDD">
      <w:pPr>
        <w:ind w:firstLine="709"/>
        <w:jc w:val="both"/>
        <w:rPr>
          <w:szCs w:val="28"/>
        </w:rPr>
      </w:pPr>
      <w:r w:rsidRPr="002C65F6">
        <w:rPr>
          <w:szCs w:val="28"/>
          <w:shd w:val="clear" w:color="auto" w:fill="FFFFFF"/>
        </w:rPr>
        <w:t xml:space="preserve">Увеличение объемов инвестиций по малым предприятиям </w:t>
      </w:r>
      <w:r w:rsidR="004A3C7B">
        <w:rPr>
          <w:szCs w:val="28"/>
          <w:shd w:val="clear" w:color="auto" w:fill="FFFFFF"/>
        </w:rPr>
        <w:t xml:space="preserve">                                </w:t>
      </w:r>
      <w:r w:rsidRPr="002C65F6">
        <w:rPr>
          <w:szCs w:val="28"/>
          <w:shd w:val="clear" w:color="auto" w:fill="FFFFFF"/>
        </w:rPr>
        <w:t>в прогнозируемом периоде планируется за счет новых инвесторов и новых инвестиционных проектов, которых планируется привлечь активной инвестиционной политикой в районе.</w:t>
      </w:r>
    </w:p>
    <w:p w14:paraId="6FA610FF" w14:textId="5E6C3A01" w:rsidR="002C65F6" w:rsidRPr="00514BDD" w:rsidRDefault="002C65F6" w:rsidP="00514BDD">
      <w:pPr>
        <w:ind w:firstLine="709"/>
        <w:jc w:val="both"/>
        <w:rPr>
          <w:szCs w:val="28"/>
        </w:rPr>
      </w:pPr>
      <w:r w:rsidRPr="002C65F6">
        <w:rPr>
          <w:szCs w:val="28"/>
        </w:rPr>
        <w:t>О</w:t>
      </w:r>
      <w:r w:rsidRPr="002C65F6">
        <w:rPr>
          <w:rFonts w:eastAsia="Calibri"/>
          <w:szCs w:val="28"/>
          <w:lang w:eastAsia="en-US"/>
        </w:rPr>
        <w:t>бъем бюджетных инвестиций в 2021 году составил 382,0 млн рублей (в</w:t>
      </w:r>
      <w:r w:rsidRPr="002C65F6">
        <w:rPr>
          <w:rFonts w:eastAsia="Calibri"/>
          <w:spacing w:val="-40"/>
          <w:szCs w:val="28"/>
          <w:lang w:eastAsia="en-US"/>
        </w:rPr>
        <w:t xml:space="preserve"> </w:t>
      </w:r>
      <w:r w:rsidRPr="002C65F6">
        <w:rPr>
          <w:rFonts w:eastAsia="Calibri"/>
          <w:szCs w:val="28"/>
          <w:lang w:eastAsia="en-US"/>
        </w:rPr>
        <w:t>том</w:t>
      </w:r>
      <w:r w:rsidRPr="002C65F6">
        <w:rPr>
          <w:rFonts w:eastAsia="Calibri"/>
          <w:spacing w:val="-40"/>
          <w:szCs w:val="28"/>
          <w:lang w:eastAsia="en-US"/>
        </w:rPr>
        <w:t xml:space="preserve"> </w:t>
      </w:r>
      <w:r w:rsidRPr="002C65F6">
        <w:rPr>
          <w:rFonts w:eastAsia="Calibri"/>
          <w:szCs w:val="28"/>
          <w:lang w:eastAsia="en-US"/>
        </w:rPr>
        <w:t>числе:</w:t>
      </w:r>
      <w:r w:rsidRPr="002C65F6">
        <w:rPr>
          <w:rFonts w:eastAsia="Calibri"/>
          <w:spacing w:val="-40"/>
          <w:szCs w:val="28"/>
          <w:lang w:eastAsia="en-US"/>
        </w:rPr>
        <w:t xml:space="preserve"> </w:t>
      </w:r>
      <w:r w:rsidRPr="002C65F6">
        <w:rPr>
          <w:rFonts w:eastAsia="Calibri"/>
          <w:szCs w:val="28"/>
          <w:lang w:eastAsia="en-US"/>
        </w:rPr>
        <w:t>140,5</w:t>
      </w:r>
      <w:r w:rsidRPr="002C65F6">
        <w:rPr>
          <w:rFonts w:eastAsia="Calibri"/>
          <w:spacing w:val="-40"/>
          <w:szCs w:val="28"/>
          <w:lang w:eastAsia="en-US"/>
        </w:rPr>
        <w:t xml:space="preserve"> </w:t>
      </w:r>
      <w:r w:rsidRPr="002C65F6">
        <w:rPr>
          <w:rFonts w:eastAsia="Calibri"/>
          <w:szCs w:val="28"/>
          <w:lang w:eastAsia="en-US"/>
        </w:rPr>
        <w:t>млн</w:t>
      </w:r>
      <w:r w:rsidRPr="002C65F6">
        <w:rPr>
          <w:rFonts w:eastAsia="Calibri"/>
          <w:spacing w:val="-40"/>
          <w:szCs w:val="28"/>
          <w:lang w:eastAsia="en-US"/>
        </w:rPr>
        <w:t xml:space="preserve"> </w:t>
      </w:r>
      <w:r w:rsidRPr="002C65F6">
        <w:rPr>
          <w:rFonts w:eastAsia="Calibri"/>
          <w:szCs w:val="28"/>
          <w:lang w:eastAsia="en-US"/>
        </w:rPr>
        <w:t xml:space="preserve">рублей из местных бюджетов; 111,4 млн рублей из бюджетов субъектов Российской Федерации; 130,2 млн рублей из федерального бюджета). </w:t>
      </w:r>
    </w:p>
    <w:p w14:paraId="4158A7E6" w14:textId="77777777" w:rsidR="002C65F6" w:rsidRPr="0013606A" w:rsidRDefault="002C65F6" w:rsidP="002C65F6">
      <w:pPr>
        <w:rPr>
          <w:b/>
          <w:szCs w:val="28"/>
          <w:u w:val="single"/>
        </w:rPr>
      </w:pPr>
    </w:p>
    <w:p w14:paraId="082549E1" w14:textId="6EE2D82F" w:rsidR="00831A4E" w:rsidRPr="006724DA" w:rsidRDefault="00831A4E" w:rsidP="00831A4E">
      <w:pPr>
        <w:jc w:val="center"/>
        <w:rPr>
          <w:b/>
          <w:szCs w:val="28"/>
        </w:rPr>
      </w:pPr>
      <w:r w:rsidRPr="006724DA">
        <w:rPr>
          <w:b/>
          <w:szCs w:val="28"/>
        </w:rPr>
        <w:t>МАЛОЕ И СРЕДНЕЕ ПРЕДПРИНИМАТЕЛЬСТВО</w:t>
      </w:r>
    </w:p>
    <w:p w14:paraId="0F8C85D4" w14:textId="77777777" w:rsidR="005243F6" w:rsidRPr="0013606A" w:rsidRDefault="005243F6" w:rsidP="00831A4E">
      <w:pPr>
        <w:jc w:val="center"/>
        <w:rPr>
          <w:b/>
          <w:szCs w:val="28"/>
          <w:u w:val="single"/>
        </w:rPr>
      </w:pPr>
    </w:p>
    <w:p w14:paraId="4E2CC8BB" w14:textId="4787E8E4" w:rsidR="00236B2C" w:rsidRDefault="00236B2C" w:rsidP="00236B2C">
      <w:pPr>
        <w:ind w:firstLine="902"/>
        <w:jc w:val="both"/>
        <w:rPr>
          <w:rFonts w:eastAsiaTheme="minorEastAsia"/>
          <w:szCs w:val="28"/>
        </w:rPr>
      </w:pPr>
      <w:r w:rsidRPr="0013606A">
        <w:rPr>
          <w:rFonts w:eastAsiaTheme="minorEastAsia"/>
          <w:szCs w:val="28"/>
        </w:rPr>
        <w:t>Малый бизнес Абинского района охватывает практически все основные виды экономической деятельности и в его сферу прямо или косвенно вовлечены все социальные группы жителей муниципального образования. Кроме того, малый бизнес способствует формированию среднего класса и смягчает социальную нагрузку на бюджет.</w:t>
      </w:r>
    </w:p>
    <w:p w14:paraId="271D7EA2" w14:textId="064368B4" w:rsidR="00236B2C" w:rsidRDefault="00236B2C" w:rsidP="00236B2C">
      <w:pPr>
        <w:ind w:firstLine="708"/>
        <w:jc w:val="both"/>
      </w:pPr>
      <w:r w:rsidRPr="003E6DED">
        <w:rPr>
          <w:rFonts w:eastAsiaTheme="minorEastAsia"/>
        </w:rPr>
        <w:t xml:space="preserve">Количество </w:t>
      </w:r>
      <w:r>
        <w:rPr>
          <w:rFonts w:eastAsiaTheme="minorEastAsia"/>
        </w:rPr>
        <w:t>субъектов малого предпринимательства в 2020 году составило 2 782 ед.,</w:t>
      </w:r>
      <w:r w:rsidRPr="003E6DED">
        <w:rPr>
          <w:rFonts w:eastAsiaTheme="minorEastAsia"/>
        </w:rPr>
        <w:t xml:space="preserve"> в 202</w:t>
      </w:r>
      <w:r>
        <w:rPr>
          <w:rFonts w:eastAsiaTheme="minorEastAsia"/>
        </w:rPr>
        <w:t xml:space="preserve">1 году – </w:t>
      </w:r>
      <w:r w:rsidRPr="003E6DED">
        <w:rPr>
          <w:rFonts w:eastAsiaTheme="minorEastAsia"/>
        </w:rPr>
        <w:t>2 </w:t>
      </w:r>
      <w:r>
        <w:rPr>
          <w:rFonts w:eastAsiaTheme="minorEastAsia"/>
        </w:rPr>
        <w:t>710</w:t>
      </w:r>
      <w:r w:rsidRPr="003E6DED">
        <w:rPr>
          <w:rFonts w:eastAsiaTheme="minorEastAsia"/>
        </w:rPr>
        <w:t xml:space="preserve"> ед., процент к предыдущему году </w:t>
      </w:r>
      <w:r w:rsidRPr="003E6DED">
        <w:rPr>
          <w:rFonts w:eastAsiaTheme="minorEastAsia"/>
        </w:rPr>
        <w:lastRenderedPageBreak/>
        <w:t>составил 97,</w:t>
      </w:r>
      <w:r>
        <w:rPr>
          <w:rFonts w:eastAsiaTheme="minorEastAsia"/>
        </w:rPr>
        <w:t>4</w:t>
      </w:r>
      <w:r w:rsidRPr="003E6DED">
        <w:rPr>
          <w:rFonts w:eastAsiaTheme="minorEastAsia"/>
        </w:rPr>
        <w:t xml:space="preserve"> %. </w:t>
      </w:r>
      <w:r>
        <w:rPr>
          <w:rFonts w:eastAsiaTheme="minorEastAsia"/>
        </w:rPr>
        <w:t>П</w:t>
      </w:r>
      <w:r w:rsidRPr="003E6DED">
        <w:rPr>
          <w:rFonts w:eastAsiaTheme="minorEastAsia"/>
        </w:rPr>
        <w:t>ричин</w:t>
      </w:r>
      <w:r>
        <w:rPr>
          <w:rFonts w:eastAsiaTheme="minorEastAsia"/>
        </w:rPr>
        <w:t>а</w:t>
      </w:r>
      <w:r w:rsidRPr="003E6DED">
        <w:rPr>
          <w:rFonts w:eastAsiaTheme="minorEastAsia"/>
        </w:rPr>
        <w:t xml:space="preserve"> снижения количества субъектов малого предпринимательства связана с введением в Краснодарском крае закона</w:t>
      </w:r>
      <w:r>
        <w:rPr>
          <w:rFonts w:eastAsiaTheme="minorEastAsia"/>
        </w:rPr>
        <w:t xml:space="preserve">                       </w:t>
      </w:r>
      <w:r w:rsidRPr="003E6DED">
        <w:rPr>
          <w:rFonts w:eastAsiaTheme="minorEastAsia"/>
        </w:rPr>
        <w:t>от 27 мая 2020 г. № 4292-КЗ «</w:t>
      </w:r>
      <w:r w:rsidRPr="003E6DED">
        <w:t>О введении специального налогового режима «Налог на профессиональный доход» на территории Краснодарского края</w:t>
      </w:r>
      <w:r>
        <w:t xml:space="preserve">». Лицам, применяющим специальный налоговый режим «Налог на профессиональный доход», и получающим доход менее 2,4 млн в год, выгоднее работать в данной системе налогообложения. </w:t>
      </w:r>
    </w:p>
    <w:p w14:paraId="318FD861" w14:textId="6314850D" w:rsidR="00236B2C" w:rsidRDefault="00236B2C" w:rsidP="00236B2C">
      <w:pPr>
        <w:shd w:val="clear" w:color="auto" w:fill="FFFFFF"/>
        <w:ind w:firstLine="708"/>
        <w:jc w:val="both"/>
        <w:rPr>
          <w:bCs/>
          <w:szCs w:val="28"/>
        </w:rPr>
      </w:pPr>
      <w:r>
        <w:t xml:space="preserve">По итогам 2022 года прогнозируется увеличение числа субъектов малого предпринимательства до 2 737 ед., что составит 101 % по отношению к 2021 году, в 2023 году – 2 741 ед., в 2024 году – 2 752 ед. </w:t>
      </w:r>
      <w:r w:rsidRPr="0013606A">
        <w:rPr>
          <w:rFonts w:eastAsiaTheme="minorEastAsia"/>
          <w:szCs w:val="28"/>
        </w:rPr>
        <w:t>К концу 202</w:t>
      </w:r>
      <w:r>
        <w:rPr>
          <w:rFonts w:eastAsiaTheme="minorEastAsia"/>
          <w:szCs w:val="28"/>
        </w:rPr>
        <w:t>5</w:t>
      </w:r>
      <w:r w:rsidRPr="0013606A">
        <w:rPr>
          <w:rFonts w:eastAsiaTheme="minorEastAsia"/>
          <w:szCs w:val="28"/>
        </w:rPr>
        <w:t xml:space="preserve"> года число субъектов малого предпринимательства достигнет значения </w:t>
      </w:r>
      <w:r>
        <w:rPr>
          <w:rFonts w:eastAsiaTheme="minorEastAsia"/>
          <w:szCs w:val="28"/>
        </w:rPr>
        <w:t xml:space="preserve">2760 ед. </w:t>
      </w:r>
    </w:p>
    <w:p w14:paraId="4E378D90" w14:textId="77777777" w:rsidR="006724DA" w:rsidRDefault="00236B2C" w:rsidP="00236B2C">
      <w:pPr>
        <w:shd w:val="clear" w:color="auto" w:fill="FFFFFF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По итогам 2020 года большую часть субъектов малого предпринимательства составляли индивидуальные предприниматели – 2 392 ед., что составило 86 % от общего числа. В 2021 году - 2 351 ед., что в процентном соотношении составило также 86 % от общего числа. </w:t>
      </w:r>
    </w:p>
    <w:p w14:paraId="766CDEAC" w14:textId="443E9FBC" w:rsidR="00236B2C" w:rsidRDefault="00236B2C" w:rsidP="00236B2C">
      <w:pPr>
        <w:shd w:val="clear" w:color="auto" w:fill="FFFFFF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К концу 2022 года количество индивидуальных предпринимателей прогнозируется на уровне 2 376 ед., в 2023 – 2 380 ед., в 2024 – 2 390 ед., в 2025 – 2 397 ед. </w:t>
      </w:r>
    </w:p>
    <w:p w14:paraId="49A759BB" w14:textId="3182C1A5" w:rsidR="00236B2C" w:rsidRDefault="00236B2C" w:rsidP="00236B2C">
      <w:pPr>
        <w:shd w:val="clear" w:color="auto" w:fill="FFFFFF"/>
        <w:ind w:firstLine="708"/>
        <w:jc w:val="both"/>
        <w:rPr>
          <w:bCs/>
          <w:szCs w:val="28"/>
        </w:rPr>
      </w:pPr>
      <w:r>
        <w:rPr>
          <w:bCs/>
          <w:szCs w:val="28"/>
        </w:rPr>
        <w:t>Среднесписочная численность работников субъектов малого предпринимательства (без внешних совместителей) в 2020 году составила                  2 324 чел., в 2021 – 2 061 чел. По итогам 2022 года прогнозируется численность на уровне 2 052 чел., в 2023 – 2 055 чел., в 2024 – 2 059 чел., в 2025 – 2 064 чел. В процентном соотношении к 2025 году рост составит 0,2%.</w:t>
      </w:r>
    </w:p>
    <w:p w14:paraId="342A2E7B" w14:textId="709EF349" w:rsidR="00236B2C" w:rsidRDefault="00236B2C" w:rsidP="00236B2C">
      <w:pPr>
        <w:shd w:val="clear" w:color="auto" w:fill="FFFFFF"/>
        <w:ind w:firstLine="708"/>
        <w:jc w:val="both"/>
        <w:rPr>
          <w:bCs/>
          <w:szCs w:val="28"/>
        </w:rPr>
      </w:pPr>
      <w:r>
        <w:rPr>
          <w:bCs/>
          <w:szCs w:val="28"/>
        </w:rPr>
        <w:t>Среднесписочная численность работников субъектов среднего предпринимательства (без внешних совместителей) в 2020 году составила                  931 чел., в 2021 – 600 чел. По итогам 2022 года прогнозируется численность на уровне 600 чел., в 2023 – 601 чел., в 2024 – 602 чел., в 2025 – 603 чел. В процентном соотношении к 2025 году рост составит 0,5%.</w:t>
      </w:r>
    </w:p>
    <w:p w14:paraId="099D7910" w14:textId="77777777" w:rsidR="002C65F6" w:rsidRPr="0013606A" w:rsidRDefault="002C65F6" w:rsidP="005243F6">
      <w:pPr>
        <w:ind w:firstLine="902"/>
        <w:jc w:val="both"/>
        <w:rPr>
          <w:szCs w:val="28"/>
        </w:rPr>
      </w:pPr>
    </w:p>
    <w:p w14:paraId="331DB973" w14:textId="0975608B" w:rsidR="00831A4E" w:rsidRPr="006724DA" w:rsidRDefault="00831A4E" w:rsidP="00831A4E">
      <w:pPr>
        <w:jc w:val="center"/>
        <w:rPr>
          <w:b/>
          <w:szCs w:val="28"/>
        </w:rPr>
      </w:pPr>
      <w:r w:rsidRPr="006724DA">
        <w:rPr>
          <w:b/>
          <w:szCs w:val="28"/>
        </w:rPr>
        <w:t>ТРАНСПОРТ</w:t>
      </w:r>
    </w:p>
    <w:p w14:paraId="77057887" w14:textId="77777777" w:rsidR="00204F24" w:rsidRPr="0013606A" w:rsidRDefault="00204F24" w:rsidP="00831A4E">
      <w:pPr>
        <w:jc w:val="center"/>
        <w:rPr>
          <w:b/>
          <w:szCs w:val="28"/>
          <w:u w:val="single"/>
        </w:rPr>
      </w:pPr>
    </w:p>
    <w:p w14:paraId="0E5C8025" w14:textId="77777777" w:rsidR="00341D48" w:rsidRPr="00341D48" w:rsidRDefault="00341D48" w:rsidP="00341D48">
      <w:pPr>
        <w:ind w:firstLine="708"/>
        <w:jc w:val="both"/>
        <w:rPr>
          <w:rFonts w:eastAsiaTheme="minorEastAsia"/>
          <w:sz w:val="27"/>
          <w:szCs w:val="27"/>
        </w:rPr>
      </w:pPr>
      <w:r w:rsidRPr="00341D48">
        <w:rPr>
          <w:rFonts w:eastAsiaTheme="minorEastAsia"/>
          <w:sz w:val="27"/>
          <w:szCs w:val="27"/>
        </w:rPr>
        <w:t xml:space="preserve">На территории муниципального образования Абинский район транспортные услуги оказывают территориально обособленные подразделения, головные предприятия которых находятся на территории других районов, а также крупные, средние и малые транспортные предприятия района. </w:t>
      </w:r>
    </w:p>
    <w:p w14:paraId="0DACB867" w14:textId="43FE3C1C" w:rsidR="00341D48" w:rsidRPr="00341D48" w:rsidRDefault="00341D48" w:rsidP="00341D48">
      <w:pPr>
        <w:ind w:firstLine="708"/>
        <w:jc w:val="both"/>
        <w:rPr>
          <w:rFonts w:eastAsiaTheme="minorEastAsia"/>
          <w:sz w:val="27"/>
          <w:szCs w:val="27"/>
        </w:rPr>
      </w:pPr>
      <w:r w:rsidRPr="00341D48">
        <w:rPr>
          <w:rFonts w:eastAsiaTheme="minorEastAsia"/>
          <w:sz w:val="27"/>
          <w:szCs w:val="27"/>
        </w:rPr>
        <w:t xml:space="preserve">Из общего объема транспортных услуг по Абинскому району почти 90 % оказывают территориально обособленные подразделения, крупные и средние предприятия района и около 10 % - малые предприятия и индивидуальные предприниматели. </w:t>
      </w:r>
    </w:p>
    <w:p w14:paraId="362AFA4C" w14:textId="77777777" w:rsidR="00341D48" w:rsidRPr="00341D48" w:rsidRDefault="00341D48" w:rsidP="00341D48">
      <w:pPr>
        <w:ind w:firstLine="709"/>
        <w:jc w:val="both"/>
        <w:rPr>
          <w:rFonts w:eastAsiaTheme="minorEastAsia"/>
          <w:sz w:val="27"/>
          <w:szCs w:val="27"/>
        </w:rPr>
      </w:pPr>
      <w:r w:rsidRPr="00341D48">
        <w:rPr>
          <w:rFonts w:eastAsiaTheme="minorEastAsia"/>
          <w:sz w:val="27"/>
          <w:szCs w:val="27"/>
        </w:rPr>
        <w:t>В прогнозный период по виду деятельности «складское хозяйство                         и вспомогательная транспортная деятельность» ожидается ежегодный рост                    в среднем 5-6%.</w:t>
      </w:r>
    </w:p>
    <w:p w14:paraId="29D0F5E6" w14:textId="0B54CA61" w:rsidR="00341D48" w:rsidRPr="00341D48" w:rsidRDefault="00341D48" w:rsidP="00341D48">
      <w:pPr>
        <w:ind w:firstLine="709"/>
        <w:jc w:val="both"/>
        <w:rPr>
          <w:rFonts w:eastAsiaTheme="minorEastAsia"/>
          <w:sz w:val="27"/>
          <w:szCs w:val="27"/>
        </w:rPr>
      </w:pPr>
      <w:r w:rsidRPr="00341D48">
        <w:rPr>
          <w:rFonts w:eastAsiaTheme="minorEastAsia"/>
          <w:sz w:val="27"/>
          <w:szCs w:val="27"/>
        </w:rPr>
        <w:t xml:space="preserve">Высокая динамика в 2021 году обусловлена за счет увеличения выручки оказывающие услуги по пассажирским перевозкам в связи со смягчением ограничительных карантинных мероприятий. </w:t>
      </w:r>
    </w:p>
    <w:p w14:paraId="50764C8C" w14:textId="4EE4944C" w:rsidR="00341D48" w:rsidRPr="00341D48" w:rsidRDefault="00341D48" w:rsidP="00341D48">
      <w:pPr>
        <w:ind w:firstLine="709"/>
        <w:jc w:val="both"/>
        <w:rPr>
          <w:rFonts w:eastAsiaTheme="minorEastAsia"/>
          <w:sz w:val="27"/>
          <w:szCs w:val="27"/>
        </w:rPr>
      </w:pPr>
      <w:r w:rsidRPr="00341D48">
        <w:rPr>
          <w:rFonts w:eastAsiaTheme="minorEastAsia"/>
          <w:sz w:val="27"/>
          <w:szCs w:val="27"/>
        </w:rPr>
        <w:lastRenderedPageBreak/>
        <w:t>В прогнозный период по деятельности «почтовая связь и курьерская деятельность» ожидается ежегодный рост в среднем 5-6%.</w:t>
      </w:r>
    </w:p>
    <w:p w14:paraId="6424BBDB" w14:textId="77777777" w:rsidR="002C65F6" w:rsidRPr="00BF6296" w:rsidRDefault="002C65F6" w:rsidP="004A3C7B">
      <w:pPr>
        <w:rPr>
          <w:b/>
          <w:szCs w:val="28"/>
          <w:u w:val="single"/>
        </w:rPr>
      </w:pPr>
    </w:p>
    <w:p w14:paraId="212C19A1" w14:textId="77777777" w:rsidR="00831A4E" w:rsidRPr="00BF6296" w:rsidRDefault="00831A4E" w:rsidP="00831A4E">
      <w:pPr>
        <w:jc w:val="center"/>
        <w:rPr>
          <w:b/>
          <w:szCs w:val="28"/>
        </w:rPr>
      </w:pPr>
      <w:r w:rsidRPr="00BF6296">
        <w:rPr>
          <w:b/>
          <w:szCs w:val="28"/>
        </w:rPr>
        <w:t>СТРОИТЕЛЬСТВО</w:t>
      </w:r>
    </w:p>
    <w:p w14:paraId="19D6B670" w14:textId="3029F840" w:rsidR="008A5EFE" w:rsidRPr="0013606A" w:rsidRDefault="008A5EFE" w:rsidP="00F666C2">
      <w:pPr>
        <w:ind w:firstLine="708"/>
        <w:jc w:val="both"/>
        <w:rPr>
          <w:sz w:val="24"/>
        </w:rPr>
      </w:pPr>
    </w:p>
    <w:p w14:paraId="4EDD99D3" w14:textId="321A1621" w:rsidR="00D04B90" w:rsidRPr="00D04B90" w:rsidRDefault="00D04B90" w:rsidP="00D04B90">
      <w:pPr>
        <w:ind w:right="-284" w:firstLine="708"/>
        <w:jc w:val="both"/>
        <w:rPr>
          <w:sz w:val="27"/>
          <w:szCs w:val="27"/>
        </w:rPr>
      </w:pPr>
      <w:r w:rsidRPr="00D04B90">
        <w:rPr>
          <w:sz w:val="27"/>
          <w:szCs w:val="27"/>
        </w:rPr>
        <w:t xml:space="preserve">Объем подрядных работ строительными организациями за 2021 год составил 567,9 млн. руб. или 100,4% к уровню 2020 года. </w:t>
      </w:r>
    </w:p>
    <w:p w14:paraId="41B024F2" w14:textId="2DCFC6C2" w:rsidR="00D04B90" w:rsidRPr="00D04B90" w:rsidRDefault="00D04B90" w:rsidP="00BF6296">
      <w:pPr>
        <w:ind w:right="-284" w:firstLine="708"/>
        <w:jc w:val="both"/>
        <w:rPr>
          <w:sz w:val="27"/>
          <w:szCs w:val="27"/>
        </w:rPr>
      </w:pPr>
      <w:r w:rsidRPr="00D04B90">
        <w:rPr>
          <w:sz w:val="27"/>
          <w:szCs w:val="27"/>
        </w:rPr>
        <w:t>В 2022 году ожидается выполнение строительных работ по полному кругу организаций на сумму 688,0 млн. рублей с ростом 108,8% к прошлому году и к                      2025 году - 917 млн. руб. с ростом 103,5</w:t>
      </w:r>
      <w:r>
        <w:rPr>
          <w:sz w:val="27"/>
          <w:szCs w:val="27"/>
        </w:rPr>
        <w:t xml:space="preserve"> </w:t>
      </w:r>
      <w:r w:rsidRPr="00D04B90">
        <w:rPr>
          <w:sz w:val="27"/>
          <w:szCs w:val="27"/>
        </w:rPr>
        <w:t xml:space="preserve">% к 2024 году. Малыми предприятиями планируется выполнить работ по виду деятельности «строительство» на сумму 480,2 млн. руб., в 2023 - 561,1 млн. руб., в 2024 – 598,3 млн. руб. и к 2025 году – 652,1 млн. руб. </w:t>
      </w:r>
    </w:p>
    <w:p w14:paraId="5290B334" w14:textId="6ABEBE81" w:rsidR="002C65F6" w:rsidRPr="004A3C7B" w:rsidRDefault="00D04B90" w:rsidP="004A3C7B">
      <w:pPr>
        <w:ind w:right="-284" w:firstLine="708"/>
        <w:jc w:val="both"/>
        <w:rPr>
          <w:sz w:val="27"/>
          <w:szCs w:val="27"/>
        </w:rPr>
      </w:pPr>
      <w:r w:rsidRPr="00D04B90">
        <w:rPr>
          <w:sz w:val="27"/>
          <w:szCs w:val="27"/>
        </w:rPr>
        <w:t>В 2023 году объем строительных работ составит 793,2 млн. руб., увеличение связано со строительством блока начальной школы на 400 мест в</w:t>
      </w:r>
      <w:r>
        <w:rPr>
          <w:sz w:val="27"/>
          <w:szCs w:val="27"/>
        </w:rPr>
        <w:t xml:space="preserve"> </w:t>
      </w:r>
      <w:r w:rsidRPr="00D04B90">
        <w:rPr>
          <w:sz w:val="27"/>
          <w:szCs w:val="27"/>
        </w:rPr>
        <w:t xml:space="preserve">г. Абинске, капитальным ремонтом стадиона и поликлиники в пгт. Ахтырский, в 2024 году – 845,3 млн. руб. за счет строительства двух </w:t>
      </w:r>
      <w:proofErr w:type="spellStart"/>
      <w:r w:rsidRPr="00D04B90">
        <w:rPr>
          <w:sz w:val="27"/>
          <w:szCs w:val="27"/>
        </w:rPr>
        <w:t>блочно</w:t>
      </w:r>
      <w:proofErr w:type="spellEnd"/>
      <w:r w:rsidRPr="00D04B90">
        <w:rPr>
          <w:sz w:val="27"/>
          <w:szCs w:val="27"/>
        </w:rPr>
        <w:t>-модульных котельных</w:t>
      </w:r>
      <w:r>
        <w:rPr>
          <w:sz w:val="27"/>
          <w:szCs w:val="27"/>
        </w:rPr>
        <w:t xml:space="preserve">                          </w:t>
      </w:r>
      <w:r w:rsidRPr="00D04B90">
        <w:rPr>
          <w:sz w:val="27"/>
          <w:szCs w:val="27"/>
        </w:rPr>
        <w:t xml:space="preserve"> в пгт. Ахтырском и с. Варнавинском, строительства распределительного газопровода низкого давления в станице Эриванской (2-ая очередь строительства),</w:t>
      </w:r>
      <w:r w:rsidRPr="00D04B90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Pr="00D04B90">
        <w:rPr>
          <w:sz w:val="27"/>
          <w:szCs w:val="27"/>
        </w:rPr>
        <w:t xml:space="preserve">малобюджетного спортивного зала в ст. Федоровской и капитальным ремонтом поликлиники в г. Абинске, в 2025 году – 917,0 млн руб. - за счет начала строительства моста через реку </w:t>
      </w:r>
      <w:proofErr w:type="spellStart"/>
      <w:r w:rsidRPr="00D04B90">
        <w:rPr>
          <w:sz w:val="27"/>
          <w:szCs w:val="27"/>
        </w:rPr>
        <w:t>Абин</w:t>
      </w:r>
      <w:proofErr w:type="spellEnd"/>
      <w:r w:rsidRPr="00D04B90">
        <w:rPr>
          <w:sz w:val="27"/>
          <w:szCs w:val="27"/>
        </w:rPr>
        <w:t xml:space="preserve"> по ул. Калинина в   г. Абинске, водовода </w:t>
      </w:r>
      <w:r>
        <w:rPr>
          <w:sz w:val="27"/>
          <w:szCs w:val="27"/>
        </w:rPr>
        <w:t xml:space="preserve">                  </w:t>
      </w:r>
      <w:r w:rsidRPr="00D04B90">
        <w:rPr>
          <w:sz w:val="27"/>
          <w:szCs w:val="27"/>
        </w:rPr>
        <w:t>от пос. Синегорска до пос. Нового и водовода от водозабора № 2 г. Абинска</w:t>
      </w:r>
      <w:r>
        <w:rPr>
          <w:sz w:val="27"/>
          <w:szCs w:val="27"/>
        </w:rPr>
        <w:t xml:space="preserve">                     </w:t>
      </w:r>
      <w:r w:rsidRPr="00D04B90">
        <w:rPr>
          <w:sz w:val="27"/>
          <w:szCs w:val="27"/>
        </w:rPr>
        <w:t xml:space="preserve"> до водозабора №</w:t>
      </w:r>
      <w:r>
        <w:rPr>
          <w:sz w:val="27"/>
          <w:szCs w:val="27"/>
        </w:rPr>
        <w:t xml:space="preserve"> </w:t>
      </w:r>
      <w:r w:rsidRPr="00D04B90">
        <w:rPr>
          <w:sz w:val="27"/>
          <w:szCs w:val="27"/>
        </w:rPr>
        <w:t>1 пгт. Ахтырского Абинского района.</w:t>
      </w:r>
    </w:p>
    <w:p w14:paraId="3AC34891" w14:textId="77777777" w:rsidR="002C65F6" w:rsidRDefault="002C65F6" w:rsidP="00831A4E">
      <w:pPr>
        <w:jc w:val="center"/>
        <w:rPr>
          <w:bCs/>
          <w:szCs w:val="28"/>
        </w:rPr>
      </w:pPr>
    </w:p>
    <w:p w14:paraId="6E3522A4" w14:textId="1437C668" w:rsidR="00831A4E" w:rsidRPr="00BF6296" w:rsidRDefault="00831A4E" w:rsidP="00831A4E">
      <w:pPr>
        <w:jc w:val="center"/>
        <w:rPr>
          <w:b/>
          <w:szCs w:val="28"/>
        </w:rPr>
      </w:pPr>
      <w:r w:rsidRPr="00BF6296">
        <w:rPr>
          <w:b/>
          <w:szCs w:val="28"/>
        </w:rPr>
        <w:t>ТОВАРООБОРОТ</w:t>
      </w:r>
    </w:p>
    <w:p w14:paraId="290AA4E6" w14:textId="77777777" w:rsidR="00C805E1" w:rsidRPr="0013606A" w:rsidRDefault="00C805E1" w:rsidP="00831A4E">
      <w:pPr>
        <w:jc w:val="center"/>
        <w:rPr>
          <w:b/>
          <w:szCs w:val="28"/>
          <w:u w:val="single"/>
        </w:rPr>
      </w:pPr>
    </w:p>
    <w:p w14:paraId="392445FF" w14:textId="32F77B50" w:rsidR="002C65F6" w:rsidRDefault="002C65F6" w:rsidP="002C65F6">
      <w:pPr>
        <w:ind w:firstLine="708"/>
        <w:jc w:val="both"/>
        <w:rPr>
          <w:szCs w:val="28"/>
        </w:rPr>
      </w:pPr>
      <w:r w:rsidRPr="0013606A">
        <w:rPr>
          <w:szCs w:val="28"/>
        </w:rPr>
        <w:t>Сфера предприятий розничной торговли представлена на потребительском рынке муниципального образования Абинский район торговыми комплексами, центрами, супермаркетами, специализированными магазинами и мелкорозничной торговлей. Анализ ситуации показывает, что по состоянию на 1 июля 202</w:t>
      </w:r>
      <w:r>
        <w:rPr>
          <w:szCs w:val="28"/>
        </w:rPr>
        <w:t>2</w:t>
      </w:r>
      <w:r w:rsidRPr="0013606A">
        <w:rPr>
          <w:szCs w:val="28"/>
        </w:rPr>
        <w:t xml:space="preserve"> г</w:t>
      </w:r>
      <w:r w:rsidR="00AE1138">
        <w:rPr>
          <w:szCs w:val="28"/>
        </w:rPr>
        <w:t>ода</w:t>
      </w:r>
      <w:r>
        <w:rPr>
          <w:szCs w:val="28"/>
        </w:rPr>
        <w:t xml:space="preserve"> </w:t>
      </w:r>
      <w:r w:rsidRPr="0013606A">
        <w:rPr>
          <w:szCs w:val="28"/>
        </w:rPr>
        <w:t xml:space="preserve">розничную торговлю осуществляют </w:t>
      </w:r>
      <w:r>
        <w:rPr>
          <w:szCs w:val="28"/>
        </w:rPr>
        <w:t xml:space="preserve">                             </w:t>
      </w:r>
      <w:r w:rsidRPr="0013606A">
        <w:rPr>
          <w:szCs w:val="28"/>
        </w:rPr>
        <w:t>11</w:t>
      </w:r>
      <w:r>
        <w:rPr>
          <w:szCs w:val="28"/>
        </w:rPr>
        <w:t>50</w:t>
      </w:r>
      <w:r w:rsidRPr="0013606A">
        <w:rPr>
          <w:szCs w:val="28"/>
        </w:rPr>
        <w:t xml:space="preserve"> объектов стациона</w:t>
      </w:r>
      <w:r>
        <w:rPr>
          <w:szCs w:val="28"/>
        </w:rPr>
        <w:t xml:space="preserve">рной и нестационарной торговли </w:t>
      </w:r>
      <w:r w:rsidRPr="0013606A">
        <w:rPr>
          <w:szCs w:val="28"/>
        </w:rPr>
        <w:t xml:space="preserve">с торговой площадью </w:t>
      </w:r>
      <w:r>
        <w:rPr>
          <w:szCs w:val="28"/>
        </w:rPr>
        <w:t>95,61</w:t>
      </w:r>
      <w:r w:rsidRPr="0013606A">
        <w:rPr>
          <w:szCs w:val="28"/>
        </w:rPr>
        <w:t xml:space="preserve"> </w:t>
      </w:r>
      <w:proofErr w:type="spellStart"/>
      <w:r w:rsidRPr="0013606A">
        <w:rPr>
          <w:szCs w:val="28"/>
        </w:rPr>
        <w:t>тыс.кв.м</w:t>
      </w:r>
      <w:proofErr w:type="spellEnd"/>
      <w:r w:rsidRPr="0013606A">
        <w:rPr>
          <w:szCs w:val="28"/>
        </w:rPr>
        <w:t xml:space="preserve">. Обеспеченность площадью торговых объектов в Абинском районе на 1000 жителей составляет </w:t>
      </w:r>
      <w:r>
        <w:rPr>
          <w:szCs w:val="28"/>
        </w:rPr>
        <w:t>966,6</w:t>
      </w:r>
      <w:r w:rsidRPr="0013606A">
        <w:rPr>
          <w:szCs w:val="28"/>
        </w:rPr>
        <w:t xml:space="preserve"> метров квадратных.</w:t>
      </w:r>
    </w:p>
    <w:p w14:paraId="3F9E2346" w14:textId="536CF46D" w:rsidR="002C65F6" w:rsidRPr="0013606A" w:rsidRDefault="002C65F6" w:rsidP="002C65F6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E7374B">
        <w:rPr>
          <w:szCs w:val="28"/>
        </w:rPr>
        <w:t xml:space="preserve"> 2021 </w:t>
      </w:r>
      <w:r>
        <w:rPr>
          <w:szCs w:val="28"/>
        </w:rPr>
        <w:t>году оборот</w:t>
      </w:r>
      <w:r w:rsidRPr="0013606A">
        <w:rPr>
          <w:szCs w:val="28"/>
        </w:rPr>
        <w:t xml:space="preserve"> розничной торговли по полному кругу </w:t>
      </w:r>
      <w:proofErr w:type="gramStart"/>
      <w:r w:rsidRPr="0013606A">
        <w:rPr>
          <w:szCs w:val="28"/>
        </w:rPr>
        <w:t xml:space="preserve">организаций </w:t>
      </w:r>
      <w:r w:rsidR="00AE1138">
        <w:rPr>
          <w:szCs w:val="28"/>
        </w:rPr>
        <w:t xml:space="preserve"> </w:t>
      </w:r>
      <w:r>
        <w:rPr>
          <w:szCs w:val="28"/>
        </w:rPr>
        <w:t>(</w:t>
      </w:r>
      <w:proofErr w:type="gramEnd"/>
      <w:r>
        <w:rPr>
          <w:szCs w:val="28"/>
        </w:rPr>
        <w:t xml:space="preserve">в сопоставимых ценах) увеличился на 21,8 % </w:t>
      </w:r>
      <w:r w:rsidRPr="00E7374B">
        <w:rPr>
          <w:szCs w:val="28"/>
        </w:rPr>
        <w:t>за счет открытия новых объектов</w:t>
      </w:r>
      <w:r w:rsidR="00BF6296">
        <w:rPr>
          <w:szCs w:val="28"/>
        </w:rPr>
        <w:t>.</w:t>
      </w:r>
      <w:r w:rsidRPr="00E7374B">
        <w:rPr>
          <w:szCs w:val="28"/>
        </w:rPr>
        <w:t xml:space="preserve"> </w:t>
      </w:r>
    </w:p>
    <w:p w14:paraId="30BC13E4" w14:textId="77777777" w:rsidR="002C65F6" w:rsidRDefault="002C65F6" w:rsidP="002C65F6">
      <w:pPr>
        <w:jc w:val="both"/>
        <w:rPr>
          <w:szCs w:val="28"/>
        </w:rPr>
      </w:pPr>
      <w:r w:rsidRPr="0013606A">
        <w:rPr>
          <w:szCs w:val="28"/>
        </w:rPr>
        <w:tab/>
        <w:t>В 202</w:t>
      </w:r>
      <w:r>
        <w:rPr>
          <w:szCs w:val="28"/>
        </w:rPr>
        <w:t>2</w:t>
      </w:r>
      <w:r w:rsidRPr="0013606A">
        <w:rPr>
          <w:szCs w:val="28"/>
        </w:rPr>
        <w:t xml:space="preserve"> году </w:t>
      </w:r>
      <w:r>
        <w:rPr>
          <w:szCs w:val="28"/>
        </w:rPr>
        <w:t>ожидается</w:t>
      </w:r>
      <w:r w:rsidRPr="0013606A">
        <w:rPr>
          <w:szCs w:val="28"/>
        </w:rPr>
        <w:t xml:space="preserve"> </w:t>
      </w:r>
      <w:r>
        <w:rPr>
          <w:szCs w:val="28"/>
        </w:rPr>
        <w:t>снижение</w:t>
      </w:r>
      <w:r w:rsidRPr="0013606A">
        <w:rPr>
          <w:szCs w:val="28"/>
        </w:rPr>
        <w:t xml:space="preserve"> </w:t>
      </w:r>
      <w:r>
        <w:rPr>
          <w:szCs w:val="28"/>
        </w:rPr>
        <w:t>товаро</w:t>
      </w:r>
      <w:r w:rsidRPr="0013606A">
        <w:rPr>
          <w:szCs w:val="28"/>
        </w:rPr>
        <w:t>оборота п</w:t>
      </w:r>
      <w:r>
        <w:rPr>
          <w:szCs w:val="28"/>
        </w:rPr>
        <w:t xml:space="preserve">о полному кругу организаций на 3,3 </w:t>
      </w:r>
      <w:r w:rsidRPr="0013606A">
        <w:rPr>
          <w:szCs w:val="28"/>
        </w:rPr>
        <w:t>%</w:t>
      </w:r>
      <w:r>
        <w:rPr>
          <w:szCs w:val="28"/>
        </w:rPr>
        <w:t xml:space="preserve"> в связи с увеличением цен и снижением покупательской способности населения</w:t>
      </w:r>
      <w:r w:rsidRPr="0013606A">
        <w:rPr>
          <w:szCs w:val="28"/>
        </w:rPr>
        <w:t xml:space="preserve">, он составит </w:t>
      </w:r>
      <w:r>
        <w:rPr>
          <w:szCs w:val="28"/>
        </w:rPr>
        <w:t>15650,6 млн. рублей.</w:t>
      </w:r>
    </w:p>
    <w:p w14:paraId="3A53D50A" w14:textId="48A8C71B" w:rsidR="002C65F6" w:rsidRDefault="002C65F6" w:rsidP="002C65F6">
      <w:pPr>
        <w:ind w:firstLine="708"/>
        <w:jc w:val="both"/>
        <w:rPr>
          <w:szCs w:val="28"/>
        </w:rPr>
      </w:pPr>
      <w:r>
        <w:rPr>
          <w:szCs w:val="28"/>
        </w:rPr>
        <w:t>С</w:t>
      </w:r>
      <w:r w:rsidRPr="0013606A">
        <w:rPr>
          <w:szCs w:val="28"/>
        </w:rPr>
        <w:t xml:space="preserve"> 202</w:t>
      </w:r>
      <w:r>
        <w:rPr>
          <w:szCs w:val="28"/>
        </w:rPr>
        <w:t>3</w:t>
      </w:r>
      <w:r w:rsidRPr="0013606A">
        <w:rPr>
          <w:szCs w:val="28"/>
        </w:rPr>
        <w:t xml:space="preserve"> года по 202</w:t>
      </w:r>
      <w:r>
        <w:rPr>
          <w:szCs w:val="28"/>
        </w:rPr>
        <w:t>5</w:t>
      </w:r>
      <w:r w:rsidRPr="0013606A">
        <w:rPr>
          <w:szCs w:val="28"/>
        </w:rPr>
        <w:t xml:space="preserve"> год планируется рост оборота розничной торговли п</w:t>
      </w:r>
      <w:r>
        <w:rPr>
          <w:szCs w:val="28"/>
        </w:rPr>
        <w:t xml:space="preserve">о полному кругу организаций </w:t>
      </w:r>
      <w:r w:rsidRPr="0013606A">
        <w:rPr>
          <w:szCs w:val="28"/>
        </w:rPr>
        <w:t xml:space="preserve">с </w:t>
      </w:r>
      <w:r>
        <w:rPr>
          <w:szCs w:val="28"/>
        </w:rPr>
        <w:t>17385,5</w:t>
      </w:r>
      <w:r w:rsidRPr="0013606A">
        <w:rPr>
          <w:szCs w:val="28"/>
        </w:rPr>
        <w:t xml:space="preserve"> млн. рублей до </w:t>
      </w:r>
      <w:r>
        <w:rPr>
          <w:szCs w:val="28"/>
        </w:rPr>
        <w:t>20354,4</w:t>
      </w:r>
      <w:r w:rsidRPr="0013606A">
        <w:rPr>
          <w:szCs w:val="28"/>
        </w:rPr>
        <w:t xml:space="preserve"> млн. рублей</w:t>
      </w:r>
      <w:r>
        <w:rPr>
          <w:szCs w:val="28"/>
        </w:rPr>
        <w:t xml:space="preserve"> и составит в среднем 102,8 %</w:t>
      </w:r>
      <w:r w:rsidRPr="0013606A">
        <w:rPr>
          <w:szCs w:val="28"/>
        </w:rPr>
        <w:t xml:space="preserve"> </w:t>
      </w:r>
      <w:r>
        <w:rPr>
          <w:szCs w:val="28"/>
        </w:rPr>
        <w:t xml:space="preserve">ежегодно </w:t>
      </w:r>
      <w:r w:rsidRPr="0013606A">
        <w:rPr>
          <w:szCs w:val="28"/>
        </w:rPr>
        <w:t>за счет строительства новых современных магазинов</w:t>
      </w:r>
      <w:r w:rsidR="00BF6296">
        <w:rPr>
          <w:szCs w:val="28"/>
        </w:rPr>
        <w:t>.</w:t>
      </w:r>
      <w:r w:rsidRPr="0013606A">
        <w:rPr>
          <w:szCs w:val="28"/>
        </w:rPr>
        <w:t xml:space="preserve"> </w:t>
      </w:r>
    </w:p>
    <w:p w14:paraId="3D20B7DA" w14:textId="7EBFCDDD" w:rsidR="002C65F6" w:rsidRPr="0013606A" w:rsidRDefault="002C65F6" w:rsidP="002C65F6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E7374B">
        <w:rPr>
          <w:szCs w:val="28"/>
        </w:rPr>
        <w:t xml:space="preserve"> 2021 </w:t>
      </w:r>
      <w:r>
        <w:rPr>
          <w:szCs w:val="28"/>
        </w:rPr>
        <w:t>году оборот</w:t>
      </w:r>
      <w:r w:rsidRPr="0013606A">
        <w:rPr>
          <w:szCs w:val="28"/>
        </w:rPr>
        <w:t xml:space="preserve"> розничной торговли по кругу </w:t>
      </w:r>
      <w:r>
        <w:rPr>
          <w:szCs w:val="28"/>
        </w:rPr>
        <w:t xml:space="preserve">крупных и средних </w:t>
      </w:r>
      <w:r w:rsidRPr="0013606A">
        <w:rPr>
          <w:szCs w:val="28"/>
        </w:rPr>
        <w:t xml:space="preserve">организаций </w:t>
      </w:r>
      <w:r>
        <w:rPr>
          <w:szCs w:val="28"/>
        </w:rPr>
        <w:t>(в сопоставимых ценах) увеличился на 22,8 %</w:t>
      </w:r>
      <w:r w:rsidR="00BF6296">
        <w:rPr>
          <w:szCs w:val="28"/>
        </w:rPr>
        <w:t>.</w:t>
      </w:r>
      <w:r>
        <w:rPr>
          <w:szCs w:val="28"/>
        </w:rPr>
        <w:t xml:space="preserve"> </w:t>
      </w:r>
    </w:p>
    <w:p w14:paraId="2B39EA28" w14:textId="77777777" w:rsidR="002C65F6" w:rsidRDefault="002C65F6" w:rsidP="002C65F6">
      <w:pPr>
        <w:jc w:val="both"/>
        <w:rPr>
          <w:szCs w:val="28"/>
        </w:rPr>
      </w:pPr>
      <w:r w:rsidRPr="0013606A">
        <w:rPr>
          <w:szCs w:val="28"/>
        </w:rPr>
        <w:lastRenderedPageBreak/>
        <w:tab/>
        <w:t>В 202</w:t>
      </w:r>
      <w:r>
        <w:rPr>
          <w:szCs w:val="28"/>
        </w:rPr>
        <w:t>2</w:t>
      </w:r>
      <w:r w:rsidRPr="0013606A">
        <w:rPr>
          <w:szCs w:val="28"/>
        </w:rPr>
        <w:t xml:space="preserve"> году </w:t>
      </w:r>
      <w:r>
        <w:rPr>
          <w:szCs w:val="28"/>
        </w:rPr>
        <w:t>рост товаро</w:t>
      </w:r>
      <w:r w:rsidRPr="0013606A">
        <w:rPr>
          <w:szCs w:val="28"/>
        </w:rPr>
        <w:t>оборота п</w:t>
      </w:r>
      <w:r>
        <w:rPr>
          <w:szCs w:val="28"/>
        </w:rPr>
        <w:t xml:space="preserve">о </w:t>
      </w:r>
      <w:r w:rsidRPr="0013606A">
        <w:rPr>
          <w:szCs w:val="28"/>
        </w:rPr>
        <w:t xml:space="preserve">кругу </w:t>
      </w:r>
      <w:r>
        <w:rPr>
          <w:szCs w:val="28"/>
        </w:rPr>
        <w:t xml:space="preserve">крупных и средних </w:t>
      </w:r>
      <w:r w:rsidRPr="0013606A">
        <w:rPr>
          <w:szCs w:val="28"/>
        </w:rPr>
        <w:t xml:space="preserve">организаций </w:t>
      </w:r>
      <w:r>
        <w:rPr>
          <w:szCs w:val="28"/>
        </w:rPr>
        <w:t xml:space="preserve">(в сопоставимых ценах) 106 </w:t>
      </w:r>
      <w:r w:rsidRPr="0013606A">
        <w:rPr>
          <w:szCs w:val="28"/>
        </w:rPr>
        <w:t>%</w:t>
      </w:r>
      <w:r>
        <w:rPr>
          <w:szCs w:val="28"/>
        </w:rPr>
        <w:t xml:space="preserve"> и</w:t>
      </w:r>
      <w:r w:rsidRPr="0013606A">
        <w:rPr>
          <w:szCs w:val="28"/>
        </w:rPr>
        <w:t xml:space="preserve"> составит </w:t>
      </w:r>
      <w:r>
        <w:rPr>
          <w:szCs w:val="28"/>
        </w:rPr>
        <w:t>8963,6 млн. рублей.</w:t>
      </w:r>
    </w:p>
    <w:p w14:paraId="03CB70DF" w14:textId="62FDE255" w:rsidR="002C65F6" w:rsidRPr="0013606A" w:rsidRDefault="002C65F6" w:rsidP="003C3CAD">
      <w:pPr>
        <w:ind w:firstLine="708"/>
        <w:jc w:val="both"/>
        <w:rPr>
          <w:szCs w:val="28"/>
        </w:rPr>
      </w:pPr>
      <w:r>
        <w:rPr>
          <w:szCs w:val="28"/>
        </w:rPr>
        <w:t>С</w:t>
      </w:r>
      <w:r w:rsidRPr="0013606A">
        <w:rPr>
          <w:szCs w:val="28"/>
        </w:rPr>
        <w:t xml:space="preserve"> 202</w:t>
      </w:r>
      <w:r>
        <w:rPr>
          <w:szCs w:val="28"/>
        </w:rPr>
        <w:t>3</w:t>
      </w:r>
      <w:r w:rsidRPr="0013606A">
        <w:rPr>
          <w:szCs w:val="28"/>
        </w:rPr>
        <w:t xml:space="preserve"> года по 202</w:t>
      </w:r>
      <w:r>
        <w:rPr>
          <w:szCs w:val="28"/>
        </w:rPr>
        <w:t>5</w:t>
      </w:r>
      <w:r w:rsidRPr="0013606A">
        <w:rPr>
          <w:szCs w:val="28"/>
        </w:rPr>
        <w:t xml:space="preserve"> год п</w:t>
      </w:r>
      <w:r>
        <w:rPr>
          <w:szCs w:val="28"/>
        </w:rPr>
        <w:t xml:space="preserve">о </w:t>
      </w:r>
      <w:r w:rsidRPr="0013606A">
        <w:rPr>
          <w:szCs w:val="28"/>
        </w:rPr>
        <w:t xml:space="preserve">кругу </w:t>
      </w:r>
      <w:r>
        <w:rPr>
          <w:szCs w:val="28"/>
        </w:rPr>
        <w:t xml:space="preserve">крупных и средних </w:t>
      </w:r>
      <w:r w:rsidRPr="0013606A">
        <w:rPr>
          <w:szCs w:val="28"/>
        </w:rPr>
        <w:t xml:space="preserve">организаций планируется рост оборота розничной торговли с </w:t>
      </w:r>
      <w:r>
        <w:rPr>
          <w:szCs w:val="28"/>
        </w:rPr>
        <w:t>9966,9</w:t>
      </w:r>
      <w:r w:rsidRPr="0013606A">
        <w:rPr>
          <w:szCs w:val="28"/>
        </w:rPr>
        <w:t xml:space="preserve"> млн. рублей до </w:t>
      </w:r>
      <w:r>
        <w:rPr>
          <w:szCs w:val="28"/>
        </w:rPr>
        <w:t>11669,1</w:t>
      </w:r>
      <w:r w:rsidRPr="0013606A">
        <w:rPr>
          <w:szCs w:val="28"/>
        </w:rPr>
        <w:t xml:space="preserve"> млн. рублей</w:t>
      </w:r>
      <w:r>
        <w:rPr>
          <w:szCs w:val="28"/>
        </w:rPr>
        <w:t xml:space="preserve"> и составит в среднем 102,9 %</w:t>
      </w:r>
      <w:r w:rsidRPr="0013606A">
        <w:rPr>
          <w:szCs w:val="28"/>
        </w:rPr>
        <w:t xml:space="preserve"> </w:t>
      </w:r>
      <w:r>
        <w:rPr>
          <w:szCs w:val="28"/>
        </w:rPr>
        <w:t>ежегодно</w:t>
      </w:r>
      <w:r w:rsidR="003C3CAD">
        <w:rPr>
          <w:szCs w:val="28"/>
        </w:rPr>
        <w:t>.</w:t>
      </w:r>
      <w:r>
        <w:rPr>
          <w:szCs w:val="28"/>
        </w:rPr>
        <w:t xml:space="preserve"> </w:t>
      </w:r>
    </w:p>
    <w:p w14:paraId="2EB5C892" w14:textId="1D1B90CB" w:rsidR="002C65F6" w:rsidRDefault="002C65F6" w:rsidP="002C65F6">
      <w:pPr>
        <w:jc w:val="both"/>
        <w:rPr>
          <w:szCs w:val="28"/>
        </w:rPr>
      </w:pPr>
      <w:r w:rsidRPr="0013606A">
        <w:rPr>
          <w:szCs w:val="28"/>
        </w:rPr>
        <w:tab/>
      </w:r>
      <w:r w:rsidRPr="00895983">
        <w:rPr>
          <w:szCs w:val="28"/>
        </w:rPr>
        <w:t xml:space="preserve">Рост </w:t>
      </w:r>
      <w:r w:rsidRPr="0013606A">
        <w:rPr>
          <w:szCs w:val="28"/>
        </w:rPr>
        <w:t xml:space="preserve">оборота общественного питания по полному кругу организаций </w:t>
      </w:r>
      <w:r w:rsidR="00AE1138">
        <w:rPr>
          <w:szCs w:val="28"/>
        </w:rPr>
        <w:t xml:space="preserve">           </w:t>
      </w:r>
      <w:proofErr w:type="gramStart"/>
      <w:r w:rsidR="00AE1138">
        <w:rPr>
          <w:szCs w:val="28"/>
        </w:rPr>
        <w:t xml:space="preserve">   </w:t>
      </w:r>
      <w:r>
        <w:rPr>
          <w:szCs w:val="28"/>
        </w:rPr>
        <w:t>(</w:t>
      </w:r>
      <w:proofErr w:type="gramEnd"/>
      <w:r>
        <w:rPr>
          <w:szCs w:val="28"/>
        </w:rPr>
        <w:t xml:space="preserve">в сопоставимых ценах) </w:t>
      </w:r>
      <w:r w:rsidRPr="00895983">
        <w:rPr>
          <w:szCs w:val="28"/>
        </w:rPr>
        <w:t>в 2021 г</w:t>
      </w:r>
      <w:r>
        <w:rPr>
          <w:szCs w:val="28"/>
        </w:rPr>
        <w:t>оду</w:t>
      </w:r>
      <w:r w:rsidRPr="00895983">
        <w:rPr>
          <w:szCs w:val="28"/>
        </w:rPr>
        <w:t xml:space="preserve"> </w:t>
      </w:r>
      <w:r>
        <w:rPr>
          <w:szCs w:val="28"/>
        </w:rPr>
        <w:t>составил 6,6 % в связи с открытием новых объектов и увеличением оборота общественного питания после снятия ограничительных мероприятий (карантина).</w:t>
      </w:r>
    </w:p>
    <w:p w14:paraId="0EDC4D4D" w14:textId="77777777" w:rsidR="002C65F6" w:rsidRDefault="002C65F6" w:rsidP="002C65F6">
      <w:pPr>
        <w:ind w:firstLine="708"/>
        <w:jc w:val="both"/>
        <w:rPr>
          <w:szCs w:val="28"/>
        </w:rPr>
      </w:pPr>
      <w:r w:rsidRPr="0013606A">
        <w:rPr>
          <w:szCs w:val="28"/>
        </w:rPr>
        <w:t>В 202</w:t>
      </w:r>
      <w:r>
        <w:rPr>
          <w:szCs w:val="28"/>
        </w:rPr>
        <w:t>2</w:t>
      </w:r>
      <w:r w:rsidRPr="0013606A">
        <w:rPr>
          <w:szCs w:val="28"/>
        </w:rPr>
        <w:t xml:space="preserve"> году </w:t>
      </w:r>
      <w:r>
        <w:rPr>
          <w:szCs w:val="28"/>
        </w:rPr>
        <w:t xml:space="preserve">рост оборота </w:t>
      </w:r>
      <w:r w:rsidRPr="0013606A">
        <w:rPr>
          <w:szCs w:val="28"/>
        </w:rPr>
        <w:t xml:space="preserve">общественного питания по полному кругу организаций </w:t>
      </w:r>
      <w:r>
        <w:rPr>
          <w:szCs w:val="28"/>
        </w:rPr>
        <w:t xml:space="preserve">(в сопоставимых ценах) составит 101 </w:t>
      </w:r>
      <w:r w:rsidRPr="0013606A">
        <w:rPr>
          <w:szCs w:val="28"/>
        </w:rPr>
        <w:t>%</w:t>
      </w:r>
      <w:r>
        <w:rPr>
          <w:szCs w:val="28"/>
        </w:rPr>
        <w:t xml:space="preserve"> или</w:t>
      </w:r>
      <w:r w:rsidRPr="0013606A">
        <w:rPr>
          <w:szCs w:val="28"/>
        </w:rPr>
        <w:t xml:space="preserve"> </w:t>
      </w:r>
      <w:r>
        <w:rPr>
          <w:szCs w:val="28"/>
        </w:rPr>
        <w:t>311,1 млн. рублей.</w:t>
      </w:r>
    </w:p>
    <w:p w14:paraId="348E48A8" w14:textId="77777777" w:rsidR="002C65F6" w:rsidRDefault="002C65F6" w:rsidP="002C65F6">
      <w:pPr>
        <w:ind w:firstLine="708"/>
        <w:jc w:val="both"/>
        <w:rPr>
          <w:szCs w:val="28"/>
        </w:rPr>
      </w:pPr>
      <w:r>
        <w:rPr>
          <w:szCs w:val="28"/>
        </w:rPr>
        <w:t>С</w:t>
      </w:r>
      <w:r w:rsidRPr="0013606A">
        <w:rPr>
          <w:szCs w:val="28"/>
        </w:rPr>
        <w:t xml:space="preserve"> 202</w:t>
      </w:r>
      <w:r>
        <w:rPr>
          <w:szCs w:val="28"/>
        </w:rPr>
        <w:t>3</w:t>
      </w:r>
      <w:r w:rsidRPr="0013606A">
        <w:rPr>
          <w:szCs w:val="28"/>
        </w:rPr>
        <w:t xml:space="preserve"> года по 202</w:t>
      </w:r>
      <w:r>
        <w:rPr>
          <w:szCs w:val="28"/>
        </w:rPr>
        <w:t>5</w:t>
      </w:r>
      <w:r w:rsidRPr="0013606A">
        <w:rPr>
          <w:szCs w:val="28"/>
        </w:rPr>
        <w:t xml:space="preserve"> год </w:t>
      </w:r>
      <w:r>
        <w:rPr>
          <w:szCs w:val="28"/>
        </w:rPr>
        <w:t>ожидается</w:t>
      </w:r>
      <w:r w:rsidRPr="0013606A">
        <w:rPr>
          <w:szCs w:val="28"/>
        </w:rPr>
        <w:t xml:space="preserve"> рост </w:t>
      </w:r>
      <w:r>
        <w:rPr>
          <w:szCs w:val="28"/>
        </w:rPr>
        <w:t xml:space="preserve">оборота </w:t>
      </w:r>
      <w:r w:rsidRPr="0013606A">
        <w:rPr>
          <w:szCs w:val="28"/>
        </w:rPr>
        <w:t xml:space="preserve">общественного питания по полному кругу организаций </w:t>
      </w:r>
      <w:r>
        <w:rPr>
          <w:szCs w:val="28"/>
        </w:rPr>
        <w:t xml:space="preserve">(в сопоставимых ценах) </w:t>
      </w:r>
      <w:r w:rsidRPr="0013606A">
        <w:rPr>
          <w:szCs w:val="28"/>
        </w:rPr>
        <w:t xml:space="preserve">с </w:t>
      </w:r>
      <w:r>
        <w:rPr>
          <w:szCs w:val="28"/>
        </w:rPr>
        <w:t>329,6</w:t>
      </w:r>
      <w:r w:rsidRPr="0013606A">
        <w:rPr>
          <w:szCs w:val="28"/>
        </w:rPr>
        <w:t xml:space="preserve"> млн. рублей до </w:t>
      </w:r>
      <w:r>
        <w:rPr>
          <w:szCs w:val="28"/>
        </w:rPr>
        <w:t>372</w:t>
      </w:r>
      <w:r w:rsidRPr="0013606A">
        <w:rPr>
          <w:szCs w:val="28"/>
        </w:rPr>
        <w:t xml:space="preserve"> млн. рублей</w:t>
      </w:r>
      <w:r>
        <w:rPr>
          <w:szCs w:val="28"/>
        </w:rPr>
        <w:t xml:space="preserve"> и составит в среднем 102 %</w:t>
      </w:r>
      <w:r w:rsidRPr="0013606A">
        <w:rPr>
          <w:szCs w:val="28"/>
        </w:rPr>
        <w:t xml:space="preserve"> </w:t>
      </w:r>
      <w:r>
        <w:rPr>
          <w:szCs w:val="28"/>
        </w:rPr>
        <w:t xml:space="preserve">ежегодно </w:t>
      </w:r>
      <w:r w:rsidRPr="0013606A">
        <w:rPr>
          <w:szCs w:val="28"/>
        </w:rPr>
        <w:t xml:space="preserve">за счет </w:t>
      </w:r>
      <w:r>
        <w:rPr>
          <w:szCs w:val="28"/>
        </w:rPr>
        <w:t>открытия новых объектов общественного питания</w:t>
      </w:r>
      <w:r w:rsidRPr="0013606A">
        <w:rPr>
          <w:szCs w:val="28"/>
        </w:rPr>
        <w:t>.</w:t>
      </w:r>
    </w:p>
    <w:p w14:paraId="2353B79A" w14:textId="40E0CF37" w:rsidR="002C65F6" w:rsidRPr="0013606A" w:rsidRDefault="002C65F6" w:rsidP="002C65F6">
      <w:pPr>
        <w:ind w:firstLine="708"/>
        <w:jc w:val="both"/>
        <w:rPr>
          <w:szCs w:val="28"/>
        </w:rPr>
      </w:pPr>
      <w:r>
        <w:rPr>
          <w:szCs w:val="28"/>
        </w:rPr>
        <w:t xml:space="preserve">В 2022 году </w:t>
      </w:r>
      <w:r w:rsidRPr="0013606A">
        <w:rPr>
          <w:szCs w:val="28"/>
        </w:rPr>
        <w:t xml:space="preserve">оборот общественного питания по кругу крупных и средних организаций (в сопоставимых ценах) </w:t>
      </w:r>
      <w:r>
        <w:rPr>
          <w:szCs w:val="28"/>
        </w:rPr>
        <w:t xml:space="preserve">снизился на 16 % </w:t>
      </w:r>
      <w:r w:rsidRPr="0013606A">
        <w:rPr>
          <w:szCs w:val="28"/>
        </w:rPr>
        <w:t xml:space="preserve">с </w:t>
      </w:r>
      <w:r>
        <w:rPr>
          <w:szCs w:val="28"/>
        </w:rPr>
        <w:t>42,8</w:t>
      </w:r>
      <w:r w:rsidRPr="0013606A">
        <w:rPr>
          <w:szCs w:val="28"/>
        </w:rPr>
        <w:t xml:space="preserve"> млн. руб. в 20</w:t>
      </w:r>
      <w:r>
        <w:rPr>
          <w:szCs w:val="28"/>
        </w:rPr>
        <w:t>21</w:t>
      </w:r>
      <w:r w:rsidRPr="0013606A">
        <w:rPr>
          <w:szCs w:val="28"/>
        </w:rPr>
        <w:t xml:space="preserve"> году до</w:t>
      </w:r>
      <w:r>
        <w:rPr>
          <w:szCs w:val="28"/>
        </w:rPr>
        <w:t xml:space="preserve"> </w:t>
      </w:r>
      <w:r w:rsidRPr="0013606A">
        <w:rPr>
          <w:szCs w:val="28"/>
        </w:rPr>
        <w:t>3</w:t>
      </w:r>
      <w:r>
        <w:rPr>
          <w:szCs w:val="28"/>
        </w:rPr>
        <w:t>9</w:t>
      </w:r>
      <w:r w:rsidRPr="0013606A">
        <w:rPr>
          <w:szCs w:val="28"/>
        </w:rPr>
        <w:t xml:space="preserve"> млн. руб. </w:t>
      </w:r>
    </w:p>
    <w:p w14:paraId="5DB7451E" w14:textId="77777777" w:rsidR="002C65F6" w:rsidRDefault="002C65F6" w:rsidP="002C65F6">
      <w:pPr>
        <w:ind w:firstLine="708"/>
        <w:jc w:val="both"/>
        <w:rPr>
          <w:szCs w:val="28"/>
        </w:rPr>
      </w:pPr>
      <w:r>
        <w:rPr>
          <w:szCs w:val="28"/>
        </w:rPr>
        <w:t>С 2023 году</w:t>
      </w:r>
      <w:r w:rsidRPr="0013606A">
        <w:rPr>
          <w:szCs w:val="28"/>
        </w:rPr>
        <w:t xml:space="preserve"> ожидается </w:t>
      </w:r>
      <w:r>
        <w:rPr>
          <w:szCs w:val="28"/>
        </w:rPr>
        <w:t>рост оборота общественного питания</w:t>
      </w:r>
      <w:r w:rsidRPr="0013606A">
        <w:rPr>
          <w:szCs w:val="28"/>
        </w:rPr>
        <w:t xml:space="preserve"> по кругу крупных и средних организаций общественного питания (в сопоставимых ценах)</w:t>
      </w:r>
      <w:r>
        <w:rPr>
          <w:szCs w:val="28"/>
        </w:rPr>
        <w:t xml:space="preserve"> </w:t>
      </w:r>
      <w:r w:rsidRPr="0013606A">
        <w:rPr>
          <w:szCs w:val="28"/>
        </w:rPr>
        <w:t xml:space="preserve">с </w:t>
      </w:r>
      <w:r>
        <w:rPr>
          <w:szCs w:val="28"/>
        </w:rPr>
        <w:t>41,2</w:t>
      </w:r>
      <w:r w:rsidRPr="0013606A">
        <w:rPr>
          <w:szCs w:val="28"/>
        </w:rPr>
        <w:t xml:space="preserve"> млн. рублей до </w:t>
      </w:r>
      <w:r>
        <w:rPr>
          <w:szCs w:val="28"/>
        </w:rPr>
        <w:t>46</w:t>
      </w:r>
      <w:r w:rsidRPr="0013606A">
        <w:rPr>
          <w:szCs w:val="28"/>
        </w:rPr>
        <w:t xml:space="preserve"> млн. рублей</w:t>
      </w:r>
      <w:r>
        <w:rPr>
          <w:szCs w:val="28"/>
        </w:rPr>
        <w:t xml:space="preserve"> и составит в среднем 101,5 %</w:t>
      </w:r>
      <w:r w:rsidRPr="0013606A">
        <w:rPr>
          <w:szCs w:val="28"/>
        </w:rPr>
        <w:t xml:space="preserve"> </w:t>
      </w:r>
      <w:r>
        <w:rPr>
          <w:szCs w:val="28"/>
        </w:rPr>
        <w:t>ежегодно</w:t>
      </w:r>
      <w:r w:rsidRPr="0013606A">
        <w:rPr>
          <w:szCs w:val="28"/>
        </w:rPr>
        <w:t xml:space="preserve">. </w:t>
      </w:r>
    </w:p>
    <w:p w14:paraId="18D9D153" w14:textId="77777777" w:rsidR="006773FA" w:rsidRPr="0013606A" w:rsidRDefault="006773FA" w:rsidP="004A3C7B">
      <w:pPr>
        <w:rPr>
          <w:b/>
          <w:szCs w:val="28"/>
          <w:u w:val="single"/>
        </w:rPr>
      </w:pPr>
    </w:p>
    <w:p w14:paraId="7E8A0D90" w14:textId="1E60B72E" w:rsidR="00831A4E" w:rsidRPr="003C3CAD" w:rsidRDefault="00831A4E" w:rsidP="00831A4E">
      <w:pPr>
        <w:jc w:val="center"/>
        <w:rPr>
          <w:b/>
          <w:szCs w:val="28"/>
        </w:rPr>
      </w:pPr>
      <w:r w:rsidRPr="003C3CAD">
        <w:rPr>
          <w:b/>
          <w:szCs w:val="28"/>
        </w:rPr>
        <w:t>КУРОРТНО-ТУРИСТИЧЕСКИЙ КОМПЛЕКС</w:t>
      </w:r>
    </w:p>
    <w:p w14:paraId="7F6027E7" w14:textId="77777777" w:rsidR="00B80525" w:rsidRPr="0078166E" w:rsidRDefault="00B80525" w:rsidP="00831A4E">
      <w:pPr>
        <w:jc w:val="center"/>
        <w:rPr>
          <w:bCs/>
          <w:szCs w:val="28"/>
          <w:u w:val="single"/>
        </w:rPr>
      </w:pPr>
    </w:p>
    <w:p w14:paraId="5B15CD29" w14:textId="77777777" w:rsidR="004B255B" w:rsidRPr="004B255B" w:rsidRDefault="004B255B" w:rsidP="004B255B">
      <w:pPr>
        <w:ind w:firstLine="709"/>
        <w:jc w:val="both"/>
        <w:rPr>
          <w:rFonts w:eastAsia="Calibri"/>
          <w:szCs w:val="28"/>
          <w:lang w:eastAsia="en-US"/>
        </w:rPr>
      </w:pPr>
      <w:r w:rsidRPr="004B255B">
        <w:rPr>
          <w:rFonts w:eastAsia="Calibri"/>
          <w:szCs w:val="28"/>
          <w:lang w:eastAsia="en-US"/>
        </w:rPr>
        <w:t>Прогноз разработан на основе анализа социально-экономического развития Абинского района, данных статистической и бухгалтерской отчетности.</w:t>
      </w:r>
    </w:p>
    <w:p w14:paraId="6E6C7303" w14:textId="0C63A86E" w:rsidR="004B255B" w:rsidRPr="004B255B" w:rsidRDefault="004B255B" w:rsidP="004B255B">
      <w:pPr>
        <w:ind w:firstLine="709"/>
        <w:jc w:val="both"/>
        <w:rPr>
          <w:rFonts w:eastAsia="Calibri"/>
          <w:szCs w:val="28"/>
          <w:lang w:eastAsia="en-US"/>
        </w:rPr>
      </w:pPr>
      <w:r w:rsidRPr="004B255B">
        <w:rPr>
          <w:rFonts w:eastAsia="Calibri"/>
          <w:szCs w:val="28"/>
          <w:lang w:eastAsia="en-US"/>
        </w:rPr>
        <w:t xml:space="preserve">По итогам 2022 года прогнозируется увеличение количества коллективных средств размещения до 26 ед., в 2023 году – 27 ед.,                                   в 2024 году – 27 ед., в 2025 году – 28 ед. Увеличение числа коллективных средств размещения прогнозируется за счет того, что территория Абинского района располагает благоприятным умеренно-континентальным климатом и обилием рекреационных ресурсов, а также ярко выраженным ростом туристического потока. Рост количества коллективных средств размещения к 2025 году составит 12%. </w:t>
      </w:r>
    </w:p>
    <w:p w14:paraId="5185211E" w14:textId="7841BBB3" w:rsidR="004B255B" w:rsidRPr="004B255B" w:rsidRDefault="004B255B" w:rsidP="004B255B">
      <w:pPr>
        <w:ind w:firstLine="709"/>
        <w:jc w:val="both"/>
        <w:rPr>
          <w:rFonts w:eastAsia="Calibri"/>
          <w:szCs w:val="28"/>
          <w:lang w:eastAsia="en-US"/>
        </w:rPr>
      </w:pPr>
      <w:r w:rsidRPr="004B255B">
        <w:rPr>
          <w:rFonts w:eastAsia="Calibri"/>
          <w:szCs w:val="28"/>
          <w:lang w:eastAsia="en-US"/>
        </w:rPr>
        <w:t xml:space="preserve">В 2020 году коечный фонд всех коллективных средств размещения </w:t>
      </w:r>
      <w:r w:rsidR="004A3C7B">
        <w:rPr>
          <w:rFonts w:eastAsia="Calibri"/>
          <w:szCs w:val="28"/>
          <w:lang w:eastAsia="en-US"/>
        </w:rPr>
        <w:t xml:space="preserve">                 </w:t>
      </w:r>
      <w:r w:rsidRPr="004B255B">
        <w:rPr>
          <w:rFonts w:eastAsia="Calibri"/>
          <w:szCs w:val="28"/>
          <w:lang w:eastAsia="en-US"/>
        </w:rPr>
        <w:t xml:space="preserve">в Абинском районе составлял 720 ед., к концу 2021 года коечный фонд увеличился до 750 ед. </w:t>
      </w:r>
    </w:p>
    <w:p w14:paraId="6C05955E" w14:textId="0CCAC12F" w:rsidR="004B255B" w:rsidRPr="004B255B" w:rsidRDefault="004B255B" w:rsidP="004B255B">
      <w:pPr>
        <w:ind w:firstLine="708"/>
        <w:jc w:val="both"/>
        <w:rPr>
          <w:rFonts w:eastAsia="Calibri"/>
          <w:szCs w:val="28"/>
          <w:lang w:eastAsia="en-US"/>
        </w:rPr>
      </w:pPr>
      <w:r w:rsidRPr="004B255B">
        <w:rPr>
          <w:rFonts w:eastAsia="Calibri"/>
          <w:szCs w:val="28"/>
          <w:lang w:eastAsia="en-US"/>
        </w:rPr>
        <w:t xml:space="preserve">В 2020 году количество туристов, посетивших Абинский район, составило 37,2 тыс. человек, в 2021 году – 43,4 тыс. человек. </w:t>
      </w:r>
    </w:p>
    <w:p w14:paraId="2D401CFA" w14:textId="5961E4FD" w:rsidR="004B255B" w:rsidRPr="004B255B" w:rsidRDefault="004B255B" w:rsidP="004B255B">
      <w:pPr>
        <w:ind w:firstLine="709"/>
        <w:jc w:val="both"/>
        <w:rPr>
          <w:rFonts w:eastAsia="Calibri"/>
          <w:szCs w:val="28"/>
          <w:lang w:eastAsia="en-US"/>
        </w:rPr>
      </w:pPr>
      <w:r w:rsidRPr="004B255B">
        <w:rPr>
          <w:rFonts w:eastAsia="Calibri"/>
          <w:szCs w:val="28"/>
          <w:lang w:eastAsia="en-US"/>
        </w:rPr>
        <w:t xml:space="preserve">В 2022 году прогнозируемое количество туристов составит 45,1 тыс. человек, в 2023 году – 45,8 тыс. человек, в 2024 году – 46,2 тыс. </w:t>
      </w:r>
      <w:proofErr w:type="gramStart"/>
      <w:r w:rsidRPr="004B255B">
        <w:rPr>
          <w:rFonts w:eastAsia="Calibri"/>
          <w:szCs w:val="28"/>
          <w:lang w:eastAsia="en-US"/>
        </w:rPr>
        <w:t xml:space="preserve">человек, </w:t>
      </w:r>
      <w:r w:rsidR="006773FA">
        <w:rPr>
          <w:rFonts w:eastAsia="Calibri"/>
          <w:szCs w:val="28"/>
          <w:lang w:eastAsia="en-US"/>
        </w:rPr>
        <w:t xml:space="preserve">  </w:t>
      </w:r>
      <w:proofErr w:type="gramEnd"/>
      <w:r w:rsidR="006773FA">
        <w:rPr>
          <w:rFonts w:eastAsia="Calibri"/>
          <w:szCs w:val="28"/>
          <w:lang w:eastAsia="en-US"/>
        </w:rPr>
        <w:t xml:space="preserve">           </w:t>
      </w:r>
      <w:r w:rsidRPr="004B255B">
        <w:rPr>
          <w:rFonts w:eastAsia="Calibri"/>
          <w:szCs w:val="28"/>
          <w:lang w:eastAsia="en-US"/>
        </w:rPr>
        <w:t xml:space="preserve">в 2025 году – 46,7 тыс. человек. </w:t>
      </w:r>
    </w:p>
    <w:p w14:paraId="0FA476F8" w14:textId="77777777" w:rsidR="004B255B" w:rsidRPr="004B255B" w:rsidRDefault="004B255B" w:rsidP="004B255B">
      <w:pPr>
        <w:ind w:firstLine="709"/>
        <w:jc w:val="both"/>
        <w:rPr>
          <w:rFonts w:eastAsia="Calibri"/>
          <w:szCs w:val="28"/>
          <w:lang w:eastAsia="en-US"/>
        </w:rPr>
      </w:pPr>
      <w:r w:rsidRPr="004B255B">
        <w:rPr>
          <w:rFonts w:eastAsia="Calibri"/>
          <w:szCs w:val="28"/>
          <w:lang w:eastAsia="en-US"/>
        </w:rPr>
        <w:t xml:space="preserve">По итогам 2020 года доходы предприятий туристической отрасли в Абинском районе составили 27,7 </w:t>
      </w:r>
      <w:proofErr w:type="spellStart"/>
      <w:r w:rsidRPr="004B255B">
        <w:rPr>
          <w:rFonts w:eastAsia="Calibri"/>
          <w:szCs w:val="28"/>
          <w:lang w:eastAsia="en-US"/>
        </w:rPr>
        <w:t>млн.руб</w:t>
      </w:r>
      <w:proofErr w:type="spellEnd"/>
      <w:r w:rsidRPr="004B255B">
        <w:rPr>
          <w:rFonts w:eastAsia="Calibri"/>
          <w:szCs w:val="28"/>
          <w:lang w:eastAsia="en-US"/>
        </w:rPr>
        <w:t xml:space="preserve">. Резкий спад был обусловлен </w:t>
      </w:r>
      <w:r w:rsidRPr="004B255B">
        <w:rPr>
          <w:rFonts w:eastAsia="Calibri"/>
          <w:szCs w:val="28"/>
          <w:lang w:eastAsia="en-US"/>
        </w:rPr>
        <w:lastRenderedPageBreak/>
        <w:t xml:space="preserve">введением ограничительных мероприятий, связанных с коронавирусной инфекцией. Однако в 2021 году ситуация стала выходить на </w:t>
      </w:r>
      <w:proofErr w:type="spellStart"/>
      <w:r w:rsidRPr="004B255B">
        <w:rPr>
          <w:rFonts w:eastAsia="Calibri"/>
          <w:szCs w:val="28"/>
          <w:lang w:eastAsia="en-US"/>
        </w:rPr>
        <w:t>доковидный</w:t>
      </w:r>
      <w:proofErr w:type="spellEnd"/>
      <w:r w:rsidRPr="004B255B">
        <w:rPr>
          <w:rFonts w:eastAsia="Calibri"/>
          <w:szCs w:val="28"/>
          <w:lang w:eastAsia="en-US"/>
        </w:rPr>
        <w:t xml:space="preserve"> уровень, сумма доходов составила 38,5 млн. руб. </w:t>
      </w:r>
    </w:p>
    <w:p w14:paraId="09AF7263" w14:textId="1B9AB19A" w:rsidR="00E8231B" w:rsidRPr="004A3C7B" w:rsidRDefault="004B255B" w:rsidP="004A3C7B">
      <w:pPr>
        <w:ind w:firstLine="709"/>
        <w:jc w:val="both"/>
        <w:rPr>
          <w:rFonts w:eastAsia="Calibri"/>
          <w:szCs w:val="28"/>
          <w:lang w:eastAsia="en-US"/>
        </w:rPr>
      </w:pPr>
      <w:r w:rsidRPr="004B255B">
        <w:rPr>
          <w:rFonts w:eastAsia="Calibri"/>
          <w:szCs w:val="28"/>
          <w:lang w:eastAsia="en-US"/>
        </w:rPr>
        <w:t xml:space="preserve">К концу 2022 года прогнозируется увеличение доходов предприятий туристической отрасли до 51,4 </w:t>
      </w:r>
      <w:proofErr w:type="spellStart"/>
      <w:r w:rsidRPr="004B255B">
        <w:rPr>
          <w:rFonts w:eastAsia="Calibri"/>
          <w:szCs w:val="28"/>
          <w:lang w:eastAsia="en-US"/>
        </w:rPr>
        <w:t>млн.руб</w:t>
      </w:r>
      <w:proofErr w:type="spellEnd"/>
      <w:r w:rsidRPr="004B255B">
        <w:rPr>
          <w:rFonts w:eastAsia="Calibri"/>
          <w:szCs w:val="28"/>
          <w:lang w:eastAsia="en-US"/>
        </w:rPr>
        <w:t xml:space="preserve">., в 2023 – 54,3 </w:t>
      </w:r>
      <w:proofErr w:type="spellStart"/>
      <w:r w:rsidRPr="004B255B">
        <w:rPr>
          <w:rFonts w:eastAsia="Calibri"/>
          <w:szCs w:val="28"/>
          <w:lang w:eastAsia="en-US"/>
        </w:rPr>
        <w:t>млн.руб</w:t>
      </w:r>
      <w:proofErr w:type="spellEnd"/>
      <w:r w:rsidRPr="004B255B">
        <w:rPr>
          <w:rFonts w:eastAsia="Calibri"/>
          <w:szCs w:val="28"/>
          <w:lang w:eastAsia="en-US"/>
        </w:rPr>
        <w:t xml:space="preserve">.,                                            в 2024 – 57,7 </w:t>
      </w:r>
      <w:proofErr w:type="spellStart"/>
      <w:r w:rsidRPr="004B255B">
        <w:rPr>
          <w:rFonts w:eastAsia="Calibri"/>
          <w:szCs w:val="28"/>
          <w:lang w:eastAsia="en-US"/>
        </w:rPr>
        <w:t>млн.руб</w:t>
      </w:r>
      <w:proofErr w:type="spellEnd"/>
      <w:r w:rsidRPr="004B255B">
        <w:rPr>
          <w:rFonts w:eastAsia="Calibri"/>
          <w:szCs w:val="28"/>
          <w:lang w:eastAsia="en-US"/>
        </w:rPr>
        <w:t xml:space="preserve">., в 2025 – 61,7 </w:t>
      </w:r>
      <w:proofErr w:type="spellStart"/>
      <w:r w:rsidRPr="004B255B">
        <w:rPr>
          <w:rFonts w:eastAsia="Calibri"/>
          <w:szCs w:val="28"/>
          <w:lang w:eastAsia="en-US"/>
        </w:rPr>
        <w:t>млн.руб</w:t>
      </w:r>
      <w:proofErr w:type="spellEnd"/>
      <w:r w:rsidRPr="004B255B">
        <w:rPr>
          <w:rFonts w:eastAsia="Calibri"/>
          <w:szCs w:val="28"/>
          <w:lang w:eastAsia="en-US"/>
        </w:rPr>
        <w:t xml:space="preserve">. Рост показателей доходов организаций гостиничного и туристского комплекса Средний  темп  роста  по доходам хозяйствующих субъектов  туристского комплекса Абинского района  на период 2023-2025 года составит – 114%. </w:t>
      </w:r>
    </w:p>
    <w:p w14:paraId="3B9299E3" w14:textId="77777777" w:rsidR="00E8231B" w:rsidRPr="00ED73E6" w:rsidRDefault="00E8231B" w:rsidP="00831A4E">
      <w:pPr>
        <w:jc w:val="center"/>
        <w:rPr>
          <w:bCs/>
          <w:szCs w:val="28"/>
        </w:rPr>
      </w:pPr>
    </w:p>
    <w:p w14:paraId="7059619A" w14:textId="2AC3FB76" w:rsidR="00831A4E" w:rsidRPr="00B15B74" w:rsidRDefault="00831A4E" w:rsidP="00831A4E">
      <w:pPr>
        <w:jc w:val="center"/>
        <w:rPr>
          <w:b/>
          <w:szCs w:val="28"/>
        </w:rPr>
      </w:pPr>
      <w:r w:rsidRPr="00B15B74">
        <w:rPr>
          <w:b/>
          <w:szCs w:val="28"/>
        </w:rPr>
        <w:t>ОСНОВНЫЕ ФОНДЫ</w:t>
      </w:r>
    </w:p>
    <w:p w14:paraId="050D472B" w14:textId="77777777" w:rsidR="007B0C02" w:rsidRPr="0013606A" w:rsidRDefault="007B0C02" w:rsidP="00831A4E">
      <w:pPr>
        <w:jc w:val="center"/>
        <w:rPr>
          <w:b/>
          <w:szCs w:val="28"/>
          <w:u w:val="single"/>
        </w:rPr>
      </w:pPr>
    </w:p>
    <w:p w14:paraId="680F3C0A" w14:textId="77777777" w:rsidR="00ED73E6" w:rsidRPr="00ED73E6" w:rsidRDefault="00ED73E6" w:rsidP="00ED73E6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ED73E6">
        <w:rPr>
          <w:rFonts w:eastAsia="Calibri"/>
          <w:szCs w:val="28"/>
          <w:lang w:eastAsia="en-US"/>
        </w:rPr>
        <w:t xml:space="preserve">Производственную деятельность на любом предприятии обеспечивают не только материальные, трудовые и финансовые ресурсы, основная роль здесь принадлежит основным фондам. </w:t>
      </w:r>
    </w:p>
    <w:p w14:paraId="2B7F3AD4" w14:textId="189C25CF" w:rsidR="00ED73E6" w:rsidRPr="00ED73E6" w:rsidRDefault="00ED73E6" w:rsidP="00ED73E6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ED73E6">
        <w:rPr>
          <w:rFonts w:eastAsia="Calibri"/>
          <w:szCs w:val="28"/>
          <w:lang w:eastAsia="en-US"/>
        </w:rPr>
        <w:t xml:space="preserve">По итогам 2021 года поступление основных фондов составило                                 9 289,1 млн. рублей или 139,6 % к уровню 2020 года. </w:t>
      </w:r>
    </w:p>
    <w:p w14:paraId="4CAFDE3B" w14:textId="396326E7" w:rsidR="00ED73E6" w:rsidRPr="00ED73E6" w:rsidRDefault="00ED73E6" w:rsidP="00B15B7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ED73E6">
        <w:rPr>
          <w:rFonts w:eastAsia="Calibri"/>
          <w:szCs w:val="28"/>
          <w:lang w:eastAsia="en-US"/>
        </w:rPr>
        <w:t xml:space="preserve">В 2022 году планируется, что ввод в эксплуатацию основных фондов                     составит 5600,0 млн. рублей или 60,3 % к 2021 году. </w:t>
      </w:r>
    </w:p>
    <w:p w14:paraId="457F5F28" w14:textId="2BD8484E" w:rsidR="00ED73E6" w:rsidRPr="00ED73E6" w:rsidRDefault="00ED73E6" w:rsidP="00B15B7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ED73E6">
        <w:rPr>
          <w:rFonts w:eastAsia="Calibri"/>
          <w:szCs w:val="28"/>
          <w:lang w:eastAsia="en-US"/>
        </w:rPr>
        <w:t xml:space="preserve">С 2023 года прогнозируется снижение поступления основных фондов.                       В 2023 году поступление основных фондов составит 3200,0 млн. рублей или                 57,1 %. </w:t>
      </w:r>
    </w:p>
    <w:p w14:paraId="403B0957" w14:textId="77777777" w:rsidR="006D489C" w:rsidRPr="0013606A" w:rsidRDefault="006D489C" w:rsidP="00831A4E">
      <w:pPr>
        <w:jc w:val="center"/>
        <w:rPr>
          <w:b/>
          <w:szCs w:val="28"/>
          <w:u w:val="single"/>
        </w:rPr>
      </w:pPr>
    </w:p>
    <w:p w14:paraId="26E20FD4" w14:textId="77777777" w:rsidR="00831A4E" w:rsidRPr="00B15B74" w:rsidRDefault="00831A4E" w:rsidP="00831A4E">
      <w:pPr>
        <w:jc w:val="center"/>
        <w:rPr>
          <w:b/>
          <w:szCs w:val="28"/>
        </w:rPr>
      </w:pPr>
      <w:r w:rsidRPr="00B15B74">
        <w:rPr>
          <w:b/>
          <w:szCs w:val="28"/>
        </w:rPr>
        <w:t>ФИНАНСЫ</w:t>
      </w:r>
    </w:p>
    <w:p w14:paraId="4985EF16" w14:textId="77777777" w:rsidR="00F97BA4" w:rsidRPr="0013606A" w:rsidRDefault="00F97BA4" w:rsidP="00831A4E">
      <w:pPr>
        <w:jc w:val="center"/>
        <w:rPr>
          <w:b/>
          <w:szCs w:val="28"/>
          <w:u w:val="single"/>
        </w:rPr>
      </w:pPr>
    </w:p>
    <w:p w14:paraId="0A706643" w14:textId="77777777" w:rsidR="00ED73E6" w:rsidRPr="00ED73E6" w:rsidRDefault="00ED73E6" w:rsidP="00ED73E6">
      <w:pPr>
        <w:suppressAutoHyphens/>
        <w:ind w:firstLine="850"/>
        <w:jc w:val="both"/>
        <w:rPr>
          <w:szCs w:val="28"/>
          <w:lang w:eastAsia="ar-SA"/>
        </w:rPr>
      </w:pPr>
      <w:r w:rsidRPr="00ED73E6">
        <w:rPr>
          <w:szCs w:val="28"/>
          <w:lang w:eastAsia="ar-SA"/>
        </w:rPr>
        <w:t>В 2021 году прибыль по полному кругу предприятий составила 20482,999 млн. рублей., что составляет 1132,2% по отношению к 2020 году.</w:t>
      </w:r>
    </w:p>
    <w:p w14:paraId="7D25C9A9" w14:textId="77777777" w:rsidR="00ED73E6" w:rsidRPr="00ED73E6" w:rsidRDefault="00ED73E6" w:rsidP="00ED73E6">
      <w:pPr>
        <w:suppressAutoHyphens/>
        <w:ind w:firstLine="850"/>
        <w:jc w:val="both"/>
        <w:rPr>
          <w:szCs w:val="28"/>
          <w:lang w:eastAsia="ar-SA"/>
        </w:rPr>
      </w:pPr>
      <w:r w:rsidRPr="00ED73E6">
        <w:rPr>
          <w:szCs w:val="28"/>
          <w:lang w:eastAsia="ar-SA"/>
        </w:rPr>
        <w:t xml:space="preserve">В 2022 году прибыль прибыльных предприятий по полному кругу планируется на уровне 16307,5 млн. рублей. </w:t>
      </w:r>
    </w:p>
    <w:p w14:paraId="47D092FC" w14:textId="621A43F2" w:rsidR="00ED73E6" w:rsidRPr="00ED73E6" w:rsidRDefault="00ED73E6" w:rsidP="00ED73E6">
      <w:pPr>
        <w:suppressAutoHyphens/>
        <w:ind w:firstLine="850"/>
        <w:jc w:val="both"/>
        <w:rPr>
          <w:color w:val="000000"/>
          <w:szCs w:val="28"/>
          <w:lang w:eastAsia="ar-SA"/>
        </w:rPr>
      </w:pPr>
      <w:r w:rsidRPr="00ED73E6">
        <w:rPr>
          <w:color w:val="000000"/>
          <w:szCs w:val="28"/>
          <w:lang w:eastAsia="ar-SA"/>
        </w:rPr>
        <w:t xml:space="preserve">В отрасли «Сельское хозяйство» прибыль по полному кругу организаций, осуществляющих деятельность на территории Абинского района, в 2021 году составила 389,8 млн. рублей, что ниже прибыли 2020 года. </w:t>
      </w:r>
    </w:p>
    <w:p w14:paraId="4EE5D547" w14:textId="30A95C27" w:rsidR="00ED73E6" w:rsidRPr="00ED73E6" w:rsidRDefault="00ED73E6" w:rsidP="00FC08B3">
      <w:pPr>
        <w:suppressAutoHyphens/>
        <w:ind w:firstLine="850"/>
        <w:jc w:val="both"/>
        <w:rPr>
          <w:szCs w:val="28"/>
          <w:lang w:eastAsia="ar-SA"/>
        </w:rPr>
      </w:pPr>
      <w:r w:rsidRPr="00ED73E6">
        <w:rPr>
          <w:color w:val="000000"/>
          <w:szCs w:val="28"/>
          <w:lang w:eastAsia="ar-SA"/>
        </w:rPr>
        <w:t>Доля крупных и средних предприятий в отрасли сельского хозяйства</w:t>
      </w:r>
      <w:r w:rsidR="004A3C7B">
        <w:rPr>
          <w:color w:val="000000"/>
          <w:szCs w:val="28"/>
          <w:lang w:eastAsia="ar-SA"/>
        </w:rPr>
        <w:t xml:space="preserve">              </w:t>
      </w:r>
      <w:r w:rsidRPr="00ED73E6">
        <w:rPr>
          <w:color w:val="000000"/>
          <w:szCs w:val="28"/>
          <w:lang w:eastAsia="ar-SA"/>
        </w:rPr>
        <w:t xml:space="preserve"> в 2021 году составила 1,11</w:t>
      </w:r>
      <w:r w:rsidR="006773FA">
        <w:rPr>
          <w:color w:val="000000"/>
          <w:szCs w:val="28"/>
          <w:lang w:eastAsia="ar-SA"/>
        </w:rPr>
        <w:t xml:space="preserve"> </w:t>
      </w:r>
      <w:r w:rsidRPr="00ED73E6">
        <w:rPr>
          <w:color w:val="000000"/>
          <w:szCs w:val="28"/>
          <w:lang w:eastAsia="ar-SA"/>
        </w:rPr>
        <w:t>%, получена прибыль в размере 220,1 млн. рублей.</w:t>
      </w:r>
      <w:r w:rsidR="006773FA">
        <w:rPr>
          <w:color w:val="000000"/>
          <w:szCs w:val="28"/>
          <w:lang w:eastAsia="ar-SA"/>
        </w:rPr>
        <w:t xml:space="preserve">             </w:t>
      </w:r>
      <w:r w:rsidRPr="00ED73E6">
        <w:rPr>
          <w:color w:val="000000"/>
          <w:szCs w:val="28"/>
          <w:lang w:eastAsia="ar-SA"/>
        </w:rPr>
        <w:t xml:space="preserve"> В 2021 году показатель прибыли по полному кругу в отрасли сельского хозяйства снизился на 17,2</w:t>
      </w:r>
      <w:r w:rsidR="006773FA">
        <w:rPr>
          <w:color w:val="000000"/>
          <w:szCs w:val="28"/>
          <w:lang w:eastAsia="ar-SA"/>
        </w:rPr>
        <w:t xml:space="preserve"> </w:t>
      </w:r>
      <w:r w:rsidRPr="00ED73E6">
        <w:rPr>
          <w:color w:val="000000"/>
          <w:szCs w:val="28"/>
          <w:lang w:eastAsia="ar-SA"/>
        </w:rPr>
        <w:t>%</w:t>
      </w:r>
      <w:r w:rsidR="00FC08B3">
        <w:rPr>
          <w:color w:val="000000"/>
          <w:szCs w:val="28"/>
          <w:lang w:eastAsia="ar-SA"/>
        </w:rPr>
        <w:t>.</w:t>
      </w:r>
      <w:r w:rsidRPr="00ED73E6">
        <w:rPr>
          <w:color w:val="000000"/>
          <w:szCs w:val="28"/>
          <w:lang w:eastAsia="ar-SA"/>
        </w:rPr>
        <w:t xml:space="preserve"> </w:t>
      </w:r>
    </w:p>
    <w:p w14:paraId="5C1DB553" w14:textId="77777777" w:rsidR="00FC08B3" w:rsidRDefault="00ED73E6" w:rsidP="00ED73E6">
      <w:pPr>
        <w:suppressAutoHyphens/>
        <w:ind w:firstLine="850"/>
        <w:jc w:val="both"/>
        <w:rPr>
          <w:color w:val="000000"/>
          <w:szCs w:val="28"/>
          <w:lang w:eastAsia="ar-SA"/>
        </w:rPr>
      </w:pPr>
      <w:r w:rsidRPr="00ED73E6">
        <w:rPr>
          <w:szCs w:val="28"/>
          <w:lang w:eastAsia="ar-SA"/>
        </w:rPr>
        <w:t>В</w:t>
      </w:r>
      <w:r w:rsidRPr="00ED73E6">
        <w:rPr>
          <w:color w:val="000000"/>
          <w:szCs w:val="28"/>
          <w:lang w:eastAsia="ar-SA"/>
        </w:rPr>
        <w:t xml:space="preserve"> отрасли «Водоснабжение; водоотведение, организация сбора и утилизации отходов, деятельность по ликвидации загрязнений» прибыль по полному кругу организаций, осуществляющих деятельность на территории Абинского района, в 2021 году составила 42,09 млн. руб., доля в прибыли прибыльных предприятий достигла 2,05%. </w:t>
      </w:r>
    </w:p>
    <w:p w14:paraId="6233F5C8" w14:textId="755F17B7" w:rsidR="00ED73E6" w:rsidRPr="00ED73E6" w:rsidRDefault="00ED73E6" w:rsidP="00ED73E6">
      <w:pPr>
        <w:suppressAutoHyphens/>
        <w:ind w:firstLine="850"/>
        <w:jc w:val="both"/>
        <w:rPr>
          <w:szCs w:val="28"/>
          <w:lang w:eastAsia="ar-SA"/>
        </w:rPr>
      </w:pPr>
      <w:r w:rsidRPr="00ED73E6">
        <w:rPr>
          <w:szCs w:val="28"/>
          <w:lang w:eastAsia="ar-SA"/>
        </w:rPr>
        <w:t xml:space="preserve">Ожидаемая прибыль в </w:t>
      </w:r>
      <w:r w:rsidRPr="00ED73E6">
        <w:rPr>
          <w:color w:val="000000"/>
          <w:szCs w:val="28"/>
          <w:lang w:eastAsia="ar-SA"/>
        </w:rPr>
        <w:t xml:space="preserve">отрасли «Водоснабжение; водоотведение, организация сбора и утилизации отходов, деятельность по ликвидации загрязнений» </w:t>
      </w:r>
      <w:r w:rsidRPr="00ED73E6">
        <w:rPr>
          <w:szCs w:val="28"/>
          <w:lang w:eastAsia="ar-SA"/>
        </w:rPr>
        <w:t xml:space="preserve">в 2023 году </w:t>
      </w:r>
      <w:r w:rsidRPr="00ED73E6">
        <w:rPr>
          <w:color w:val="000000"/>
          <w:szCs w:val="28"/>
          <w:lang w:eastAsia="ar-SA"/>
        </w:rPr>
        <w:t xml:space="preserve">- </w:t>
      </w:r>
      <w:r w:rsidRPr="00ED73E6">
        <w:rPr>
          <w:szCs w:val="28"/>
          <w:lang w:eastAsia="ar-SA"/>
        </w:rPr>
        <w:t>1,9 млн. рублей, в 2024 – 1,9 млн. рублей. в 2025 году - 2 млн. рублей.</w:t>
      </w:r>
    </w:p>
    <w:p w14:paraId="7E68F68F" w14:textId="7AC21614" w:rsidR="00ED73E6" w:rsidRPr="00ED73E6" w:rsidRDefault="00ED73E6" w:rsidP="00ED73E6">
      <w:pPr>
        <w:suppressAutoHyphens/>
        <w:ind w:firstLine="850"/>
        <w:jc w:val="both"/>
        <w:rPr>
          <w:szCs w:val="28"/>
          <w:lang w:eastAsia="ar-SA"/>
        </w:rPr>
      </w:pPr>
      <w:r w:rsidRPr="00ED73E6">
        <w:rPr>
          <w:szCs w:val="28"/>
          <w:lang w:eastAsia="ar-SA"/>
        </w:rPr>
        <w:lastRenderedPageBreak/>
        <w:t>В</w:t>
      </w:r>
      <w:r w:rsidRPr="00ED73E6">
        <w:rPr>
          <w:color w:val="000000"/>
          <w:szCs w:val="28"/>
          <w:lang w:eastAsia="ar-SA"/>
        </w:rPr>
        <w:t xml:space="preserve"> отрасли «Строительство» прибыль по крупным и средним предприятиям составила в 2021 году 3,8 млн. рублей.</w:t>
      </w:r>
      <w:r w:rsidRPr="00ED73E6">
        <w:rPr>
          <w:rFonts w:ascii="Calibri" w:hAnsi="Calibri"/>
          <w:sz w:val="22"/>
          <w:szCs w:val="22"/>
          <w:lang w:eastAsia="ar-SA"/>
        </w:rPr>
        <w:t xml:space="preserve"> </w:t>
      </w:r>
    </w:p>
    <w:p w14:paraId="1BC7C449" w14:textId="58AA59A8" w:rsidR="00ED73E6" w:rsidRPr="00ED73E6" w:rsidRDefault="00ED73E6" w:rsidP="00ED73E6">
      <w:pPr>
        <w:suppressAutoHyphens/>
        <w:ind w:firstLine="850"/>
        <w:jc w:val="both"/>
        <w:rPr>
          <w:szCs w:val="28"/>
          <w:lang w:eastAsia="ar-SA"/>
        </w:rPr>
      </w:pPr>
      <w:r w:rsidRPr="00ED73E6">
        <w:rPr>
          <w:szCs w:val="28"/>
          <w:lang w:eastAsia="ar-SA"/>
        </w:rPr>
        <w:t>В</w:t>
      </w:r>
      <w:r w:rsidRPr="00ED73E6">
        <w:rPr>
          <w:color w:val="000000"/>
          <w:szCs w:val="28"/>
          <w:lang w:eastAsia="ar-SA"/>
        </w:rPr>
        <w:t xml:space="preserve"> отрасли «Торговля оптовая и розничная» прибыль по полному кругу организаций, осуществляющих деятельность на территории Абинского района, в 2021 году составила 836,1 млн. рублей, доля в прибыли прибыльных предприятий составила </w:t>
      </w:r>
      <w:r w:rsidRPr="00ED73E6">
        <w:rPr>
          <w:szCs w:val="28"/>
          <w:shd w:val="clear" w:color="auto" w:fill="FFFFFF"/>
          <w:lang w:eastAsia="ar-SA"/>
        </w:rPr>
        <w:t>4%.</w:t>
      </w:r>
      <w:r w:rsidRPr="00ED73E6">
        <w:rPr>
          <w:szCs w:val="28"/>
          <w:lang w:eastAsia="ar-SA"/>
        </w:rPr>
        <w:t xml:space="preserve"> Доля крупных и средних предприятий в торговой отрасли в 2021 году составила 25,4%, получена прибыль в размере 836,1 млн. руб. </w:t>
      </w:r>
    </w:p>
    <w:p w14:paraId="59C1F391" w14:textId="1A3E5F3F" w:rsidR="00ED73E6" w:rsidRPr="00ED73E6" w:rsidRDefault="00ED73E6" w:rsidP="00ED73E6">
      <w:pPr>
        <w:suppressAutoHyphens/>
        <w:ind w:firstLine="850"/>
        <w:jc w:val="both"/>
        <w:rPr>
          <w:szCs w:val="28"/>
          <w:lang w:eastAsia="ar-SA"/>
        </w:rPr>
      </w:pPr>
      <w:r w:rsidRPr="00ED73E6">
        <w:rPr>
          <w:szCs w:val="28"/>
          <w:lang w:eastAsia="ar-SA"/>
        </w:rPr>
        <w:t>В</w:t>
      </w:r>
      <w:r w:rsidRPr="00ED73E6">
        <w:rPr>
          <w:color w:val="000000"/>
          <w:szCs w:val="28"/>
          <w:lang w:eastAsia="ar-SA"/>
        </w:rPr>
        <w:t xml:space="preserve"> отрасли «Транспортировка и хранение» </w:t>
      </w:r>
      <w:r w:rsidRPr="00ED73E6">
        <w:rPr>
          <w:szCs w:val="28"/>
          <w:lang w:eastAsia="ar-SA"/>
        </w:rPr>
        <w:t xml:space="preserve">прибыль </w:t>
      </w:r>
      <w:r w:rsidRPr="00ED73E6">
        <w:rPr>
          <w:color w:val="000000"/>
          <w:szCs w:val="28"/>
          <w:lang w:eastAsia="ar-SA"/>
        </w:rPr>
        <w:t>по полному кругу организаций</w:t>
      </w:r>
      <w:r w:rsidRPr="00ED73E6">
        <w:rPr>
          <w:szCs w:val="28"/>
          <w:lang w:eastAsia="ar-SA"/>
        </w:rPr>
        <w:t xml:space="preserve">, осуществляющих деятельность на территории Абинского района  </w:t>
      </w:r>
      <w:r w:rsidRPr="00ED73E6">
        <w:rPr>
          <w:color w:val="000000"/>
          <w:szCs w:val="28"/>
          <w:lang w:eastAsia="ar-SA"/>
        </w:rPr>
        <w:t xml:space="preserve">  в 2021 году, составила 84</w:t>
      </w:r>
      <w:r w:rsidRPr="00ED73E6">
        <w:rPr>
          <w:szCs w:val="28"/>
          <w:lang w:eastAsia="ar-SA"/>
        </w:rPr>
        <w:t xml:space="preserve">,4 </w:t>
      </w:r>
      <w:proofErr w:type="spellStart"/>
      <w:r w:rsidRPr="00ED73E6">
        <w:rPr>
          <w:szCs w:val="28"/>
          <w:lang w:eastAsia="ar-SA"/>
        </w:rPr>
        <w:t>млн.руб</w:t>
      </w:r>
      <w:proofErr w:type="spellEnd"/>
      <w:r w:rsidRPr="00ED73E6">
        <w:rPr>
          <w:szCs w:val="28"/>
          <w:lang w:eastAsia="ar-SA"/>
        </w:rPr>
        <w:t xml:space="preserve">. </w:t>
      </w:r>
    </w:p>
    <w:p w14:paraId="00A9F3B9" w14:textId="26D5D232" w:rsidR="00ED73E6" w:rsidRPr="00ED73E6" w:rsidRDefault="00ED73E6" w:rsidP="00ED73E6">
      <w:pPr>
        <w:suppressAutoHyphens/>
        <w:ind w:firstLine="850"/>
        <w:jc w:val="both"/>
        <w:rPr>
          <w:szCs w:val="28"/>
          <w:lang w:eastAsia="ar-SA"/>
        </w:rPr>
      </w:pPr>
      <w:r w:rsidRPr="00ED73E6">
        <w:rPr>
          <w:szCs w:val="28"/>
          <w:lang w:eastAsia="ar-SA"/>
        </w:rPr>
        <w:t xml:space="preserve">Ожидаемая прибыль в </w:t>
      </w:r>
      <w:r w:rsidRPr="00ED73E6">
        <w:rPr>
          <w:color w:val="000000"/>
          <w:szCs w:val="28"/>
          <w:lang w:eastAsia="ar-SA"/>
        </w:rPr>
        <w:t xml:space="preserve">отрасли «Транспортировка и </w:t>
      </w:r>
      <w:proofErr w:type="gramStart"/>
      <w:r w:rsidRPr="00ED73E6">
        <w:rPr>
          <w:color w:val="000000"/>
          <w:szCs w:val="28"/>
          <w:lang w:eastAsia="ar-SA"/>
        </w:rPr>
        <w:t>хранение»</w:t>
      </w:r>
      <w:r w:rsidR="006773FA">
        <w:rPr>
          <w:color w:val="000000"/>
          <w:szCs w:val="28"/>
          <w:lang w:eastAsia="ar-SA"/>
        </w:rPr>
        <w:t xml:space="preserve">   </w:t>
      </w:r>
      <w:proofErr w:type="gramEnd"/>
      <w:r w:rsidR="006773FA">
        <w:rPr>
          <w:color w:val="000000"/>
          <w:szCs w:val="28"/>
          <w:lang w:eastAsia="ar-SA"/>
        </w:rPr>
        <w:t xml:space="preserve">                     </w:t>
      </w:r>
      <w:r w:rsidRPr="00ED73E6">
        <w:rPr>
          <w:color w:val="000000"/>
          <w:szCs w:val="28"/>
          <w:lang w:eastAsia="ar-SA"/>
        </w:rPr>
        <w:t xml:space="preserve"> </w:t>
      </w:r>
      <w:r w:rsidRPr="00ED73E6">
        <w:rPr>
          <w:szCs w:val="28"/>
          <w:lang w:eastAsia="ar-SA"/>
        </w:rPr>
        <w:t>в 2022 году – 42,1 млн. руб., к 2025 году вырастет до 50,6 млн. руб.</w:t>
      </w:r>
    </w:p>
    <w:p w14:paraId="12F79EDB" w14:textId="65D8A5DD" w:rsidR="00ED73E6" w:rsidRPr="00ED73E6" w:rsidRDefault="00ED73E6" w:rsidP="00ED73E6">
      <w:pPr>
        <w:suppressAutoHyphens/>
        <w:ind w:firstLine="850"/>
        <w:jc w:val="both"/>
        <w:rPr>
          <w:szCs w:val="28"/>
          <w:lang w:eastAsia="ar-SA"/>
        </w:rPr>
      </w:pPr>
      <w:r w:rsidRPr="00ED73E6">
        <w:rPr>
          <w:szCs w:val="28"/>
          <w:lang w:eastAsia="ar-SA"/>
        </w:rPr>
        <w:t>В</w:t>
      </w:r>
      <w:r w:rsidRPr="00ED73E6">
        <w:rPr>
          <w:color w:val="000000"/>
          <w:szCs w:val="28"/>
          <w:lang w:eastAsia="ar-SA"/>
        </w:rPr>
        <w:t xml:space="preserve"> отрасли «Деятельность гостиниц и предприятий общественного питания» прибыль по полному кругу организаций, осуществляющих деятельность на территории Абинского района, в 2021 году составила 8,7 млн. рублей. </w:t>
      </w:r>
    </w:p>
    <w:p w14:paraId="4095F633" w14:textId="769ECA60" w:rsidR="00ED73E6" w:rsidRPr="00ED73E6" w:rsidRDefault="00ED73E6" w:rsidP="00ED73E6">
      <w:pPr>
        <w:suppressAutoHyphens/>
        <w:ind w:firstLine="850"/>
        <w:jc w:val="both"/>
        <w:rPr>
          <w:szCs w:val="28"/>
          <w:lang w:eastAsia="ar-SA"/>
        </w:rPr>
      </w:pPr>
      <w:r w:rsidRPr="00ED73E6">
        <w:rPr>
          <w:color w:val="000000"/>
          <w:szCs w:val="28"/>
          <w:lang w:eastAsia="ar-SA"/>
        </w:rPr>
        <w:t xml:space="preserve">Убытки 2021 года состоят </w:t>
      </w:r>
      <w:proofErr w:type="gramStart"/>
      <w:r w:rsidRPr="00ED73E6">
        <w:rPr>
          <w:color w:val="000000"/>
          <w:szCs w:val="28"/>
          <w:lang w:eastAsia="ar-SA"/>
        </w:rPr>
        <w:t>в основной доли</w:t>
      </w:r>
      <w:proofErr w:type="gramEnd"/>
      <w:r w:rsidRPr="00ED73E6">
        <w:rPr>
          <w:color w:val="000000"/>
          <w:szCs w:val="28"/>
          <w:lang w:eastAsia="ar-SA"/>
        </w:rPr>
        <w:t xml:space="preserve"> из убытков крупных и средних предприятий. </w:t>
      </w:r>
      <w:r w:rsidRPr="00ED73E6">
        <w:rPr>
          <w:szCs w:val="28"/>
          <w:lang w:eastAsia="ar-SA"/>
        </w:rPr>
        <w:t>Из 25 крупных и средних предприятий убыточных –         9, что составляет 36</w:t>
      </w:r>
      <w:r w:rsidR="006773FA">
        <w:rPr>
          <w:szCs w:val="28"/>
          <w:lang w:eastAsia="ar-SA"/>
        </w:rPr>
        <w:t xml:space="preserve"> </w:t>
      </w:r>
      <w:r w:rsidRPr="00ED73E6">
        <w:rPr>
          <w:szCs w:val="28"/>
          <w:lang w:eastAsia="ar-SA"/>
        </w:rPr>
        <w:t xml:space="preserve">% в общем числе крупных и средних предприятий. Сумма полученного ими убытка - 896,4 млн. руб. </w:t>
      </w:r>
    </w:p>
    <w:p w14:paraId="5412E22C" w14:textId="435FEF0B" w:rsidR="00ED73E6" w:rsidRPr="00ED73E6" w:rsidRDefault="00ED73E6" w:rsidP="00ED73E6">
      <w:pPr>
        <w:suppressAutoHyphens/>
        <w:ind w:firstLine="850"/>
        <w:jc w:val="both"/>
        <w:rPr>
          <w:color w:val="000000"/>
          <w:szCs w:val="28"/>
          <w:lang w:eastAsia="ar-SA"/>
        </w:rPr>
      </w:pPr>
      <w:r w:rsidRPr="00ED73E6">
        <w:rPr>
          <w:color w:val="000000"/>
          <w:szCs w:val="28"/>
          <w:lang w:eastAsia="ar-SA"/>
        </w:rPr>
        <w:t>В отрасли «Сельское хозяйство» убыток по полному кругу организаций, осуществляющих деятельность на территории Абинского района, в 2021 году составил 337,2 млн. рублей, доля в убытках убыточных предприятий составила 37,6</w:t>
      </w:r>
      <w:r w:rsidR="006773FA">
        <w:rPr>
          <w:color w:val="000000"/>
          <w:szCs w:val="28"/>
          <w:lang w:eastAsia="ar-SA"/>
        </w:rPr>
        <w:t xml:space="preserve"> </w:t>
      </w:r>
      <w:r w:rsidRPr="00ED73E6">
        <w:rPr>
          <w:color w:val="000000"/>
          <w:szCs w:val="28"/>
          <w:lang w:eastAsia="ar-SA"/>
        </w:rPr>
        <w:t xml:space="preserve">%. </w:t>
      </w:r>
    </w:p>
    <w:p w14:paraId="737B99D5" w14:textId="77777777" w:rsidR="00ED73E6" w:rsidRPr="00ED73E6" w:rsidRDefault="00ED73E6" w:rsidP="00ED73E6">
      <w:pPr>
        <w:suppressAutoHyphens/>
        <w:ind w:firstLine="850"/>
        <w:jc w:val="both"/>
        <w:rPr>
          <w:szCs w:val="28"/>
          <w:lang w:eastAsia="ar-SA"/>
        </w:rPr>
      </w:pPr>
      <w:r w:rsidRPr="00ED73E6">
        <w:rPr>
          <w:szCs w:val="28"/>
          <w:lang w:eastAsia="ar-SA"/>
        </w:rPr>
        <w:t xml:space="preserve">В отрасли «Обрабатывающие производства» убыток по полному кругу организаций, осуществляющих деятельность на территории Абинского района, в 2021 году составил 14,3 млн. рублей. </w:t>
      </w:r>
    </w:p>
    <w:p w14:paraId="67C97723" w14:textId="6CC7D564" w:rsidR="00ED73E6" w:rsidRPr="00ED73E6" w:rsidRDefault="00ED73E6" w:rsidP="00ED73E6">
      <w:pPr>
        <w:suppressAutoHyphens/>
        <w:ind w:firstLine="850"/>
        <w:jc w:val="both"/>
        <w:rPr>
          <w:color w:val="000000"/>
          <w:szCs w:val="28"/>
          <w:lang w:eastAsia="ar-SA"/>
        </w:rPr>
      </w:pPr>
      <w:r w:rsidRPr="00ED73E6">
        <w:rPr>
          <w:color w:val="000000"/>
          <w:szCs w:val="28"/>
          <w:lang w:eastAsia="ar-SA"/>
        </w:rPr>
        <w:t>В отрасли «Обеспечение электрической энергией, газом и паром» убыток по полному кругу организаций, осуществляющих деятельность на территории Абинского района, в 2021 году составил 0,9 млн. рублей, доля</w:t>
      </w:r>
      <w:r w:rsidR="006773FA">
        <w:rPr>
          <w:color w:val="000000"/>
          <w:szCs w:val="28"/>
          <w:lang w:eastAsia="ar-SA"/>
        </w:rPr>
        <w:t xml:space="preserve">                </w:t>
      </w:r>
      <w:r w:rsidRPr="00ED73E6">
        <w:rPr>
          <w:color w:val="000000"/>
          <w:szCs w:val="28"/>
          <w:lang w:eastAsia="ar-SA"/>
        </w:rPr>
        <w:t xml:space="preserve"> в убытках убыточных предприятий составила 0,1</w:t>
      </w:r>
      <w:r w:rsidR="006773FA">
        <w:rPr>
          <w:color w:val="000000"/>
          <w:szCs w:val="28"/>
          <w:lang w:eastAsia="ar-SA"/>
        </w:rPr>
        <w:t xml:space="preserve"> </w:t>
      </w:r>
      <w:r w:rsidRPr="00ED73E6">
        <w:rPr>
          <w:color w:val="000000"/>
          <w:szCs w:val="28"/>
          <w:lang w:eastAsia="ar-SA"/>
        </w:rPr>
        <w:t xml:space="preserve">%. С 2022 года убытков </w:t>
      </w:r>
      <w:r w:rsidR="006773FA">
        <w:rPr>
          <w:color w:val="000000"/>
          <w:szCs w:val="28"/>
          <w:lang w:eastAsia="ar-SA"/>
        </w:rPr>
        <w:t xml:space="preserve">                    </w:t>
      </w:r>
      <w:r w:rsidRPr="00ED73E6">
        <w:rPr>
          <w:color w:val="000000"/>
          <w:szCs w:val="28"/>
          <w:lang w:eastAsia="ar-SA"/>
        </w:rPr>
        <w:t>в данной отрасли не ожидается.</w:t>
      </w:r>
    </w:p>
    <w:p w14:paraId="36EC762C" w14:textId="52625814" w:rsidR="00ED73E6" w:rsidRPr="00ED73E6" w:rsidRDefault="00ED73E6" w:rsidP="00ED73E6">
      <w:pPr>
        <w:suppressAutoHyphens/>
        <w:ind w:firstLine="850"/>
        <w:jc w:val="both"/>
        <w:rPr>
          <w:color w:val="000000"/>
          <w:szCs w:val="28"/>
          <w:lang w:eastAsia="ar-SA"/>
        </w:rPr>
      </w:pPr>
      <w:r w:rsidRPr="00ED73E6">
        <w:rPr>
          <w:color w:val="000000"/>
          <w:szCs w:val="28"/>
          <w:lang w:eastAsia="ar-SA"/>
        </w:rPr>
        <w:t>В отрасли «Водоснабжение; водоотведение, организация сбора и утилизации отходов, деятельность по ликвидации загрязнений» убыток по полному кругу организаций, осуществляющих деятельность на территории Абинского района, в 2021 году составил 451,6 млн. рублей, доля в убытках убыточных предприятий составила 50,4</w:t>
      </w:r>
      <w:r w:rsidR="006773FA">
        <w:rPr>
          <w:color w:val="000000"/>
          <w:szCs w:val="28"/>
          <w:lang w:eastAsia="ar-SA"/>
        </w:rPr>
        <w:t xml:space="preserve"> </w:t>
      </w:r>
      <w:r w:rsidRPr="00ED73E6">
        <w:rPr>
          <w:color w:val="000000"/>
          <w:szCs w:val="28"/>
          <w:lang w:eastAsia="ar-SA"/>
        </w:rPr>
        <w:t xml:space="preserve">%. </w:t>
      </w:r>
    </w:p>
    <w:p w14:paraId="287E4483" w14:textId="77777777" w:rsidR="00ED73E6" w:rsidRPr="00ED73E6" w:rsidRDefault="00ED73E6" w:rsidP="00ED73E6">
      <w:pPr>
        <w:suppressAutoHyphens/>
        <w:ind w:firstLine="850"/>
        <w:jc w:val="both"/>
        <w:rPr>
          <w:color w:val="000000"/>
          <w:szCs w:val="28"/>
          <w:lang w:eastAsia="ar-SA"/>
        </w:rPr>
      </w:pPr>
      <w:r w:rsidRPr="00ED73E6">
        <w:rPr>
          <w:color w:val="000000"/>
          <w:szCs w:val="28"/>
          <w:lang w:eastAsia="ar-SA"/>
        </w:rPr>
        <w:t xml:space="preserve">В отрасли «Строительство» убыток по полному кругу организаций, осуществляющих деятельность на территории Абинского района, в 2021 году составил 3,2 млн. рублей. С 2022 года ожидается постепенное, </w:t>
      </w:r>
      <w:proofErr w:type="spellStart"/>
      <w:r w:rsidRPr="00ED73E6">
        <w:rPr>
          <w:color w:val="000000"/>
          <w:szCs w:val="28"/>
          <w:lang w:eastAsia="ar-SA"/>
        </w:rPr>
        <w:t>погодовое</w:t>
      </w:r>
      <w:proofErr w:type="spellEnd"/>
      <w:r w:rsidRPr="00ED73E6">
        <w:rPr>
          <w:color w:val="000000"/>
          <w:szCs w:val="28"/>
          <w:lang w:eastAsia="ar-SA"/>
        </w:rPr>
        <w:t xml:space="preserve"> снижение убытков по малым предприятиям по данной отрасли до 1,4 млн. рублей в 2025 году.</w:t>
      </w:r>
    </w:p>
    <w:p w14:paraId="0F1716DB" w14:textId="0312A619" w:rsidR="00ED73E6" w:rsidRPr="00ED73E6" w:rsidRDefault="00ED73E6" w:rsidP="00ED73E6">
      <w:pPr>
        <w:suppressAutoHyphens/>
        <w:ind w:firstLine="850"/>
        <w:jc w:val="both"/>
        <w:rPr>
          <w:color w:val="000000"/>
          <w:szCs w:val="28"/>
          <w:lang w:eastAsia="ar-SA"/>
        </w:rPr>
      </w:pPr>
      <w:r w:rsidRPr="00ED73E6">
        <w:rPr>
          <w:color w:val="000000"/>
          <w:szCs w:val="28"/>
          <w:lang w:eastAsia="ar-SA"/>
        </w:rPr>
        <w:t xml:space="preserve">В отрасли «Торговля оптовая и розничная» убыток по полному кругу организаций, осуществляющих деятельность на территории Абинского района, в 2021 году составил 35,5 млн. рублей, доля в убытках убыточных предприятий </w:t>
      </w:r>
      <w:r w:rsidRPr="00ED73E6">
        <w:rPr>
          <w:color w:val="000000"/>
          <w:szCs w:val="28"/>
          <w:lang w:eastAsia="ar-SA"/>
        </w:rPr>
        <w:lastRenderedPageBreak/>
        <w:t>составила 4</w:t>
      </w:r>
      <w:r w:rsidR="006773FA">
        <w:rPr>
          <w:color w:val="000000"/>
          <w:szCs w:val="28"/>
          <w:lang w:eastAsia="ar-SA"/>
        </w:rPr>
        <w:t xml:space="preserve"> </w:t>
      </w:r>
      <w:r w:rsidRPr="00ED73E6">
        <w:rPr>
          <w:color w:val="000000"/>
          <w:szCs w:val="28"/>
          <w:lang w:eastAsia="ar-SA"/>
        </w:rPr>
        <w:t>%. С 2022 года ожидается постепенное снижение убытков по малым предприятиям торговли до 4,5 млн. рублей в 2025 году.</w:t>
      </w:r>
    </w:p>
    <w:p w14:paraId="03D48B0E" w14:textId="70B271CE" w:rsidR="00ED73E6" w:rsidRPr="00ED73E6" w:rsidRDefault="00ED73E6" w:rsidP="00ED73E6">
      <w:pPr>
        <w:suppressAutoHyphens/>
        <w:ind w:firstLine="850"/>
        <w:jc w:val="both"/>
        <w:rPr>
          <w:color w:val="000000"/>
          <w:szCs w:val="28"/>
          <w:lang w:eastAsia="ar-SA"/>
        </w:rPr>
      </w:pPr>
      <w:r w:rsidRPr="00ED73E6">
        <w:rPr>
          <w:color w:val="000000"/>
          <w:szCs w:val="28"/>
          <w:lang w:eastAsia="ar-SA"/>
        </w:rPr>
        <w:t>В отрасли «Транспортировка и хранение» убытки в 2021 году составили 25,9 млн. рублей, доля в убытках убыточных предприятий составила 2,9%.</w:t>
      </w:r>
      <w:r w:rsidR="006773FA">
        <w:rPr>
          <w:color w:val="000000"/>
          <w:szCs w:val="28"/>
          <w:lang w:eastAsia="ar-SA"/>
        </w:rPr>
        <w:t xml:space="preserve">               </w:t>
      </w:r>
      <w:r w:rsidRPr="00ED73E6">
        <w:rPr>
          <w:color w:val="000000"/>
          <w:szCs w:val="28"/>
          <w:lang w:eastAsia="ar-SA"/>
        </w:rPr>
        <w:t xml:space="preserve"> В 2022 году планируется увеличение убытков до 42,8 млн. рублей</w:t>
      </w:r>
      <w:r w:rsidR="00FC08B3">
        <w:rPr>
          <w:color w:val="000000"/>
          <w:szCs w:val="28"/>
          <w:lang w:eastAsia="ar-SA"/>
        </w:rPr>
        <w:t>.</w:t>
      </w:r>
      <w:r w:rsidRPr="00ED73E6">
        <w:rPr>
          <w:color w:val="000000"/>
          <w:szCs w:val="28"/>
          <w:lang w:eastAsia="ar-SA"/>
        </w:rPr>
        <w:t xml:space="preserve"> К 2025 году убытки сохраняться на уровне 30,5 млн. рублей.</w:t>
      </w:r>
    </w:p>
    <w:p w14:paraId="6502823E" w14:textId="511177D2" w:rsidR="001B2F98" w:rsidRDefault="00ED73E6" w:rsidP="00FC08B3">
      <w:pPr>
        <w:shd w:val="clear" w:color="auto" w:fill="FFFFFF"/>
        <w:ind w:firstLine="851"/>
        <w:jc w:val="both"/>
        <w:textAlignment w:val="baseline"/>
        <w:outlineLvl w:val="0"/>
        <w:rPr>
          <w:color w:val="000000"/>
          <w:szCs w:val="28"/>
          <w:lang w:eastAsia="ar-SA"/>
        </w:rPr>
      </w:pPr>
      <w:r w:rsidRPr="00ED73E6">
        <w:rPr>
          <w:color w:val="000000"/>
          <w:szCs w:val="28"/>
          <w:lang w:eastAsia="ar-SA"/>
        </w:rPr>
        <w:t xml:space="preserve">В отрасли «Прочие виды деятельности» убыток по полному кругу организаций, осуществляющих деятельность на территории Абинского района, в 2021 году составил 24,5 млн. рублей. </w:t>
      </w:r>
    </w:p>
    <w:p w14:paraId="262E8497" w14:textId="77777777" w:rsidR="00FC08B3" w:rsidRDefault="00FC08B3" w:rsidP="00FC08B3">
      <w:pPr>
        <w:shd w:val="clear" w:color="auto" w:fill="FFFFFF"/>
        <w:ind w:firstLine="851"/>
        <w:jc w:val="both"/>
        <w:textAlignment w:val="baseline"/>
        <w:outlineLvl w:val="0"/>
        <w:rPr>
          <w:szCs w:val="28"/>
        </w:rPr>
      </w:pPr>
    </w:p>
    <w:p w14:paraId="43286C1C" w14:textId="77777777" w:rsidR="001B2F98" w:rsidRPr="00FC08B3" w:rsidRDefault="001B2F98" w:rsidP="001B2F98">
      <w:pPr>
        <w:jc w:val="center"/>
        <w:rPr>
          <w:b/>
          <w:szCs w:val="28"/>
        </w:rPr>
      </w:pPr>
      <w:r w:rsidRPr="00FC08B3">
        <w:rPr>
          <w:b/>
          <w:szCs w:val="28"/>
        </w:rPr>
        <w:t>БАЛАНС ТРУДОВЫХ РЕСУРСОВ</w:t>
      </w:r>
    </w:p>
    <w:p w14:paraId="00C8531B" w14:textId="77777777" w:rsidR="001B2F98" w:rsidRPr="00416F4F" w:rsidRDefault="001B2F98" w:rsidP="001B2F98">
      <w:pPr>
        <w:ind w:firstLine="709"/>
        <w:jc w:val="center"/>
        <w:rPr>
          <w:b/>
          <w:szCs w:val="28"/>
          <w:u w:val="single"/>
        </w:rPr>
      </w:pPr>
    </w:p>
    <w:p w14:paraId="324B359A" w14:textId="2974F649" w:rsidR="00ED73E6" w:rsidRPr="0013606A" w:rsidRDefault="00ED73E6" w:rsidP="00ED73E6">
      <w:pPr>
        <w:ind w:right="-1" w:firstLine="708"/>
        <w:jc w:val="both"/>
        <w:rPr>
          <w:szCs w:val="28"/>
        </w:rPr>
      </w:pPr>
      <w:r w:rsidRPr="0013606A">
        <w:rPr>
          <w:szCs w:val="28"/>
        </w:rPr>
        <w:t>В 202</w:t>
      </w:r>
      <w:r>
        <w:rPr>
          <w:szCs w:val="28"/>
        </w:rPr>
        <w:t>2</w:t>
      </w:r>
      <w:r w:rsidRPr="0013606A">
        <w:rPr>
          <w:szCs w:val="28"/>
        </w:rPr>
        <w:t xml:space="preserve"> год</w:t>
      </w:r>
      <w:r w:rsidR="006773FA">
        <w:rPr>
          <w:szCs w:val="28"/>
        </w:rPr>
        <w:t>у</w:t>
      </w:r>
      <w:r w:rsidRPr="0013606A">
        <w:rPr>
          <w:szCs w:val="28"/>
        </w:rPr>
        <w:t xml:space="preserve"> (по оценке) среднегодовая численность постоянного населения, проживающего на территории Абинского района, составила </w:t>
      </w:r>
      <w:r>
        <w:rPr>
          <w:szCs w:val="28"/>
        </w:rPr>
        <w:t xml:space="preserve">98959 </w:t>
      </w:r>
      <w:r w:rsidRPr="0013606A">
        <w:rPr>
          <w:szCs w:val="28"/>
        </w:rPr>
        <w:t>человек, в том числе: городского населения – 6</w:t>
      </w:r>
      <w:r>
        <w:rPr>
          <w:szCs w:val="28"/>
        </w:rPr>
        <w:t>1047</w:t>
      </w:r>
      <w:r w:rsidR="006773FA">
        <w:rPr>
          <w:szCs w:val="28"/>
        </w:rPr>
        <w:t xml:space="preserve"> </w:t>
      </w:r>
      <w:r w:rsidRPr="0013606A">
        <w:rPr>
          <w:szCs w:val="28"/>
        </w:rPr>
        <w:t>человек и сельского населения – 3</w:t>
      </w:r>
      <w:r>
        <w:rPr>
          <w:szCs w:val="28"/>
        </w:rPr>
        <w:t>7912</w:t>
      </w:r>
      <w:r w:rsidRPr="0013606A">
        <w:rPr>
          <w:szCs w:val="28"/>
        </w:rPr>
        <w:t xml:space="preserve"> человек. Доля населения, проживающего в сельской местности, составляет 3</w:t>
      </w:r>
      <w:r>
        <w:rPr>
          <w:szCs w:val="28"/>
        </w:rPr>
        <w:t>8</w:t>
      </w:r>
      <w:r w:rsidRPr="0013606A">
        <w:rPr>
          <w:szCs w:val="28"/>
        </w:rPr>
        <w:t>,</w:t>
      </w:r>
      <w:r>
        <w:rPr>
          <w:szCs w:val="28"/>
        </w:rPr>
        <w:t>3</w:t>
      </w:r>
      <w:r w:rsidRPr="0013606A">
        <w:rPr>
          <w:szCs w:val="28"/>
        </w:rPr>
        <w:t>% от общей численности населения района. Среднегодовая численность постоянного населения Абинского района                      в 20</w:t>
      </w:r>
      <w:r>
        <w:rPr>
          <w:szCs w:val="28"/>
        </w:rPr>
        <w:t>22</w:t>
      </w:r>
      <w:r w:rsidRPr="0013606A">
        <w:rPr>
          <w:szCs w:val="28"/>
        </w:rPr>
        <w:t xml:space="preserve"> году составила 98</w:t>
      </w:r>
      <w:r>
        <w:rPr>
          <w:szCs w:val="28"/>
        </w:rPr>
        <w:t>959</w:t>
      </w:r>
      <w:r w:rsidRPr="0013606A">
        <w:rPr>
          <w:szCs w:val="28"/>
        </w:rPr>
        <w:t xml:space="preserve"> человек. Это на 0,</w:t>
      </w:r>
      <w:r>
        <w:rPr>
          <w:szCs w:val="28"/>
        </w:rPr>
        <w:t>07</w:t>
      </w:r>
      <w:r w:rsidRPr="0013606A">
        <w:rPr>
          <w:szCs w:val="28"/>
        </w:rPr>
        <w:t xml:space="preserve"> % больше по отношению к 20</w:t>
      </w:r>
      <w:r>
        <w:rPr>
          <w:szCs w:val="28"/>
        </w:rPr>
        <w:t>21</w:t>
      </w:r>
      <w:r w:rsidRPr="0013606A">
        <w:rPr>
          <w:szCs w:val="28"/>
        </w:rPr>
        <w:t xml:space="preserve"> году. К 20</w:t>
      </w:r>
      <w:r>
        <w:rPr>
          <w:szCs w:val="28"/>
        </w:rPr>
        <w:t>30</w:t>
      </w:r>
      <w:r w:rsidRPr="0013606A">
        <w:rPr>
          <w:szCs w:val="28"/>
        </w:rPr>
        <w:t xml:space="preserve"> году численность постоянного населения в районе должна возрасти до </w:t>
      </w:r>
      <w:r>
        <w:rPr>
          <w:szCs w:val="28"/>
        </w:rPr>
        <w:t>101595</w:t>
      </w:r>
      <w:r w:rsidRPr="0013606A">
        <w:rPr>
          <w:szCs w:val="28"/>
        </w:rPr>
        <w:t xml:space="preserve"> человек, что составит 10</w:t>
      </w:r>
      <w:r>
        <w:rPr>
          <w:szCs w:val="28"/>
        </w:rPr>
        <w:t>2</w:t>
      </w:r>
      <w:r w:rsidRPr="0013606A">
        <w:rPr>
          <w:szCs w:val="28"/>
        </w:rPr>
        <w:t>,</w:t>
      </w:r>
      <w:r>
        <w:rPr>
          <w:szCs w:val="28"/>
        </w:rPr>
        <w:t>73</w:t>
      </w:r>
      <w:r w:rsidR="006773FA">
        <w:rPr>
          <w:szCs w:val="28"/>
        </w:rPr>
        <w:t xml:space="preserve"> </w:t>
      </w:r>
      <w:r w:rsidRPr="0013606A">
        <w:rPr>
          <w:szCs w:val="28"/>
        </w:rPr>
        <w:t>% к уровню 20</w:t>
      </w:r>
      <w:r>
        <w:rPr>
          <w:szCs w:val="28"/>
        </w:rPr>
        <w:t>21</w:t>
      </w:r>
      <w:r w:rsidRPr="0013606A">
        <w:rPr>
          <w:szCs w:val="28"/>
        </w:rPr>
        <w:t xml:space="preserve"> года. </w:t>
      </w:r>
    </w:p>
    <w:p w14:paraId="3BF5EC2E" w14:textId="77777777" w:rsidR="00FC08B3" w:rsidRDefault="00ED73E6" w:rsidP="00FC08B3">
      <w:pPr>
        <w:pStyle w:val="a7"/>
        <w:ind w:right="-1"/>
        <w:jc w:val="both"/>
        <w:rPr>
          <w:rFonts w:ascii="Times New Roman" w:hAnsi="Times New Roman"/>
          <w:sz w:val="28"/>
          <w:szCs w:val="28"/>
        </w:rPr>
      </w:pPr>
      <w:r w:rsidRPr="0013606A">
        <w:rPr>
          <w:rFonts w:ascii="Times New Roman" w:hAnsi="Times New Roman"/>
          <w:sz w:val="28"/>
          <w:szCs w:val="28"/>
        </w:rPr>
        <w:t>Численность населения в трудоспособном возрасте в 20</w:t>
      </w:r>
      <w:r>
        <w:rPr>
          <w:rFonts w:ascii="Times New Roman" w:hAnsi="Times New Roman"/>
          <w:sz w:val="28"/>
          <w:szCs w:val="28"/>
        </w:rPr>
        <w:t>22</w:t>
      </w:r>
      <w:r w:rsidRPr="0013606A">
        <w:rPr>
          <w:rFonts w:ascii="Times New Roman" w:hAnsi="Times New Roman"/>
          <w:sz w:val="28"/>
          <w:szCs w:val="28"/>
        </w:rPr>
        <w:t xml:space="preserve"> году увеличилась по сравнению с 20</w:t>
      </w:r>
      <w:r>
        <w:rPr>
          <w:rFonts w:ascii="Times New Roman" w:hAnsi="Times New Roman"/>
          <w:sz w:val="28"/>
          <w:szCs w:val="28"/>
        </w:rPr>
        <w:t>21</w:t>
      </w:r>
      <w:r w:rsidRPr="0013606A">
        <w:rPr>
          <w:rFonts w:ascii="Times New Roman" w:hAnsi="Times New Roman"/>
          <w:sz w:val="28"/>
          <w:szCs w:val="28"/>
        </w:rPr>
        <w:t xml:space="preserve"> годом на </w:t>
      </w:r>
      <w:r>
        <w:rPr>
          <w:rFonts w:ascii="Times New Roman" w:hAnsi="Times New Roman"/>
          <w:sz w:val="28"/>
          <w:szCs w:val="28"/>
        </w:rPr>
        <w:t>1,05</w:t>
      </w:r>
      <w:r w:rsidRPr="0013606A">
        <w:rPr>
          <w:rFonts w:ascii="Times New Roman" w:hAnsi="Times New Roman"/>
          <w:sz w:val="28"/>
          <w:szCs w:val="28"/>
        </w:rPr>
        <w:t>% и составила 5</w:t>
      </w:r>
      <w:r>
        <w:rPr>
          <w:rFonts w:ascii="Times New Roman" w:hAnsi="Times New Roman"/>
          <w:sz w:val="28"/>
          <w:szCs w:val="28"/>
        </w:rPr>
        <w:t>1977</w:t>
      </w:r>
      <w:r w:rsidRPr="0013606A">
        <w:rPr>
          <w:rFonts w:ascii="Times New Roman" w:hAnsi="Times New Roman"/>
          <w:sz w:val="28"/>
          <w:szCs w:val="28"/>
        </w:rPr>
        <w:t xml:space="preserve"> человек. </w:t>
      </w:r>
    </w:p>
    <w:p w14:paraId="727A4354" w14:textId="7C1719BC" w:rsidR="001B2F98" w:rsidRPr="00FC08B3" w:rsidRDefault="00ED73E6" w:rsidP="00FC08B3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3606A">
        <w:rPr>
          <w:rFonts w:ascii="Times New Roman" w:hAnsi="Times New Roman"/>
          <w:sz w:val="28"/>
          <w:szCs w:val="28"/>
        </w:rPr>
        <w:t>Численность населения в трудоспособном возрасте в 202</w:t>
      </w:r>
      <w:r>
        <w:rPr>
          <w:rFonts w:ascii="Times New Roman" w:hAnsi="Times New Roman"/>
          <w:sz w:val="28"/>
          <w:szCs w:val="28"/>
        </w:rPr>
        <w:t>1</w:t>
      </w:r>
      <w:r w:rsidRPr="0013606A">
        <w:rPr>
          <w:rFonts w:ascii="Times New Roman" w:hAnsi="Times New Roman"/>
          <w:sz w:val="28"/>
          <w:szCs w:val="28"/>
        </w:rPr>
        <w:t xml:space="preserve"> году (по оценке) увеличилась по сравнению с 20</w:t>
      </w:r>
      <w:r>
        <w:rPr>
          <w:rFonts w:ascii="Times New Roman" w:hAnsi="Times New Roman"/>
          <w:sz w:val="28"/>
          <w:szCs w:val="28"/>
        </w:rPr>
        <w:t>20</w:t>
      </w:r>
      <w:r w:rsidRPr="0013606A">
        <w:rPr>
          <w:rFonts w:ascii="Times New Roman" w:hAnsi="Times New Roman"/>
          <w:sz w:val="28"/>
          <w:szCs w:val="28"/>
        </w:rPr>
        <w:t xml:space="preserve"> годом на </w:t>
      </w:r>
      <w:r>
        <w:rPr>
          <w:rFonts w:ascii="Times New Roman" w:hAnsi="Times New Roman"/>
          <w:sz w:val="28"/>
          <w:szCs w:val="28"/>
        </w:rPr>
        <w:t>0,39</w:t>
      </w:r>
      <w:r w:rsidRPr="0013606A">
        <w:rPr>
          <w:rFonts w:ascii="Times New Roman" w:hAnsi="Times New Roman"/>
          <w:sz w:val="28"/>
          <w:szCs w:val="28"/>
        </w:rPr>
        <w:t xml:space="preserve"> % и составила 5</w:t>
      </w:r>
      <w:r>
        <w:rPr>
          <w:rFonts w:ascii="Times New Roman" w:hAnsi="Times New Roman"/>
          <w:sz w:val="28"/>
          <w:szCs w:val="28"/>
        </w:rPr>
        <w:t>1438</w:t>
      </w:r>
      <w:r w:rsidRPr="0013606A">
        <w:rPr>
          <w:rFonts w:ascii="Times New Roman" w:hAnsi="Times New Roman"/>
          <w:sz w:val="28"/>
          <w:szCs w:val="28"/>
        </w:rPr>
        <w:t xml:space="preserve"> человека.</w:t>
      </w:r>
      <w:r w:rsidRPr="0013606A">
        <w:rPr>
          <w:rFonts w:ascii="Times New Roman" w:hAnsi="Times New Roman"/>
          <w:szCs w:val="28"/>
        </w:rPr>
        <w:t xml:space="preserve"> </w:t>
      </w:r>
    </w:p>
    <w:p w14:paraId="13ED8E51" w14:textId="77777777" w:rsidR="00154AD4" w:rsidRDefault="00154AD4" w:rsidP="00831A4E">
      <w:pPr>
        <w:jc w:val="center"/>
        <w:rPr>
          <w:bCs/>
          <w:szCs w:val="28"/>
        </w:rPr>
      </w:pPr>
    </w:p>
    <w:p w14:paraId="3CFF8B22" w14:textId="2419FC37" w:rsidR="00831A4E" w:rsidRPr="00FC08B3" w:rsidRDefault="00831A4E" w:rsidP="00831A4E">
      <w:pPr>
        <w:jc w:val="center"/>
        <w:rPr>
          <w:b/>
          <w:szCs w:val="28"/>
        </w:rPr>
      </w:pPr>
      <w:r w:rsidRPr="00FC08B3">
        <w:rPr>
          <w:b/>
          <w:szCs w:val="28"/>
        </w:rPr>
        <w:t>ФОТ</w:t>
      </w:r>
    </w:p>
    <w:p w14:paraId="00C29B9E" w14:textId="77777777" w:rsidR="00C805E1" w:rsidRDefault="00C805E1" w:rsidP="00831A4E">
      <w:pPr>
        <w:jc w:val="center"/>
        <w:rPr>
          <w:b/>
          <w:szCs w:val="28"/>
          <w:u w:val="single"/>
        </w:rPr>
      </w:pPr>
    </w:p>
    <w:p w14:paraId="6AE1ABC2" w14:textId="536DBDE9" w:rsidR="00DE0D1D" w:rsidRPr="00DE0D1D" w:rsidRDefault="00DE0D1D" w:rsidP="00DE0D1D">
      <w:pPr>
        <w:shd w:val="clear" w:color="auto" w:fill="FFFFFF"/>
        <w:suppressAutoHyphens/>
        <w:ind w:right="-143" w:firstLine="708"/>
        <w:jc w:val="both"/>
        <w:rPr>
          <w:szCs w:val="28"/>
          <w:lang w:eastAsia="ar-SA"/>
        </w:rPr>
      </w:pPr>
      <w:r w:rsidRPr="00DE0D1D">
        <w:rPr>
          <w:szCs w:val="28"/>
          <w:lang w:eastAsia="ar-SA"/>
        </w:rPr>
        <w:t xml:space="preserve">В результате принятых нормативных актов по доведению среднемесячной заработной платы до прожиточного минимума в соответствии с решением Краснодарской краевой трехсторонней комиссии по регулированию социально-трудовых отношений от 20 марта 2008 года № 1-3 «О Региональном соглашении о минимальной заработной плате в Краснодарском крае», в 2022 году ФОТ по полному кругу предприятий и организаций составит 9750,0 млн. руб., </w:t>
      </w:r>
      <w:r w:rsidR="0037285F">
        <w:rPr>
          <w:szCs w:val="28"/>
          <w:lang w:eastAsia="ar-SA"/>
        </w:rPr>
        <w:t xml:space="preserve">                     </w:t>
      </w:r>
      <w:r w:rsidRPr="00DE0D1D">
        <w:rPr>
          <w:szCs w:val="28"/>
          <w:lang w:eastAsia="ar-SA"/>
        </w:rPr>
        <w:t>что превышает показатель 2021 года на 12,4 %.</w:t>
      </w:r>
    </w:p>
    <w:p w14:paraId="55B44417" w14:textId="77777777" w:rsidR="006D489C" w:rsidRPr="0013606A" w:rsidRDefault="006D489C" w:rsidP="00831A4E">
      <w:pPr>
        <w:jc w:val="center"/>
        <w:rPr>
          <w:b/>
          <w:szCs w:val="28"/>
          <w:u w:val="single"/>
        </w:rPr>
      </w:pPr>
    </w:p>
    <w:p w14:paraId="78840AA1" w14:textId="5C5EDBF1" w:rsidR="006D489C" w:rsidRPr="006D489C" w:rsidRDefault="006D489C" w:rsidP="0013606A">
      <w:pPr>
        <w:rPr>
          <w:sz w:val="20"/>
          <w:szCs w:val="20"/>
        </w:rPr>
      </w:pPr>
    </w:p>
    <w:sectPr w:rsidR="006D489C" w:rsidRPr="006D489C" w:rsidSect="00D819A2">
      <w:headerReference w:type="even" r:id="rId8"/>
      <w:headerReference w:type="default" r:id="rId9"/>
      <w:pgSz w:w="11906" w:h="16838" w:code="9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A34B" w14:textId="77777777" w:rsidR="00A1335B" w:rsidRDefault="00A1335B">
      <w:r>
        <w:separator/>
      </w:r>
    </w:p>
  </w:endnote>
  <w:endnote w:type="continuationSeparator" w:id="0">
    <w:p w14:paraId="3B6BC8FD" w14:textId="77777777" w:rsidR="00A1335B" w:rsidRDefault="00A1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ont44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3BE2" w14:textId="77777777" w:rsidR="00A1335B" w:rsidRDefault="00A1335B">
      <w:r>
        <w:separator/>
      </w:r>
    </w:p>
  </w:footnote>
  <w:footnote w:type="continuationSeparator" w:id="0">
    <w:p w14:paraId="45D11CB5" w14:textId="77777777" w:rsidR="00A1335B" w:rsidRDefault="00A1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69F9" w14:textId="77777777" w:rsidR="00F406CB" w:rsidRDefault="00D056D8" w:rsidP="0061161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406CB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0F6ADF" w14:textId="77777777" w:rsidR="00F406CB" w:rsidRDefault="00F406CB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234F" w14:textId="77777777" w:rsidR="00F406CB" w:rsidRDefault="00D056D8" w:rsidP="008B04C4">
    <w:pPr>
      <w:pStyle w:val="a9"/>
      <w:framePr w:h="286" w:hRule="exact" w:wrap="around" w:vAnchor="text" w:hAnchor="margin" w:xAlign="center" w:y="4"/>
      <w:rPr>
        <w:rStyle w:val="aa"/>
      </w:rPr>
    </w:pPr>
    <w:r w:rsidRPr="009614C4">
      <w:rPr>
        <w:rStyle w:val="aa"/>
        <w:sz w:val="24"/>
      </w:rPr>
      <w:fldChar w:fldCharType="begin"/>
    </w:r>
    <w:r w:rsidR="00F406CB" w:rsidRPr="009614C4">
      <w:rPr>
        <w:rStyle w:val="aa"/>
        <w:sz w:val="24"/>
      </w:rPr>
      <w:instrText xml:space="preserve">PAGE  </w:instrText>
    </w:r>
    <w:r w:rsidRPr="009614C4">
      <w:rPr>
        <w:rStyle w:val="aa"/>
        <w:sz w:val="24"/>
      </w:rPr>
      <w:fldChar w:fldCharType="separate"/>
    </w:r>
    <w:r w:rsidR="00084A2D">
      <w:rPr>
        <w:rStyle w:val="aa"/>
        <w:noProof/>
        <w:sz w:val="24"/>
      </w:rPr>
      <w:t>32</w:t>
    </w:r>
    <w:r w:rsidRPr="009614C4">
      <w:rPr>
        <w:rStyle w:val="aa"/>
        <w:sz w:val="24"/>
      </w:rPr>
      <w:fldChar w:fldCharType="end"/>
    </w:r>
  </w:p>
  <w:p w14:paraId="21C472B4" w14:textId="77777777" w:rsidR="00F406CB" w:rsidRDefault="00F406C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7AFE"/>
    <w:multiLevelType w:val="hybridMultilevel"/>
    <w:tmpl w:val="441EC3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D55707"/>
    <w:multiLevelType w:val="hybridMultilevel"/>
    <w:tmpl w:val="0C36D21C"/>
    <w:lvl w:ilvl="0" w:tplc="D020D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7174F0"/>
    <w:multiLevelType w:val="hybridMultilevel"/>
    <w:tmpl w:val="EBD87F7A"/>
    <w:lvl w:ilvl="0" w:tplc="074097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C5112"/>
    <w:multiLevelType w:val="hybridMultilevel"/>
    <w:tmpl w:val="7974B260"/>
    <w:lvl w:ilvl="0" w:tplc="76425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66F79"/>
    <w:multiLevelType w:val="hybridMultilevel"/>
    <w:tmpl w:val="7008489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3392B"/>
    <w:multiLevelType w:val="hybridMultilevel"/>
    <w:tmpl w:val="F3FCAE3A"/>
    <w:lvl w:ilvl="0" w:tplc="619AE0C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45C857A0"/>
    <w:multiLevelType w:val="hybridMultilevel"/>
    <w:tmpl w:val="24E27C44"/>
    <w:lvl w:ilvl="0" w:tplc="FCD06AAE">
      <w:start w:val="1"/>
      <w:numFmt w:val="decimal"/>
      <w:lvlText w:val="%1)"/>
      <w:lvlJc w:val="left"/>
      <w:pPr>
        <w:ind w:left="205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50D3024D"/>
    <w:multiLevelType w:val="hybridMultilevel"/>
    <w:tmpl w:val="267A981C"/>
    <w:lvl w:ilvl="0" w:tplc="CE648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93401E"/>
    <w:multiLevelType w:val="hybridMultilevel"/>
    <w:tmpl w:val="2398C04A"/>
    <w:lvl w:ilvl="0" w:tplc="68305B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C131B2"/>
    <w:multiLevelType w:val="hybridMultilevel"/>
    <w:tmpl w:val="D1FE74BC"/>
    <w:lvl w:ilvl="0" w:tplc="0E52B1D6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6D09B4"/>
    <w:multiLevelType w:val="hybridMultilevel"/>
    <w:tmpl w:val="55364D84"/>
    <w:lvl w:ilvl="0" w:tplc="1F74FE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4672E1"/>
    <w:multiLevelType w:val="hybridMultilevel"/>
    <w:tmpl w:val="BD64602A"/>
    <w:lvl w:ilvl="0" w:tplc="36CEEA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6253001"/>
    <w:multiLevelType w:val="hybridMultilevel"/>
    <w:tmpl w:val="47DE82A4"/>
    <w:lvl w:ilvl="0" w:tplc="882A2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C24F4C"/>
    <w:multiLevelType w:val="hybridMultilevel"/>
    <w:tmpl w:val="B7D01AA8"/>
    <w:lvl w:ilvl="0" w:tplc="3C0288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C5941CC"/>
    <w:multiLevelType w:val="hybridMultilevel"/>
    <w:tmpl w:val="EA485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9323834">
    <w:abstractNumId w:val="8"/>
  </w:num>
  <w:num w:numId="2" w16cid:durableId="1375420090">
    <w:abstractNumId w:val="7"/>
  </w:num>
  <w:num w:numId="3" w16cid:durableId="1113940568">
    <w:abstractNumId w:val="10"/>
  </w:num>
  <w:num w:numId="4" w16cid:durableId="1369598732">
    <w:abstractNumId w:val="0"/>
  </w:num>
  <w:num w:numId="5" w16cid:durableId="1774085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9421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0673173">
    <w:abstractNumId w:val="1"/>
  </w:num>
  <w:num w:numId="8" w16cid:durableId="90783689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3101670">
    <w:abstractNumId w:val="13"/>
  </w:num>
  <w:num w:numId="10" w16cid:durableId="300231267">
    <w:abstractNumId w:val="5"/>
  </w:num>
  <w:num w:numId="11" w16cid:durableId="567883822">
    <w:abstractNumId w:val="6"/>
  </w:num>
  <w:num w:numId="12" w16cid:durableId="2025128122">
    <w:abstractNumId w:val="11"/>
  </w:num>
  <w:num w:numId="13" w16cid:durableId="2117167020">
    <w:abstractNumId w:val="3"/>
  </w:num>
  <w:num w:numId="14" w16cid:durableId="1119490751">
    <w:abstractNumId w:val="12"/>
  </w:num>
  <w:num w:numId="15" w16cid:durableId="793865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6E3"/>
    <w:rsid w:val="00000E55"/>
    <w:rsid w:val="00001286"/>
    <w:rsid w:val="0000220E"/>
    <w:rsid w:val="00002CC8"/>
    <w:rsid w:val="0000476C"/>
    <w:rsid w:val="00004821"/>
    <w:rsid w:val="00005F12"/>
    <w:rsid w:val="00010E8E"/>
    <w:rsid w:val="00010F46"/>
    <w:rsid w:val="0001197F"/>
    <w:rsid w:val="00012DB0"/>
    <w:rsid w:val="00013631"/>
    <w:rsid w:val="00014475"/>
    <w:rsid w:val="0001523F"/>
    <w:rsid w:val="0001606E"/>
    <w:rsid w:val="00021CC5"/>
    <w:rsid w:val="0002304D"/>
    <w:rsid w:val="000264E3"/>
    <w:rsid w:val="00026518"/>
    <w:rsid w:val="00027990"/>
    <w:rsid w:val="00030819"/>
    <w:rsid w:val="00031063"/>
    <w:rsid w:val="00034090"/>
    <w:rsid w:val="00035C21"/>
    <w:rsid w:val="00036C59"/>
    <w:rsid w:val="00037D95"/>
    <w:rsid w:val="00041BA9"/>
    <w:rsid w:val="00042282"/>
    <w:rsid w:val="00042612"/>
    <w:rsid w:val="00042FEF"/>
    <w:rsid w:val="000433E9"/>
    <w:rsid w:val="00044190"/>
    <w:rsid w:val="00044401"/>
    <w:rsid w:val="00044E2B"/>
    <w:rsid w:val="00047C16"/>
    <w:rsid w:val="00050E42"/>
    <w:rsid w:val="00053592"/>
    <w:rsid w:val="000539A6"/>
    <w:rsid w:val="00054DE0"/>
    <w:rsid w:val="0005711C"/>
    <w:rsid w:val="00060B91"/>
    <w:rsid w:val="00061BB4"/>
    <w:rsid w:val="000635B2"/>
    <w:rsid w:val="0006799B"/>
    <w:rsid w:val="00067C8D"/>
    <w:rsid w:val="00073026"/>
    <w:rsid w:val="00074652"/>
    <w:rsid w:val="00076A89"/>
    <w:rsid w:val="00080BEE"/>
    <w:rsid w:val="0008142C"/>
    <w:rsid w:val="00081A1B"/>
    <w:rsid w:val="0008398F"/>
    <w:rsid w:val="00084173"/>
    <w:rsid w:val="00084A2D"/>
    <w:rsid w:val="000856A6"/>
    <w:rsid w:val="000863F9"/>
    <w:rsid w:val="000864F4"/>
    <w:rsid w:val="00086EFC"/>
    <w:rsid w:val="0008724C"/>
    <w:rsid w:val="0008795F"/>
    <w:rsid w:val="00090CE9"/>
    <w:rsid w:val="000922CA"/>
    <w:rsid w:val="00093C91"/>
    <w:rsid w:val="000942A5"/>
    <w:rsid w:val="00094FBC"/>
    <w:rsid w:val="000967D7"/>
    <w:rsid w:val="000978FD"/>
    <w:rsid w:val="000A0B2E"/>
    <w:rsid w:val="000A0B7D"/>
    <w:rsid w:val="000A2009"/>
    <w:rsid w:val="000A231F"/>
    <w:rsid w:val="000A3144"/>
    <w:rsid w:val="000A439F"/>
    <w:rsid w:val="000A4F21"/>
    <w:rsid w:val="000B4024"/>
    <w:rsid w:val="000B42A6"/>
    <w:rsid w:val="000B434F"/>
    <w:rsid w:val="000B602E"/>
    <w:rsid w:val="000C00CA"/>
    <w:rsid w:val="000C10F8"/>
    <w:rsid w:val="000C2422"/>
    <w:rsid w:val="000C3C5F"/>
    <w:rsid w:val="000C4806"/>
    <w:rsid w:val="000C5A69"/>
    <w:rsid w:val="000D0104"/>
    <w:rsid w:val="000D10FB"/>
    <w:rsid w:val="000D5222"/>
    <w:rsid w:val="000D55D5"/>
    <w:rsid w:val="000D7353"/>
    <w:rsid w:val="000D7FD4"/>
    <w:rsid w:val="000E0D75"/>
    <w:rsid w:val="000E1577"/>
    <w:rsid w:val="000E4E06"/>
    <w:rsid w:val="000E7F41"/>
    <w:rsid w:val="000F132E"/>
    <w:rsid w:val="000F16C4"/>
    <w:rsid w:val="000F2046"/>
    <w:rsid w:val="000F26E0"/>
    <w:rsid w:val="000F26EB"/>
    <w:rsid w:val="000F39FC"/>
    <w:rsid w:val="000F7971"/>
    <w:rsid w:val="0010054B"/>
    <w:rsid w:val="001019CB"/>
    <w:rsid w:val="00103039"/>
    <w:rsid w:val="001032E5"/>
    <w:rsid w:val="00103BE7"/>
    <w:rsid w:val="001069E5"/>
    <w:rsid w:val="00107CD9"/>
    <w:rsid w:val="00110129"/>
    <w:rsid w:val="001101C1"/>
    <w:rsid w:val="00110437"/>
    <w:rsid w:val="0011118D"/>
    <w:rsid w:val="0011218B"/>
    <w:rsid w:val="0011386D"/>
    <w:rsid w:val="00114F04"/>
    <w:rsid w:val="001163DD"/>
    <w:rsid w:val="00117110"/>
    <w:rsid w:val="00117550"/>
    <w:rsid w:val="00121ED1"/>
    <w:rsid w:val="0012246A"/>
    <w:rsid w:val="00123826"/>
    <w:rsid w:val="00123A47"/>
    <w:rsid w:val="00123FB7"/>
    <w:rsid w:val="0012505D"/>
    <w:rsid w:val="00125723"/>
    <w:rsid w:val="00126A21"/>
    <w:rsid w:val="00126E89"/>
    <w:rsid w:val="00127743"/>
    <w:rsid w:val="00127B42"/>
    <w:rsid w:val="00130546"/>
    <w:rsid w:val="00131E3E"/>
    <w:rsid w:val="00132312"/>
    <w:rsid w:val="00132F47"/>
    <w:rsid w:val="00133109"/>
    <w:rsid w:val="00134A18"/>
    <w:rsid w:val="00134F59"/>
    <w:rsid w:val="00135342"/>
    <w:rsid w:val="00135710"/>
    <w:rsid w:val="0013606A"/>
    <w:rsid w:val="00136671"/>
    <w:rsid w:val="00136CCD"/>
    <w:rsid w:val="0014001C"/>
    <w:rsid w:val="001416E9"/>
    <w:rsid w:val="00142C6F"/>
    <w:rsid w:val="001441D7"/>
    <w:rsid w:val="001448A8"/>
    <w:rsid w:val="00144C8A"/>
    <w:rsid w:val="00145CCA"/>
    <w:rsid w:val="00145DC7"/>
    <w:rsid w:val="00146883"/>
    <w:rsid w:val="001470A4"/>
    <w:rsid w:val="001513A6"/>
    <w:rsid w:val="00151CE2"/>
    <w:rsid w:val="001521A8"/>
    <w:rsid w:val="00152D9F"/>
    <w:rsid w:val="00154AD4"/>
    <w:rsid w:val="00157300"/>
    <w:rsid w:val="001577DB"/>
    <w:rsid w:val="00157E5F"/>
    <w:rsid w:val="0016036C"/>
    <w:rsid w:val="00161613"/>
    <w:rsid w:val="00161907"/>
    <w:rsid w:val="00162E08"/>
    <w:rsid w:val="00166A09"/>
    <w:rsid w:val="00166A40"/>
    <w:rsid w:val="00166F0C"/>
    <w:rsid w:val="00167B4E"/>
    <w:rsid w:val="00167E5A"/>
    <w:rsid w:val="00167F18"/>
    <w:rsid w:val="00170893"/>
    <w:rsid w:val="0017093A"/>
    <w:rsid w:val="00170F80"/>
    <w:rsid w:val="001711D2"/>
    <w:rsid w:val="00172603"/>
    <w:rsid w:val="00173E73"/>
    <w:rsid w:val="00175D24"/>
    <w:rsid w:val="00182D9D"/>
    <w:rsid w:val="001857AB"/>
    <w:rsid w:val="00185B04"/>
    <w:rsid w:val="00186774"/>
    <w:rsid w:val="0019102D"/>
    <w:rsid w:val="0019132E"/>
    <w:rsid w:val="00191B99"/>
    <w:rsid w:val="00193032"/>
    <w:rsid w:val="00193973"/>
    <w:rsid w:val="00193BBB"/>
    <w:rsid w:val="00194DEC"/>
    <w:rsid w:val="0019654D"/>
    <w:rsid w:val="001A3070"/>
    <w:rsid w:val="001A3DC6"/>
    <w:rsid w:val="001A3F63"/>
    <w:rsid w:val="001A4F32"/>
    <w:rsid w:val="001A6CB2"/>
    <w:rsid w:val="001B0365"/>
    <w:rsid w:val="001B0BF6"/>
    <w:rsid w:val="001B1B12"/>
    <w:rsid w:val="001B2404"/>
    <w:rsid w:val="001B2F98"/>
    <w:rsid w:val="001B40EB"/>
    <w:rsid w:val="001B458E"/>
    <w:rsid w:val="001B68B7"/>
    <w:rsid w:val="001B6F01"/>
    <w:rsid w:val="001B7E29"/>
    <w:rsid w:val="001C08EB"/>
    <w:rsid w:val="001C1910"/>
    <w:rsid w:val="001C2BDC"/>
    <w:rsid w:val="001C53FD"/>
    <w:rsid w:val="001C5FF0"/>
    <w:rsid w:val="001C72FB"/>
    <w:rsid w:val="001C7808"/>
    <w:rsid w:val="001D031F"/>
    <w:rsid w:val="001D08D1"/>
    <w:rsid w:val="001D14C4"/>
    <w:rsid w:val="001D2622"/>
    <w:rsid w:val="001D2BB8"/>
    <w:rsid w:val="001D42EE"/>
    <w:rsid w:val="001D52AB"/>
    <w:rsid w:val="001E1204"/>
    <w:rsid w:val="001E1EDE"/>
    <w:rsid w:val="001E2F56"/>
    <w:rsid w:val="001E390A"/>
    <w:rsid w:val="001E54A4"/>
    <w:rsid w:val="001E555F"/>
    <w:rsid w:val="001E68BA"/>
    <w:rsid w:val="001E690C"/>
    <w:rsid w:val="001E7126"/>
    <w:rsid w:val="001E7E43"/>
    <w:rsid w:val="001E7E6E"/>
    <w:rsid w:val="001F1186"/>
    <w:rsid w:val="001F14DB"/>
    <w:rsid w:val="001F1552"/>
    <w:rsid w:val="001F1599"/>
    <w:rsid w:val="001F28C5"/>
    <w:rsid w:val="001F2A54"/>
    <w:rsid w:val="001F2F7E"/>
    <w:rsid w:val="001F3717"/>
    <w:rsid w:val="001F7D65"/>
    <w:rsid w:val="00200085"/>
    <w:rsid w:val="002001BD"/>
    <w:rsid w:val="00200266"/>
    <w:rsid w:val="002007BD"/>
    <w:rsid w:val="00201614"/>
    <w:rsid w:val="00202F39"/>
    <w:rsid w:val="00203CA5"/>
    <w:rsid w:val="00203CE2"/>
    <w:rsid w:val="00204D85"/>
    <w:rsid w:val="00204F24"/>
    <w:rsid w:val="00206C0F"/>
    <w:rsid w:val="002079A9"/>
    <w:rsid w:val="002112F7"/>
    <w:rsid w:val="0021316A"/>
    <w:rsid w:val="00213A8C"/>
    <w:rsid w:val="0021586D"/>
    <w:rsid w:val="00215973"/>
    <w:rsid w:val="002165FF"/>
    <w:rsid w:val="00216C9A"/>
    <w:rsid w:val="00217049"/>
    <w:rsid w:val="00217339"/>
    <w:rsid w:val="002175E1"/>
    <w:rsid w:val="00220FA5"/>
    <w:rsid w:val="00226401"/>
    <w:rsid w:val="00226489"/>
    <w:rsid w:val="00227181"/>
    <w:rsid w:val="0022755E"/>
    <w:rsid w:val="00227CAC"/>
    <w:rsid w:val="00230093"/>
    <w:rsid w:val="00230F53"/>
    <w:rsid w:val="00231AB9"/>
    <w:rsid w:val="00232EE7"/>
    <w:rsid w:val="00234122"/>
    <w:rsid w:val="00234B20"/>
    <w:rsid w:val="00236B2C"/>
    <w:rsid w:val="00237CC6"/>
    <w:rsid w:val="002408BA"/>
    <w:rsid w:val="00244032"/>
    <w:rsid w:val="00244864"/>
    <w:rsid w:val="002448C8"/>
    <w:rsid w:val="0024664B"/>
    <w:rsid w:val="00246650"/>
    <w:rsid w:val="00247448"/>
    <w:rsid w:val="00247E16"/>
    <w:rsid w:val="0025021F"/>
    <w:rsid w:val="0025308F"/>
    <w:rsid w:val="00254BB2"/>
    <w:rsid w:val="00255C02"/>
    <w:rsid w:val="00255F7E"/>
    <w:rsid w:val="00256893"/>
    <w:rsid w:val="00256D08"/>
    <w:rsid w:val="00257807"/>
    <w:rsid w:val="00263A9E"/>
    <w:rsid w:val="00264A83"/>
    <w:rsid w:val="0026643C"/>
    <w:rsid w:val="00270928"/>
    <w:rsid w:val="0027167D"/>
    <w:rsid w:val="0027222F"/>
    <w:rsid w:val="00273E38"/>
    <w:rsid w:val="00273EB6"/>
    <w:rsid w:val="0027434B"/>
    <w:rsid w:val="0027455A"/>
    <w:rsid w:val="00274683"/>
    <w:rsid w:val="00274F3E"/>
    <w:rsid w:val="00275248"/>
    <w:rsid w:val="0027599D"/>
    <w:rsid w:val="00276FF8"/>
    <w:rsid w:val="00277DA9"/>
    <w:rsid w:val="002814CF"/>
    <w:rsid w:val="00282D02"/>
    <w:rsid w:val="00285D32"/>
    <w:rsid w:val="00287241"/>
    <w:rsid w:val="0028737E"/>
    <w:rsid w:val="00287DE8"/>
    <w:rsid w:val="002912F9"/>
    <w:rsid w:val="00292172"/>
    <w:rsid w:val="002926DF"/>
    <w:rsid w:val="00292DDD"/>
    <w:rsid w:val="002944DA"/>
    <w:rsid w:val="00294F7F"/>
    <w:rsid w:val="00295607"/>
    <w:rsid w:val="002957AB"/>
    <w:rsid w:val="00295A90"/>
    <w:rsid w:val="002963FA"/>
    <w:rsid w:val="00296796"/>
    <w:rsid w:val="00296B52"/>
    <w:rsid w:val="00296DF1"/>
    <w:rsid w:val="00297642"/>
    <w:rsid w:val="00297B96"/>
    <w:rsid w:val="002A0975"/>
    <w:rsid w:val="002A11BA"/>
    <w:rsid w:val="002A1C4F"/>
    <w:rsid w:val="002A2659"/>
    <w:rsid w:val="002A2C3C"/>
    <w:rsid w:val="002A3614"/>
    <w:rsid w:val="002A3A1B"/>
    <w:rsid w:val="002A4DE0"/>
    <w:rsid w:val="002A62D5"/>
    <w:rsid w:val="002A6E60"/>
    <w:rsid w:val="002B18A0"/>
    <w:rsid w:val="002B2167"/>
    <w:rsid w:val="002B29D4"/>
    <w:rsid w:val="002B3B3E"/>
    <w:rsid w:val="002B3B76"/>
    <w:rsid w:val="002B5FC2"/>
    <w:rsid w:val="002B608C"/>
    <w:rsid w:val="002B7A09"/>
    <w:rsid w:val="002C00C0"/>
    <w:rsid w:val="002C0B29"/>
    <w:rsid w:val="002C4004"/>
    <w:rsid w:val="002C409F"/>
    <w:rsid w:val="002C4845"/>
    <w:rsid w:val="002C65F6"/>
    <w:rsid w:val="002C67D9"/>
    <w:rsid w:val="002C7D5E"/>
    <w:rsid w:val="002D5AE8"/>
    <w:rsid w:val="002D75C3"/>
    <w:rsid w:val="002D7FD4"/>
    <w:rsid w:val="002E02DD"/>
    <w:rsid w:val="002E1158"/>
    <w:rsid w:val="002E11CD"/>
    <w:rsid w:val="002E264A"/>
    <w:rsid w:val="002E26D6"/>
    <w:rsid w:val="002E29C2"/>
    <w:rsid w:val="002E35ED"/>
    <w:rsid w:val="002E396B"/>
    <w:rsid w:val="002E445E"/>
    <w:rsid w:val="002E5E63"/>
    <w:rsid w:val="002E7276"/>
    <w:rsid w:val="002F06AE"/>
    <w:rsid w:val="002F1CE3"/>
    <w:rsid w:val="002F5323"/>
    <w:rsid w:val="002F6619"/>
    <w:rsid w:val="002F7F41"/>
    <w:rsid w:val="003005E8"/>
    <w:rsid w:val="003008AD"/>
    <w:rsid w:val="003022F6"/>
    <w:rsid w:val="00302ECF"/>
    <w:rsid w:val="00303F6B"/>
    <w:rsid w:val="003045C5"/>
    <w:rsid w:val="00305F43"/>
    <w:rsid w:val="0030650F"/>
    <w:rsid w:val="003076CB"/>
    <w:rsid w:val="0031025A"/>
    <w:rsid w:val="00311799"/>
    <w:rsid w:val="003129FF"/>
    <w:rsid w:val="0031394A"/>
    <w:rsid w:val="00313F0F"/>
    <w:rsid w:val="00315936"/>
    <w:rsid w:val="003173D1"/>
    <w:rsid w:val="00317606"/>
    <w:rsid w:val="00317812"/>
    <w:rsid w:val="00320836"/>
    <w:rsid w:val="0032256B"/>
    <w:rsid w:val="00322B55"/>
    <w:rsid w:val="003243F0"/>
    <w:rsid w:val="00325E95"/>
    <w:rsid w:val="00326B68"/>
    <w:rsid w:val="0032758E"/>
    <w:rsid w:val="0032768E"/>
    <w:rsid w:val="00331D91"/>
    <w:rsid w:val="003332A5"/>
    <w:rsid w:val="00335B02"/>
    <w:rsid w:val="0033627D"/>
    <w:rsid w:val="0033721B"/>
    <w:rsid w:val="00337CBF"/>
    <w:rsid w:val="00340379"/>
    <w:rsid w:val="003417DB"/>
    <w:rsid w:val="00341D48"/>
    <w:rsid w:val="00342856"/>
    <w:rsid w:val="00342EAD"/>
    <w:rsid w:val="0034379B"/>
    <w:rsid w:val="003444F2"/>
    <w:rsid w:val="003457AE"/>
    <w:rsid w:val="00346545"/>
    <w:rsid w:val="00347096"/>
    <w:rsid w:val="00347655"/>
    <w:rsid w:val="00347B5A"/>
    <w:rsid w:val="00350431"/>
    <w:rsid w:val="00350DF7"/>
    <w:rsid w:val="00350F58"/>
    <w:rsid w:val="0035118A"/>
    <w:rsid w:val="00354B0A"/>
    <w:rsid w:val="003553C8"/>
    <w:rsid w:val="003554BD"/>
    <w:rsid w:val="00355C15"/>
    <w:rsid w:val="003565C4"/>
    <w:rsid w:val="0035796C"/>
    <w:rsid w:val="00365A34"/>
    <w:rsid w:val="00367000"/>
    <w:rsid w:val="00367A6F"/>
    <w:rsid w:val="003707A6"/>
    <w:rsid w:val="00370B27"/>
    <w:rsid w:val="00371026"/>
    <w:rsid w:val="0037264F"/>
    <w:rsid w:val="0037285F"/>
    <w:rsid w:val="00373199"/>
    <w:rsid w:val="00373EE1"/>
    <w:rsid w:val="003748E3"/>
    <w:rsid w:val="00375059"/>
    <w:rsid w:val="003763E4"/>
    <w:rsid w:val="00377A84"/>
    <w:rsid w:val="00380C0D"/>
    <w:rsid w:val="00385F53"/>
    <w:rsid w:val="00386422"/>
    <w:rsid w:val="00386F24"/>
    <w:rsid w:val="00391B81"/>
    <w:rsid w:val="00391F69"/>
    <w:rsid w:val="00396B56"/>
    <w:rsid w:val="003A0D59"/>
    <w:rsid w:val="003A0DD8"/>
    <w:rsid w:val="003A2D3B"/>
    <w:rsid w:val="003A3E3F"/>
    <w:rsid w:val="003A45AB"/>
    <w:rsid w:val="003A7426"/>
    <w:rsid w:val="003A75DB"/>
    <w:rsid w:val="003A7DBC"/>
    <w:rsid w:val="003B10CB"/>
    <w:rsid w:val="003B152F"/>
    <w:rsid w:val="003B1B6B"/>
    <w:rsid w:val="003B2677"/>
    <w:rsid w:val="003B2FD0"/>
    <w:rsid w:val="003B3E11"/>
    <w:rsid w:val="003B4A07"/>
    <w:rsid w:val="003B4FDA"/>
    <w:rsid w:val="003C06C1"/>
    <w:rsid w:val="003C07E3"/>
    <w:rsid w:val="003C0C3C"/>
    <w:rsid w:val="003C2572"/>
    <w:rsid w:val="003C3AA1"/>
    <w:rsid w:val="003C3CAD"/>
    <w:rsid w:val="003C6BCB"/>
    <w:rsid w:val="003D0A15"/>
    <w:rsid w:val="003D2F21"/>
    <w:rsid w:val="003D333D"/>
    <w:rsid w:val="003D371E"/>
    <w:rsid w:val="003D3D5C"/>
    <w:rsid w:val="003D4598"/>
    <w:rsid w:val="003D4D41"/>
    <w:rsid w:val="003D4E05"/>
    <w:rsid w:val="003D73EA"/>
    <w:rsid w:val="003D7697"/>
    <w:rsid w:val="003E23EB"/>
    <w:rsid w:val="003E4235"/>
    <w:rsid w:val="003E4F8D"/>
    <w:rsid w:val="003E68CB"/>
    <w:rsid w:val="003E6C16"/>
    <w:rsid w:val="003E7265"/>
    <w:rsid w:val="003E7F9A"/>
    <w:rsid w:val="003F3F69"/>
    <w:rsid w:val="003F4C57"/>
    <w:rsid w:val="00400355"/>
    <w:rsid w:val="00400649"/>
    <w:rsid w:val="004009FA"/>
    <w:rsid w:val="004047AA"/>
    <w:rsid w:val="00406F1A"/>
    <w:rsid w:val="004106E3"/>
    <w:rsid w:val="00410B97"/>
    <w:rsid w:val="00411A89"/>
    <w:rsid w:val="00412424"/>
    <w:rsid w:val="004130C4"/>
    <w:rsid w:val="00413405"/>
    <w:rsid w:val="00413BCB"/>
    <w:rsid w:val="00413EC1"/>
    <w:rsid w:val="00415979"/>
    <w:rsid w:val="0041677F"/>
    <w:rsid w:val="00417FDB"/>
    <w:rsid w:val="00420008"/>
    <w:rsid w:val="00422521"/>
    <w:rsid w:val="00423051"/>
    <w:rsid w:val="004231A6"/>
    <w:rsid w:val="004232D7"/>
    <w:rsid w:val="004235F9"/>
    <w:rsid w:val="00430B06"/>
    <w:rsid w:val="004310E6"/>
    <w:rsid w:val="004316BD"/>
    <w:rsid w:val="0043273A"/>
    <w:rsid w:val="00433E10"/>
    <w:rsid w:val="004343CB"/>
    <w:rsid w:val="00435FED"/>
    <w:rsid w:val="00436EAE"/>
    <w:rsid w:val="004378F6"/>
    <w:rsid w:val="00441588"/>
    <w:rsid w:val="00442911"/>
    <w:rsid w:val="004429EF"/>
    <w:rsid w:val="00442EB1"/>
    <w:rsid w:val="0044354C"/>
    <w:rsid w:val="00445E90"/>
    <w:rsid w:val="004465CC"/>
    <w:rsid w:val="00447777"/>
    <w:rsid w:val="004503FD"/>
    <w:rsid w:val="0045040D"/>
    <w:rsid w:val="004524A9"/>
    <w:rsid w:val="004529B8"/>
    <w:rsid w:val="00453140"/>
    <w:rsid w:val="00453FD1"/>
    <w:rsid w:val="00454D7E"/>
    <w:rsid w:val="00455E35"/>
    <w:rsid w:val="00456279"/>
    <w:rsid w:val="00460332"/>
    <w:rsid w:val="004607BB"/>
    <w:rsid w:val="004625D6"/>
    <w:rsid w:val="00463707"/>
    <w:rsid w:val="00465AC9"/>
    <w:rsid w:val="00466AA3"/>
    <w:rsid w:val="004702E7"/>
    <w:rsid w:val="00470B68"/>
    <w:rsid w:val="00475C46"/>
    <w:rsid w:val="0047747F"/>
    <w:rsid w:val="0047757C"/>
    <w:rsid w:val="00477625"/>
    <w:rsid w:val="00480430"/>
    <w:rsid w:val="004807AB"/>
    <w:rsid w:val="004813A7"/>
    <w:rsid w:val="0048159B"/>
    <w:rsid w:val="004845A2"/>
    <w:rsid w:val="00486915"/>
    <w:rsid w:val="00492AAC"/>
    <w:rsid w:val="00493B6B"/>
    <w:rsid w:val="00494178"/>
    <w:rsid w:val="004943C7"/>
    <w:rsid w:val="0049495F"/>
    <w:rsid w:val="00496850"/>
    <w:rsid w:val="00496B19"/>
    <w:rsid w:val="004A0890"/>
    <w:rsid w:val="004A0BD9"/>
    <w:rsid w:val="004A25E0"/>
    <w:rsid w:val="004A2A45"/>
    <w:rsid w:val="004A3B03"/>
    <w:rsid w:val="004A3BD1"/>
    <w:rsid w:val="004A3C7B"/>
    <w:rsid w:val="004A3E66"/>
    <w:rsid w:val="004A3F2A"/>
    <w:rsid w:val="004A42EF"/>
    <w:rsid w:val="004A4CE1"/>
    <w:rsid w:val="004A5CE2"/>
    <w:rsid w:val="004A5F31"/>
    <w:rsid w:val="004A625B"/>
    <w:rsid w:val="004A6861"/>
    <w:rsid w:val="004B197B"/>
    <w:rsid w:val="004B255B"/>
    <w:rsid w:val="004B308F"/>
    <w:rsid w:val="004B390C"/>
    <w:rsid w:val="004B3B82"/>
    <w:rsid w:val="004B41DC"/>
    <w:rsid w:val="004B541F"/>
    <w:rsid w:val="004B56D5"/>
    <w:rsid w:val="004B729D"/>
    <w:rsid w:val="004B7A1F"/>
    <w:rsid w:val="004B7A90"/>
    <w:rsid w:val="004C35AC"/>
    <w:rsid w:val="004D2A84"/>
    <w:rsid w:val="004D329D"/>
    <w:rsid w:val="004E10D6"/>
    <w:rsid w:val="004E392C"/>
    <w:rsid w:val="004E6230"/>
    <w:rsid w:val="004E6399"/>
    <w:rsid w:val="004E6C60"/>
    <w:rsid w:val="004F03B9"/>
    <w:rsid w:val="004F1036"/>
    <w:rsid w:val="004F165F"/>
    <w:rsid w:val="004F2731"/>
    <w:rsid w:val="004F27AE"/>
    <w:rsid w:val="004F7B68"/>
    <w:rsid w:val="00500C5B"/>
    <w:rsid w:val="00500DB9"/>
    <w:rsid w:val="00501627"/>
    <w:rsid w:val="00501FF3"/>
    <w:rsid w:val="00503422"/>
    <w:rsid w:val="0050771A"/>
    <w:rsid w:val="00507859"/>
    <w:rsid w:val="00511304"/>
    <w:rsid w:val="005136CB"/>
    <w:rsid w:val="005139D3"/>
    <w:rsid w:val="00513D5B"/>
    <w:rsid w:val="00514BDD"/>
    <w:rsid w:val="00514D59"/>
    <w:rsid w:val="00515FB6"/>
    <w:rsid w:val="00516079"/>
    <w:rsid w:val="00521E60"/>
    <w:rsid w:val="005223C0"/>
    <w:rsid w:val="005243F6"/>
    <w:rsid w:val="00524CC6"/>
    <w:rsid w:val="00525055"/>
    <w:rsid w:val="0052529E"/>
    <w:rsid w:val="00526F75"/>
    <w:rsid w:val="00527D1C"/>
    <w:rsid w:val="00530BDD"/>
    <w:rsid w:val="005327F1"/>
    <w:rsid w:val="0053428A"/>
    <w:rsid w:val="005400E3"/>
    <w:rsid w:val="00540B8D"/>
    <w:rsid w:val="00542010"/>
    <w:rsid w:val="005432F4"/>
    <w:rsid w:val="005439BC"/>
    <w:rsid w:val="0054423D"/>
    <w:rsid w:val="00545AEA"/>
    <w:rsid w:val="0054636E"/>
    <w:rsid w:val="0054751E"/>
    <w:rsid w:val="005477A1"/>
    <w:rsid w:val="00550A60"/>
    <w:rsid w:val="00552426"/>
    <w:rsid w:val="00553730"/>
    <w:rsid w:val="00553F18"/>
    <w:rsid w:val="00553FFC"/>
    <w:rsid w:val="005549DD"/>
    <w:rsid w:val="00554BC0"/>
    <w:rsid w:val="00555C0B"/>
    <w:rsid w:val="005577CC"/>
    <w:rsid w:val="0056472D"/>
    <w:rsid w:val="005657AA"/>
    <w:rsid w:val="0056587A"/>
    <w:rsid w:val="005663DD"/>
    <w:rsid w:val="00566CD2"/>
    <w:rsid w:val="00567625"/>
    <w:rsid w:val="005701C8"/>
    <w:rsid w:val="00570A0C"/>
    <w:rsid w:val="00570BC1"/>
    <w:rsid w:val="00571805"/>
    <w:rsid w:val="0057194F"/>
    <w:rsid w:val="00571B4D"/>
    <w:rsid w:val="00571C3A"/>
    <w:rsid w:val="00572359"/>
    <w:rsid w:val="00572363"/>
    <w:rsid w:val="00572DE4"/>
    <w:rsid w:val="00572E53"/>
    <w:rsid w:val="00573E61"/>
    <w:rsid w:val="00574461"/>
    <w:rsid w:val="005758AE"/>
    <w:rsid w:val="00576115"/>
    <w:rsid w:val="0057724D"/>
    <w:rsid w:val="00580674"/>
    <w:rsid w:val="00585917"/>
    <w:rsid w:val="005910EC"/>
    <w:rsid w:val="00591CB5"/>
    <w:rsid w:val="0059251B"/>
    <w:rsid w:val="00594243"/>
    <w:rsid w:val="00595FB4"/>
    <w:rsid w:val="00596E22"/>
    <w:rsid w:val="0059784C"/>
    <w:rsid w:val="00597D06"/>
    <w:rsid w:val="005A414B"/>
    <w:rsid w:val="005A4A06"/>
    <w:rsid w:val="005A58A7"/>
    <w:rsid w:val="005A5E9F"/>
    <w:rsid w:val="005A6141"/>
    <w:rsid w:val="005A64FA"/>
    <w:rsid w:val="005B150A"/>
    <w:rsid w:val="005B1BD2"/>
    <w:rsid w:val="005B279C"/>
    <w:rsid w:val="005B4E88"/>
    <w:rsid w:val="005B57C6"/>
    <w:rsid w:val="005B68D3"/>
    <w:rsid w:val="005B6D45"/>
    <w:rsid w:val="005B71F5"/>
    <w:rsid w:val="005B733E"/>
    <w:rsid w:val="005C037E"/>
    <w:rsid w:val="005C04DD"/>
    <w:rsid w:val="005C074E"/>
    <w:rsid w:val="005D1877"/>
    <w:rsid w:val="005D213F"/>
    <w:rsid w:val="005D60C6"/>
    <w:rsid w:val="005D6569"/>
    <w:rsid w:val="005D6B30"/>
    <w:rsid w:val="005D758D"/>
    <w:rsid w:val="005E1832"/>
    <w:rsid w:val="005E2305"/>
    <w:rsid w:val="005E2346"/>
    <w:rsid w:val="005E3114"/>
    <w:rsid w:val="005E3131"/>
    <w:rsid w:val="005E44D8"/>
    <w:rsid w:val="005E5A38"/>
    <w:rsid w:val="005E60BC"/>
    <w:rsid w:val="005E7B1F"/>
    <w:rsid w:val="005F2117"/>
    <w:rsid w:val="005F327E"/>
    <w:rsid w:val="005F3D5B"/>
    <w:rsid w:val="005F5138"/>
    <w:rsid w:val="00600C60"/>
    <w:rsid w:val="00600C73"/>
    <w:rsid w:val="006021F5"/>
    <w:rsid w:val="00602D61"/>
    <w:rsid w:val="00604126"/>
    <w:rsid w:val="00604B30"/>
    <w:rsid w:val="00604E61"/>
    <w:rsid w:val="00605506"/>
    <w:rsid w:val="00605FD1"/>
    <w:rsid w:val="0060688F"/>
    <w:rsid w:val="006068D6"/>
    <w:rsid w:val="006075E7"/>
    <w:rsid w:val="00607DEC"/>
    <w:rsid w:val="00611614"/>
    <w:rsid w:val="00614CE4"/>
    <w:rsid w:val="00616AAC"/>
    <w:rsid w:val="00617E19"/>
    <w:rsid w:val="00621721"/>
    <w:rsid w:val="00622425"/>
    <w:rsid w:val="006232C9"/>
    <w:rsid w:val="006251D3"/>
    <w:rsid w:val="0062551F"/>
    <w:rsid w:val="00627C34"/>
    <w:rsid w:val="00630E0E"/>
    <w:rsid w:val="00631717"/>
    <w:rsid w:val="00632331"/>
    <w:rsid w:val="00632E15"/>
    <w:rsid w:val="0063508A"/>
    <w:rsid w:val="0063545B"/>
    <w:rsid w:val="0063572C"/>
    <w:rsid w:val="006357DB"/>
    <w:rsid w:val="00637854"/>
    <w:rsid w:val="006403CD"/>
    <w:rsid w:val="00640D79"/>
    <w:rsid w:val="00642576"/>
    <w:rsid w:val="00642A70"/>
    <w:rsid w:val="0064323F"/>
    <w:rsid w:val="006435AC"/>
    <w:rsid w:val="00643A17"/>
    <w:rsid w:val="006449B1"/>
    <w:rsid w:val="00645EC8"/>
    <w:rsid w:val="0064630F"/>
    <w:rsid w:val="00646FB5"/>
    <w:rsid w:val="006477C2"/>
    <w:rsid w:val="00651862"/>
    <w:rsid w:val="0065196D"/>
    <w:rsid w:val="00652A79"/>
    <w:rsid w:val="00652CB1"/>
    <w:rsid w:val="00652CC5"/>
    <w:rsid w:val="0065321F"/>
    <w:rsid w:val="00653583"/>
    <w:rsid w:val="00654845"/>
    <w:rsid w:val="00654E5F"/>
    <w:rsid w:val="006571AA"/>
    <w:rsid w:val="00660902"/>
    <w:rsid w:val="00663F48"/>
    <w:rsid w:val="0066414C"/>
    <w:rsid w:val="00664455"/>
    <w:rsid w:val="00664E4D"/>
    <w:rsid w:val="00664E66"/>
    <w:rsid w:val="00666C6F"/>
    <w:rsid w:val="00666F8C"/>
    <w:rsid w:val="006719BE"/>
    <w:rsid w:val="00672317"/>
    <w:rsid w:val="006724DA"/>
    <w:rsid w:val="00672AAC"/>
    <w:rsid w:val="006731AD"/>
    <w:rsid w:val="0067734E"/>
    <w:rsid w:val="006773FA"/>
    <w:rsid w:val="00677A71"/>
    <w:rsid w:val="006807C9"/>
    <w:rsid w:val="006809EB"/>
    <w:rsid w:val="00681FDE"/>
    <w:rsid w:val="006821DC"/>
    <w:rsid w:val="006824CE"/>
    <w:rsid w:val="006842C9"/>
    <w:rsid w:val="00684645"/>
    <w:rsid w:val="006860D3"/>
    <w:rsid w:val="006874AC"/>
    <w:rsid w:val="00690A14"/>
    <w:rsid w:val="00692A58"/>
    <w:rsid w:val="00693407"/>
    <w:rsid w:val="00695AC0"/>
    <w:rsid w:val="00696D62"/>
    <w:rsid w:val="00697FB1"/>
    <w:rsid w:val="006A00DB"/>
    <w:rsid w:val="006A061C"/>
    <w:rsid w:val="006A0851"/>
    <w:rsid w:val="006A183D"/>
    <w:rsid w:val="006A3DBB"/>
    <w:rsid w:val="006A45B6"/>
    <w:rsid w:val="006A46E7"/>
    <w:rsid w:val="006A4784"/>
    <w:rsid w:val="006A6E1E"/>
    <w:rsid w:val="006B39E3"/>
    <w:rsid w:val="006B53E6"/>
    <w:rsid w:val="006B5D3C"/>
    <w:rsid w:val="006B7744"/>
    <w:rsid w:val="006B7E9A"/>
    <w:rsid w:val="006C0AA2"/>
    <w:rsid w:val="006C17E5"/>
    <w:rsid w:val="006C2C3E"/>
    <w:rsid w:val="006C4D31"/>
    <w:rsid w:val="006C4E81"/>
    <w:rsid w:val="006C6804"/>
    <w:rsid w:val="006C6E9C"/>
    <w:rsid w:val="006C7575"/>
    <w:rsid w:val="006D02F6"/>
    <w:rsid w:val="006D0B4E"/>
    <w:rsid w:val="006D13E8"/>
    <w:rsid w:val="006D14AD"/>
    <w:rsid w:val="006D159C"/>
    <w:rsid w:val="006D3BCB"/>
    <w:rsid w:val="006D4179"/>
    <w:rsid w:val="006D4589"/>
    <w:rsid w:val="006D489C"/>
    <w:rsid w:val="006D4B8C"/>
    <w:rsid w:val="006D5BA5"/>
    <w:rsid w:val="006D6260"/>
    <w:rsid w:val="006D6573"/>
    <w:rsid w:val="006D68FB"/>
    <w:rsid w:val="006D711C"/>
    <w:rsid w:val="006D784A"/>
    <w:rsid w:val="006E1632"/>
    <w:rsid w:val="006E43CD"/>
    <w:rsid w:val="006E64A5"/>
    <w:rsid w:val="006E736B"/>
    <w:rsid w:val="006F0172"/>
    <w:rsid w:val="006F191C"/>
    <w:rsid w:val="006F2FF4"/>
    <w:rsid w:val="006F36C5"/>
    <w:rsid w:val="006F464C"/>
    <w:rsid w:val="0070093F"/>
    <w:rsid w:val="00700D17"/>
    <w:rsid w:val="00701453"/>
    <w:rsid w:val="00702B12"/>
    <w:rsid w:val="00702E82"/>
    <w:rsid w:val="0070384E"/>
    <w:rsid w:val="00703860"/>
    <w:rsid w:val="00705F23"/>
    <w:rsid w:val="007064AA"/>
    <w:rsid w:val="00706991"/>
    <w:rsid w:val="007072F6"/>
    <w:rsid w:val="007073F5"/>
    <w:rsid w:val="0071013E"/>
    <w:rsid w:val="00712528"/>
    <w:rsid w:val="00712E27"/>
    <w:rsid w:val="00714C25"/>
    <w:rsid w:val="00714F41"/>
    <w:rsid w:val="00715246"/>
    <w:rsid w:val="00715A7B"/>
    <w:rsid w:val="00717731"/>
    <w:rsid w:val="0072034A"/>
    <w:rsid w:val="007214CB"/>
    <w:rsid w:val="0072207D"/>
    <w:rsid w:val="00723DBE"/>
    <w:rsid w:val="0072696D"/>
    <w:rsid w:val="00726C4B"/>
    <w:rsid w:val="00727094"/>
    <w:rsid w:val="007304E5"/>
    <w:rsid w:val="00732793"/>
    <w:rsid w:val="00732B97"/>
    <w:rsid w:val="00733C2C"/>
    <w:rsid w:val="00734025"/>
    <w:rsid w:val="00734CE1"/>
    <w:rsid w:val="00736682"/>
    <w:rsid w:val="00736976"/>
    <w:rsid w:val="00736A08"/>
    <w:rsid w:val="007417C0"/>
    <w:rsid w:val="00743773"/>
    <w:rsid w:val="00743CCD"/>
    <w:rsid w:val="00744351"/>
    <w:rsid w:val="0074592B"/>
    <w:rsid w:val="00746932"/>
    <w:rsid w:val="0074735C"/>
    <w:rsid w:val="0075090D"/>
    <w:rsid w:val="00752AD6"/>
    <w:rsid w:val="0075320B"/>
    <w:rsid w:val="00753A7B"/>
    <w:rsid w:val="007552BD"/>
    <w:rsid w:val="00757B00"/>
    <w:rsid w:val="007605F8"/>
    <w:rsid w:val="00760A2B"/>
    <w:rsid w:val="00760A86"/>
    <w:rsid w:val="00761943"/>
    <w:rsid w:val="00764AB2"/>
    <w:rsid w:val="0076743A"/>
    <w:rsid w:val="007676CD"/>
    <w:rsid w:val="00767989"/>
    <w:rsid w:val="007705A6"/>
    <w:rsid w:val="00771765"/>
    <w:rsid w:val="00771BBE"/>
    <w:rsid w:val="0077224C"/>
    <w:rsid w:val="007728FC"/>
    <w:rsid w:val="00772DFE"/>
    <w:rsid w:val="00773AC2"/>
    <w:rsid w:val="00774A0F"/>
    <w:rsid w:val="00775F7E"/>
    <w:rsid w:val="00776548"/>
    <w:rsid w:val="007772C4"/>
    <w:rsid w:val="007811AA"/>
    <w:rsid w:val="007812A8"/>
    <w:rsid w:val="0078166E"/>
    <w:rsid w:val="0078294E"/>
    <w:rsid w:val="00783C35"/>
    <w:rsid w:val="00784F96"/>
    <w:rsid w:val="007917E8"/>
    <w:rsid w:val="00791D57"/>
    <w:rsid w:val="00794B96"/>
    <w:rsid w:val="007956F4"/>
    <w:rsid w:val="00795740"/>
    <w:rsid w:val="00795989"/>
    <w:rsid w:val="00795BB3"/>
    <w:rsid w:val="007A03E5"/>
    <w:rsid w:val="007A0D20"/>
    <w:rsid w:val="007A202F"/>
    <w:rsid w:val="007A213A"/>
    <w:rsid w:val="007A2D67"/>
    <w:rsid w:val="007A32FF"/>
    <w:rsid w:val="007A447C"/>
    <w:rsid w:val="007A5F8F"/>
    <w:rsid w:val="007A7116"/>
    <w:rsid w:val="007A77E9"/>
    <w:rsid w:val="007A7C75"/>
    <w:rsid w:val="007B0C02"/>
    <w:rsid w:val="007B13BD"/>
    <w:rsid w:val="007B17F1"/>
    <w:rsid w:val="007B36F9"/>
    <w:rsid w:val="007B3AF2"/>
    <w:rsid w:val="007B4BD7"/>
    <w:rsid w:val="007B71EE"/>
    <w:rsid w:val="007B779F"/>
    <w:rsid w:val="007C085A"/>
    <w:rsid w:val="007C0ADA"/>
    <w:rsid w:val="007C11DA"/>
    <w:rsid w:val="007C2391"/>
    <w:rsid w:val="007C24BB"/>
    <w:rsid w:val="007C2E21"/>
    <w:rsid w:val="007C37C6"/>
    <w:rsid w:val="007C3F9B"/>
    <w:rsid w:val="007C48DF"/>
    <w:rsid w:val="007C6883"/>
    <w:rsid w:val="007C6C6D"/>
    <w:rsid w:val="007D0943"/>
    <w:rsid w:val="007D0F34"/>
    <w:rsid w:val="007D22E0"/>
    <w:rsid w:val="007D4099"/>
    <w:rsid w:val="007D4C17"/>
    <w:rsid w:val="007D4D74"/>
    <w:rsid w:val="007D54DA"/>
    <w:rsid w:val="007D712C"/>
    <w:rsid w:val="007D77D6"/>
    <w:rsid w:val="007E175C"/>
    <w:rsid w:val="007E1DC6"/>
    <w:rsid w:val="007E21FD"/>
    <w:rsid w:val="007E22B7"/>
    <w:rsid w:val="007E341E"/>
    <w:rsid w:val="007F118D"/>
    <w:rsid w:val="007F3495"/>
    <w:rsid w:val="007F3555"/>
    <w:rsid w:val="007F3F37"/>
    <w:rsid w:val="007F4DF6"/>
    <w:rsid w:val="007F6F8A"/>
    <w:rsid w:val="007F70D5"/>
    <w:rsid w:val="007F738C"/>
    <w:rsid w:val="007F741C"/>
    <w:rsid w:val="007F79FF"/>
    <w:rsid w:val="0080071A"/>
    <w:rsid w:val="008012FB"/>
    <w:rsid w:val="0080192D"/>
    <w:rsid w:val="00802BD2"/>
    <w:rsid w:val="008030C2"/>
    <w:rsid w:val="00803420"/>
    <w:rsid w:val="00803773"/>
    <w:rsid w:val="00805E3D"/>
    <w:rsid w:val="0080658C"/>
    <w:rsid w:val="00806ACD"/>
    <w:rsid w:val="00811F86"/>
    <w:rsid w:val="008139A6"/>
    <w:rsid w:val="00813C6B"/>
    <w:rsid w:val="008159BA"/>
    <w:rsid w:val="0081751C"/>
    <w:rsid w:val="00820FAD"/>
    <w:rsid w:val="00823680"/>
    <w:rsid w:val="00824B35"/>
    <w:rsid w:val="00824F86"/>
    <w:rsid w:val="00826AA7"/>
    <w:rsid w:val="00826CA6"/>
    <w:rsid w:val="008272AD"/>
    <w:rsid w:val="00827EDA"/>
    <w:rsid w:val="00830E6E"/>
    <w:rsid w:val="00831A4E"/>
    <w:rsid w:val="008320EE"/>
    <w:rsid w:val="008327B7"/>
    <w:rsid w:val="00832AE0"/>
    <w:rsid w:val="00832BFF"/>
    <w:rsid w:val="008333FA"/>
    <w:rsid w:val="00833AE9"/>
    <w:rsid w:val="00833F99"/>
    <w:rsid w:val="00834300"/>
    <w:rsid w:val="008344F2"/>
    <w:rsid w:val="008349E7"/>
    <w:rsid w:val="00834F7B"/>
    <w:rsid w:val="0083576C"/>
    <w:rsid w:val="00836427"/>
    <w:rsid w:val="0083644C"/>
    <w:rsid w:val="008371D2"/>
    <w:rsid w:val="00837AEB"/>
    <w:rsid w:val="00841A34"/>
    <w:rsid w:val="00843370"/>
    <w:rsid w:val="008435AA"/>
    <w:rsid w:val="00844371"/>
    <w:rsid w:val="00844AD4"/>
    <w:rsid w:val="0084591D"/>
    <w:rsid w:val="00845EB2"/>
    <w:rsid w:val="008470D7"/>
    <w:rsid w:val="00847E9A"/>
    <w:rsid w:val="00850D49"/>
    <w:rsid w:val="00851D25"/>
    <w:rsid w:val="008520B2"/>
    <w:rsid w:val="00852686"/>
    <w:rsid w:val="00853357"/>
    <w:rsid w:val="00855747"/>
    <w:rsid w:val="008560D5"/>
    <w:rsid w:val="00856C52"/>
    <w:rsid w:val="00857EBC"/>
    <w:rsid w:val="008636AE"/>
    <w:rsid w:val="00864CD8"/>
    <w:rsid w:val="0086652A"/>
    <w:rsid w:val="008674A4"/>
    <w:rsid w:val="00867997"/>
    <w:rsid w:val="00867EAE"/>
    <w:rsid w:val="00871030"/>
    <w:rsid w:val="00872D38"/>
    <w:rsid w:val="00876500"/>
    <w:rsid w:val="00880AFE"/>
    <w:rsid w:val="0088185A"/>
    <w:rsid w:val="00881B11"/>
    <w:rsid w:val="00883E26"/>
    <w:rsid w:val="0088492E"/>
    <w:rsid w:val="00884EB6"/>
    <w:rsid w:val="00886061"/>
    <w:rsid w:val="0088702D"/>
    <w:rsid w:val="00891447"/>
    <w:rsid w:val="00892084"/>
    <w:rsid w:val="008926DE"/>
    <w:rsid w:val="00893ADA"/>
    <w:rsid w:val="00893B53"/>
    <w:rsid w:val="00893BFA"/>
    <w:rsid w:val="0089448F"/>
    <w:rsid w:val="008A1844"/>
    <w:rsid w:val="008A4BEC"/>
    <w:rsid w:val="008A529E"/>
    <w:rsid w:val="008A5383"/>
    <w:rsid w:val="008A58CE"/>
    <w:rsid w:val="008A5EFE"/>
    <w:rsid w:val="008A6350"/>
    <w:rsid w:val="008B038F"/>
    <w:rsid w:val="008B04C4"/>
    <w:rsid w:val="008B0EEC"/>
    <w:rsid w:val="008B12EA"/>
    <w:rsid w:val="008B195A"/>
    <w:rsid w:val="008B1B37"/>
    <w:rsid w:val="008B1C95"/>
    <w:rsid w:val="008B2418"/>
    <w:rsid w:val="008B2D9A"/>
    <w:rsid w:val="008C0D9C"/>
    <w:rsid w:val="008C176A"/>
    <w:rsid w:val="008C25D9"/>
    <w:rsid w:val="008C277C"/>
    <w:rsid w:val="008C4C4D"/>
    <w:rsid w:val="008C4D03"/>
    <w:rsid w:val="008C52A3"/>
    <w:rsid w:val="008C660F"/>
    <w:rsid w:val="008C720C"/>
    <w:rsid w:val="008C78CA"/>
    <w:rsid w:val="008D0B59"/>
    <w:rsid w:val="008D2D78"/>
    <w:rsid w:val="008D35C6"/>
    <w:rsid w:val="008D4486"/>
    <w:rsid w:val="008D47E6"/>
    <w:rsid w:val="008D56C9"/>
    <w:rsid w:val="008D6288"/>
    <w:rsid w:val="008E211F"/>
    <w:rsid w:val="008E392F"/>
    <w:rsid w:val="008E3BC0"/>
    <w:rsid w:val="008E3D19"/>
    <w:rsid w:val="008E4082"/>
    <w:rsid w:val="008E477A"/>
    <w:rsid w:val="008E5587"/>
    <w:rsid w:val="008E7B28"/>
    <w:rsid w:val="008F000C"/>
    <w:rsid w:val="008F0768"/>
    <w:rsid w:val="008F076B"/>
    <w:rsid w:val="008F1468"/>
    <w:rsid w:val="008F176C"/>
    <w:rsid w:val="008F1781"/>
    <w:rsid w:val="008F2055"/>
    <w:rsid w:val="008F226B"/>
    <w:rsid w:val="008F292F"/>
    <w:rsid w:val="008F5910"/>
    <w:rsid w:val="008F59DB"/>
    <w:rsid w:val="008F5FA2"/>
    <w:rsid w:val="008F6050"/>
    <w:rsid w:val="008F60A7"/>
    <w:rsid w:val="008F71E3"/>
    <w:rsid w:val="008F77BC"/>
    <w:rsid w:val="009027AF"/>
    <w:rsid w:val="0090356B"/>
    <w:rsid w:val="0090417A"/>
    <w:rsid w:val="00904469"/>
    <w:rsid w:val="00904E7D"/>
    <w:rsid w:val="00905B64"/>
    <w:rsid w:val="00907462"/>
    <w:rsid w:val="009075FB"/>
    <w:rsid w:val="00910BD1"/>
    <w:rsid w:val="009116A6"/>
    <w:rsid w:val="00913807"/>
    <w:rsid w:val="009203F4"/>
    <w:rsid w:val="0092242D"/>
    <w:rsid w:val="00924FD0"/>
    <w:rsid w:val="0092504C"/>
    <w:rsid w:val="00926CA2"/>
    <w:rsid w:val="00927429"/>
    <w:rsid w:val="00927CD1"/>
    <w:rsid w:val="00930B92"/>
    <w:rsid w:val="00930CB0"/>
    <w:rsid w:val="00932377"/>
    <w:rsid w:val="00932E87"/>
    <w:rsid w:val="009331CD"/>
    <w:rsid w:val="00933BEF"/>
    <w:rsid w:val="00936FD1"/>
    <w:rsid w:val="00937748"/>
    <w:rsid w:val="00937978"/>
    <w:rsid w:val="00937FE7"/>
    <w:rsid w:val="0094140C"/>
    <w:rsid w:val="009415D1"/>
    <w:rsid w:val="00941F3C"/>
    <w:rsid w:val="0094406B"/>
    <w:rsid w:val="00944188"/>
    <w:rsid w:val="00944C8C"/>
    <w:rsid w:val="00944ED2"/>
    <w:rsid w:val="0094560E"/>
    <w:rsid w:val="0094769B"/>
    <w:rsid w:val="00947A6C"/>
    <w:rsid w:val="00951D86"/>
    <w:rsid w:val="00952923"/>
    <w:rsid w:val="00954A1D"/>
    <w:rsid w:val="00956FDD"/>
    <w:rsid w:val="009614C4"/>
    <w:rsid w:val="009626A7"/>
    <w:rsid w:val="00962976"/>
    <w:rsid w:val="00963A03"/>
    <w:rsid w:val="00965510"/>
    <w:rsid w:val="0096667C"/>
    <w:rsid w:val="00966FC5"/>
    <w:rsid w:val="00966FD4"/>
    <w:rsid w:val="0096767D"/>
    <w:rsid w:val="00967B60"/>
    <w:rsid w:val="00970E5D"/>
    <w:rsid w:val="00971907"/>
    <w:rsid w:val="00972390"/>
    <w:rsid w:val="00972721"/>
    <w:rsid w:val="00974D23"/>
    <w:rsid w:val="00977DB6"/>
    <w:rsid w:val="009828D4"/>
    <w:rsid w:val="00982BD3"/>
    <w:rsid w:val="00983119"/>
    <w:rsid w:val="0098338C"/>
    <w:rsid w:val="00983457"/>
    <w:rsid w:val="00983C9A"/>
    <w:rsid w:val="00984835"/>
    <w:rsid w:val="00985A24"/>
    <w:rsid w:val="00987361"/>
    <w:rsid w:val="00990296"/>
    <w:rsid w:val="00991176"/>
    <w:rsid w:val="009913A0"/>
    <w:rsid w:val="00991F5E"/>
    <w:rsid w:val="00992178"/>
    <w:rsid w:val="009923AA"/>
    <w:rsid w:val="009947A5"/>
    <w:rsid w:val="00994960"/>
    <w:rsid w:val="00995128"/>
    <w:rsid w:val="009960BA"/>
    <w:rsid w:val="009A0159"/>
    <w:rsid w:val="009A56A8"/>
    <w:rsid w:val="009A587A"/>
    <w:rsid w:val="009A7032"/>
    <w:rsid w:val="009B06B4"/>
    <w:rsid w:val="009B2D3B"/>
    <w:rsid w:val="009C0F30"/>
    <w:rsid w:val="009C141D"/>
    <w:rsid w:val="009C1D3B"/>
    <w:rsid w:val="009C1DBC"/>
    <w:rsid w:val="009C25CD"/>
    <w:rsid w:val="009C314F"/>
    <w:rsid w:val="009C3A29"/>
    <w:rsid w:val="009C4A61"/>
    <w:rsid w:val="009C5BD8"/>
    <w:rsid w:val="009C61A9"/>
    <w:rsid w:val="009C7568"/>
    <w:rsid w:val="009C7AAB"/>
    <w:rsid w:val="009D0951"/>
    <w:rsid w:val="009D1AC5"/>
    <w:rsid w:val="009D204D"/>
    <w:rsid w:val="009D2340"/>
    <w:rsid w:val="009D24B0"/>
    <w:rsid w:val="009D29F6"/>
    <w:rsid w:val="009D348C"/>
    <w:rsid w:val="009D356B"/>
    <w:rsid w:val="009D3F3C"/>
    <w:rsid w:val="009D5CA8"/>
    <w:rsid w:val="009D5FA2"/>
    <w:rsid w:val="009E1182"/>
    <w:rsid w:val="009E1D99"/>
    <w:rsid w:val="009E39BE"/>
    <w:rsid w:val="009E4E5B"/>
    <w:rsid w:val="009E79BC"/>
    <w:rsid w:val="009E7D84"/>
    <w:rsid w:val="009F3608"/>
    <w:rsid w:val="009F3631"/>
    <w:rsid w:val="009F3F57"/>
    <w:rsid w:val="009F46BA"/>
    <w:rsid w:val="009F4BF0"/>
    <w:rsid w:val="009F613C"/>
    <w:rsid w:val="00A012B4"/>
    <w:rsid w:val="00A0596D"/>
    <w:rsid w:val="00A06D8F"/>
    <w:rsid w:val="00A115EF"/>
    <w:rsid w:val="00A1167C"/>
    <w:rsid w:val="00A1181D"/>
    <w:rsid w:val="00A128C2"/>
    <w:rsid w:val="00A12D7D"/>
    <w:rsid w:val="00A1335B"/>
    <w:rsid w:val="00A14AA9"/>
    <w:rsid w:val="00A16D41"/>
    <w:rsid w:val="00A207C9"/>
    <w:rsid w:val="00A2293A"/>
    <w:rsid w:val="00A23B52"/>
    <w:rsid w:val="00A23D5F"/>
    <w:rsid w:val="00A24233"/>
    <w:rsid w:val="00A26E1A"/>
    <w:rsid w:val="00A27B47"/>
    <w:rsid w:val="00A30CD8"/>
    <w:rsid w:val="00A3211A"/>
    <w:rsid w:val="00A33560"/>
    <w:rsid w:val="00A339E4"/>
    <w:rsid w:val="00A369D9"/>
    <w:rsid w:val="00A374A8"/>
    <w:rsid w:val="00A379A5"/>
    <w:rsid w:val="00A37A8E"/>
    <w:rsid w:val="00A37C00"/>
    <w:rsid w:val="00A40CCE"/>
    <w:rsid w:val="00A41547"/>
    <w:rsid w:val="00A41766"/>
    <w:rsid w:val="00A417FA"/>
    <w:rsid w:val="00A42703"/>
    <w:rsid w:val="00A479F9"/>
    <w:rsid w:val="00A47E4B"/>
    <w:rsid w:val="00A5055C"/>
    <w:rsid w:val="00A50A72"/>
    <w:rsid w:val="00A5185A"/>
    <w:rsid w:val="00A51A0E"/>
    <w:rsid w:val="00A51E82"/>
    <w:rsid w:val="00A52106"/>
    <w:rsid w:val="00A52C17"/>
    <w:rsid w:val="00A54648"/>
    <w:rsid w:val="00A557EC"/>
    <w:rsid w:val="00A560C3"/>
    <w:rsid w:val="00A57634"/>
    <w:rsid w:val="00A60576"/>
    <w:rsid w:val="00A6086A"/>
    <w:rsid w:val="00A620D7"/>
    <w:rsid w:val="00A653E0"/>
    <w:rsid w:val="00A65576"/>
    <w:rsid w:val="00A6626D"/>
    <w:rsid w:val="00A6784D"/>
    <w:rsid w:val="00A7007E"/>
    <w:rsid w:val="00A70969"/>
    <w:rsid w:val="00A70A96"/>
    <w:rsid w:val="00A712CC"/>
    <w:rsid w:val="00A71C81"/>
    <w:rsid w:val="00A7422D"/>
    <w:rsid w:val="00A75F2F"/>
    <w:rsid w:val="00A7609D"/>
    <w:rsid w:val="00A77159"/>
    <w:rsid w:val="00A80B5D"/>
    <w:rsid w:val="00A80BF8"/>
    <w:rsid w:val="00A824E7"/>
    <w:rsid w:val="00A83E9D"/>
    <w:rsid w:val="00A85772"/>
    <w:rsid w:val="00A86D0A"/>
    <w:rsid w:val="00A900EC"/>
    <w:rsid w:val="00A9096A"/>
    <w:rsid w:val="00A9110D"/>
    <w:rsid w:val="00A9137C"/>
    <w:rsid w:val="00A91F65"/>
    <w:rsid w:val="00A92D0C"/>
    <w:rsid w:val="00A939CE"/>
    <w:rsid w:val="00A93F07"/>
    <w:rsid w:val="00A96A91"/>
    <w:rsid w:val="00AA190D"/>
    <w:rsid w:val="00AA1D40"/>
    <w:rsid w:val="00AA2F50"/>
    <w:rsid w:val="00AA430E"/>
    <w:rsid w:val="00AA4A70"/>
    <w:rsid w:val="00AA7F61"/>
    <w:rsid w:val="00AB079E"/>
    <w:rsid w:val="00AB1C20"/>
    <w:rsid w:val="00AB586D"/>
    <w:rsid w:val="00AB69B1"/>
    <w:rsid w:val="00AB6A86"/>
    <w:rsid w:val="00AB7BD6"/>
    <w:rsid w:val="00AC0005"/>
    <w:rsid w:val="00AC1AD8"/>
    <w:rsid w:val="00AC3036"/>
    <w:rsid w:val="00AC31A7"/>
    <w:rsid w:val="00AC32D1"/>
    <w:rsid w:val="00AC535E"/>
    <w:rsid w:val="00AC6B76"/>
    <w:rsid w:val="00AC7361"/>
    <w:rsid w:val="00AC79DA"/>
    <w:rsid w:val="00AD0104"/>
    <w:rsid w:val="00AD1008"/>
    <w:rsid w:val="00AD2B80"/>
    <w:rsid w:val="00AD5268"/>
    <w:rsid w:val="00AD5DA8"/>
    <w:rsid w:val="00AD7D5B"/>
    <w:rsid w:val="00AE0C43"/>
    <w:rsid w:val="00AE1138"/>
    <w:rsid w:val="00AE3886"/>
    <w:rsid w:val="00AE3D41"/>
    <w:rsid w:val="00AE5F01"/>
    <w:rsid w:val="00AE627F"/>
    <w:rsid w:val="00AF21DD"/>
    <w:rsid w:val="00AF2737"/>
    <w:rsid w:val="00AF3661"/>
    <w:rsid w:val="00AF3803"/>
    <w:rsid w:val="00AF5E84"/>
    <w:rsid w:val="00AF7410"/>
    <w:rsid w:val="00B00375"/>
    <w:rsid w:val="00B01521"/>
    <w:rsid w:val="00B0182F"/>
    <w:rsid w:val="00B03061"/>
    <w:rsid w:val="00B03205"/>
    <w:rsid w:val="00B03D44"/>
    <w:rsid w:val="00B04924"/>
    <w:rsid w:val="00B1308A"/>
    <w:rsid w:val="00B14E17"/>
    <w:rsid w:val="00B155EB"/>
    <w:rsid w:val="00B15B74"/>
    <w:rsid w:val="00B16CAB"/>
    <w:rsid w:val="00B17D0E"/>
    <w:rsid w:val="00B17E82"/>
    <w:rsid w:val="00B20F18"/>
    <w:rsid w:val="00B2133D"/>
    <w:rsid w:val="00B21BFD"/>
    <w:rsid w:val="00B229D2"/>
    <w:rsid w:val="00B2444E"/>
    <w:rsid w:val="00B2492F"/>
    <w:rsid w:val="00B25771"/>
    <w:rsid w:val="00B26F3D"/>
    <w:rsid w:val="00B314CC"/>
    <w:rsid w:val="00B31AAB"/>
    <w:rsid w:val="00B36D9E"/>
    <w:rsid w:val="00B402B4"/>
    <w:rsid w:val="00B40D3B"/>
    <w:rsid w:val="00B41FE8"/>
    <w:rsid w:val="00B42448"/>
    <w:rsid w:val="00B42D74"/>
    <w:rsid w:val="00B4359C"/>
    <w:rsid w:val="00B43F3F"/>
    <w:rsid w:val="00B4709B"/>
    <w:rsid w:val="00B474BF"/>
    <w:rsid w:val="00B477A0"/>
    <w:rsid w:val="00B47EC3"/>
    <w:rsid w:val="00B52A02"/>
    <w:rsid w:val="00B52BE0"/>
    <w:rsid w:val="00B52DE2"/>
    <w:rsid w:val="00B54760"/>
    <w:rsid w:val="00B55F61"/>
    <w:rsid w:val="00B56373"/>
    <w:rsid w:val="00B57C2A"/>
    <w:rsid w:val="00B60D69"/>
    <w:rsid w:val="00B63E59"/>
    <w:rsid w:val="00B65378"/>
    <w:rsid w:val="00B66199"/>
    <w:rsid w:val="00B708A0"/>
    <w:rsid w:val="00B714B0"/>
    <w:rsid w:val="00B71FB0"/>
    <w:rsid w:val="00B725E6"/>
    <w:rsid w:val="00B7332F"/>
    <w:rsid w:val="00B73A57"/>
    <w:rsid w:val="00B77BB4"/>
    <w:rsid w:val="00B80507"/>
    <w:rsid w:val="00B80525"/>
    <w:rsid w:val="00B80EBD"/>
    <w:rsid w:val="00B81FA9"/>
    <w:rsid w:val="00B82E13"/>
    <w:rsid w:val="00B83AE0"/>
    <w:rsid w:val="00B8555D"/>
    <w:rsid w:val="00B85DC8"/>
    <w:rsid w:val="00B85F33"/>
    <w:rsid w:val="00B877DB"/>
    <w:rsid w:val="00B908EF"/>
    <w:rsid w:val="00B91EA2"/>
    <w:rsid w:val="00B92644"/>
    <w:rsid w:val="00B94F7E"/>
    <w:rsid w:val="00B951BD"/>
    <w:rsid w:val="00B95527"/>
    <w:rsid w:val="00B95CBB"/>
    <w:rsid w:val="00B96C09"/>
    <w:rsid w:val="00B96D1E"/>
    <w:rsid w:val="00B97230"/>
    <w:rsid w:val="00B97342"/>
    <w:rsid w:val="00BA15F9"/>
    <w:rsid w:val="00BA1F1F"/>
    <w:rsid w:val="00BA2332"/>
    <w:rsid w:val="00BA3AEC"/>
    <w:rsid w:val="00BA5159"/>
    <w:rsid w:val="00BA5212"/>
    <w:rsid w:val="00BA6080"/>
    <w:rsid w:val="00BA61B0"/>
    <w:rsid w:val="00BA6976"/>
    <w:rsid w:val="00BA6D80"/>
    <w:rsid w:val="00BA6E37"/>
    <w:rsid w:val="00BA763B"/>
    <w:rsid w:val="00BA7A41"/>
    <w:rsid w:val="00BB05D4"/>
    <w:rsid w:val="00BB06CF"/>
    <w:rsid w:val="00BB0A64"/>
    <w:rsid w:val="00BB17A0"/>
    <w:rsid w:val="00BB1B94"/>
    <w:rsid w:val="00BB27D7"/>
    <w:rsid w:val="00BB56A0"/>
    <w:rsid w:val="00BB5C12"/>
    <w:rsid w:val="00BB6A97"/>
    <w:rsid w:val="00BC07D3"/>
    <w:rsid w:val="00BC0A57"/>
    <w:rsid w:val="00BC1C53"/>
    <w:rsid w:val="00BC26A0"/>
    <w:rsid w:val="00BC2876"/>
    <w:rsid w:val="00BC48BF"/>
    <w:rsid w:val="00BC527F"/>
    <w:rsid w:val="00BC6E51"/>
    <w:rsid w:val="00BD0339"/>
    <w:rsid w:val="00BD07C3"/>
    <w:rsid w:val="00BD0E8E"/>
    <w:rsid w:val="00BD1A6C"/>
    <w:rsid w:val="00BD3E0E"/>
    <w:rsid w:val="00BD4096"/>
    <w:rsid w:val="00BD4227"/>
    <w:rsid w:val="00BD42EA"/>
    <w:rsid w:val="00BD4423"/>
    <w:rsid w:val="00BD450B"/>
    <w:rsid w:val="00BD482F"/>
    <w:rsid w:val="00BD5EA4"/>
    <w:rsid w:val="00BE0A59"/>
    <w:rsid w:val="00BE1BDC"/>
    <w:rsid w:val="00BE3B4D"/>
    <w:rsid w:val="00BE46AD"/>
    <w:rsid w:val="00BE47AD"/>
    <w:rsid w:val="00BE4983"/>
    <w:rsid w:val="00BE5FD9"/>
    <w:rsid w:val="00BF1664"/>
    <w:rsid w:val="00BF22FC"/>
    <w:rsid w:val="00BF2FCE"/>
    <w:rsid w:val="00BF36A1"/>
    <w:rsid w:val="00BF377C"/>
    <w:rsid w:val="00BF3D6A"/>
    <w:rsid w:val="00BF6296"/>
    <w:rsid w:val="00BF6CC3"/>
    <w:rsid w:val="00BF7D09"/>
    <w:rsid w:val="00C00087"/>
    <w:rsid w:val="00C00382"/>
    <w:rsid w:val="00C00EC9"/>
    <w:rsid w:val="00C029B1"/>
    <w:rsid w:val="00C04CD5"/>
    <w:rsid w:val="00C0583B"/>
    <w:rsid w:val="00C05C02"/>
    <w:rsid w:val="00C062AF"/>
    <w:rsid w:val="00C07F83"/>
    <w:rsid w:val="00C1001B"/>
    <w:rsid w:val="00C10FD0"/>
    <w:rsid w:val="00C12587"/>
    <w:rsid w:val="00C1316B"/>
    <w:rsid w:val="00C13B02"/>
    <w:rsid w:val="00C15535"/>
    <w:rsid w:val="00C16A39"/>
    <w:rsid w:val="00C16CA2"/>
    <w:rsid w:val="00C17236"/>
    <w:rsid w:val="00C2004F"/>
    <w:rsid w:val="00C20B25"/>
    <w:rsid w:val="00C213ED"/>
    <w:rsid w:val="00C229D2"/>
    <w:rsid w:val="00C243A6"/>
    <w:rsid w:val="00C2468B"/>
    <w:rsid w:val="00C253D6"/>
    <w:rsid w:val="00C2688B"/>
    <w:rsid w:val="00C30481"/>
    <w:rsid w:val="00C309FE"/>
    <w:rsid w:val="00C3141D"/>
    <w:rsid w:val="00C314B6"/>
    <w:rsid w:val="00C32CBC"/>
    <w:rsid w:val="00C3350D"/>
    <w:rsid w:val="00C36D28"/>
    <w:rsid w:val="00C36E92"/>
    <w:rsid w:val="00C40A35"/>
    <w:rsid w:val="00C40EAF"/>
    <w:rsid w:val="00C4296F"/>
    <w:rsid w:val="00C4445D"/>
    <w:rsid w:val="00C44585"/>
    <w:rsid w:val="00C46B4D"/>
    <w:rsid w:val="00C46DE3"/>
    <w:rsid w:val="00C474F0"/>
    <w:rsid w:val="00C477ED"/>
    <w:rsid w:val="00C510E7"/>
    <w:rsid w:val="00C53584"/>
    <w:rsid w:val="00C54BF1"/>
    <w:rsid w:val="00C552AA"/>
    <w:rsid w:val="00C56282"/>
    <w:rsid w:val="00C564FB"/>
    <w:rsid w:val="00C567D3"/>
    <w:rsid w:val="00C56C6B"/>
    <w:rsid w:val="00C56D94"/>
    <w:rsid w:val="00C628D6"/>
    <w:rsid w:val="00C63107"/>
    <w:rsid w:val="00C63A0F"/>
    <w:rsid w:val="00C63FA5"/>
    <w:rsid w:val="00C648CD"/>
    <w:rsid w:val="00C65007"/>
    <w:rsid w:val="00C6519E"/>
    <w:rsid w:val="00C65C28"/>
    <w:rsid w:val="00C66028"/>
    <w:rsid w:val="00C663F9"/>
    <w:rsid w:val="00C664A5"/>
    <w:rsid w:val="00C67B86"/>
    <w:rsid w:val="00C70FCE"/>
    <w:rsid w:val="00C7327F"/>
    <w:rsid w:val="00C73C38"/>
    <w:rsid w:val="00C73C67"/>
    <w:rsid w:val="00C752ED"/>
    <w:rsid w:val="00C76C38"/>
    <w:rsid w:val="00C77066"/>
    <w:rsid w:val="00C805E1"/>
    <w:rsid w:val="00C81091"/>
    <w:rsid w:val="00C819AD"/>
    <w:rsid w:val="00C839A6"/>
    <w:rsid w:val="00C84B4E"/>
    <w:rsid w:val="00C8544F"/>
    <w:rsid w:val="00C858A6"/>
    <w:rsid w:val="00C85C40"/>
    <w:rsid w:val="00C86C6B"/>
    <w:rsid w:val="00C87C59"/>
    <w:rsid w:val="00C91501"/>
    <w:rsid w:val="00C9183E"/>
    <w:rsid w:val="00C91F94"/>
    <w:rsid w:val="00C9220F"/>
    <w:rsid w:val="00C923BC"/>
    <w:rsid w:val="00C93AED"/>
    <w:rsid w:val="00C9452F"/>
    <w:rsid w:val="00C9585D"/>
    <w:rsid w:val="00C97737"/>
    <w:rsid w:val="00CA1348"/>
    <w:rsid w:val="00CA25B1"/>
    <w:rsid w:val="00CA3BEF"/>
    <w:rsid w:val="00CA4541"/>
    <w:rsid w:val="00CA4BD3"/>
    <w:rsid w:val="00CA4D98"/>
    <w:rsid w:val="00CA5159"/>
    <w:rsid w:val="00CA51DF"/>
    <w:rsid w:val="00CA5D58"/>
    <w:rsid w:val="00CA61A3"/>
    <w:rsid w:val="00CA7845"/>
    <w:rsid w:val="00CB43AB"/>
    <w:rsid w:val="00CB66A2"/>
    <w:rsid w:val="00CB67AE"/>
    <w:rsid w:val="00CB7222"/>
    <w:rsid w:val="00CB7FC4"/>
    <w:rsid w:val="00CC0069"/>
    <w:rsid w:val="00CC0B60"/>
    <w:rsid w:val="00CC3B4C"/>
    <w:rsid w:val="00CC3D57"/>
    <w:rsid w:val="00CC3F70"/>
    <w:rsid w:val="00CC550A"/>
    <w:rsid w:val="00CD0020"/>
    <w:rsid w:val="00CD16D3"/>
    <w:rsid w:val="00CD1DCB"/>
    <w:rsid w:val="00CD2B7C"/>
    <w:rsid w:val="00CD6379"/>
    <w:rsid w:val="00CE05C6"/>
    <w:rsid w:val="00CE0C34"/>
    <w:rsid w:val="00CE1315"/>
    <w:rsid w:val="00CE1A27"/>
    <w:rsid w:val="00CE27F7"/>
    <w:rsid w:val="00CE5E2F"/>
    <w:rsid w:val="00CE6410"/>
    <w:rsid w:val="00CF03E5"/>
    <w:rsid w:val="00CF0501"/>
    <w:rsid w:val="00CF0B1F"/>
    <w:rsid w:val="00CF12E8"/>
    <w:rsid w:val="00CF2730"/>
    <w:rsid w:val="00CF3742"/>
    <w:rsid w:val="00CF65EE"/>
    <w:rsid w:val="00CF6A0E"/>
    <w:rsid w:val="00CF7D2C"/>
    <w:rsid w:val="00D03D7A"/>
    <w:rsid w:val="00D04794"/>
    <w:rsid w:val="00D04B90"/>
    <w:rsid w:val="00D056D8"/>
    <w:rsid w:val="00D068EE"/>
    <w:rsid w:val="00D06B54"/>
    <w:rsid w:val="00D06F2B"/>
    <w:rsid w:val="00D07BB8"/>
    <w:rsid w:val="00D07F39"/>
    <w:rsid w:val="00D10531"/>
    <w:rsid w:val="00D1084C"/>
    <w:rsid w:val="00D109A1"/>
    <w:rsid w:val="00D11071"/>
    <w:rsid w:val="00D1183B"/>
    <w:rsid w:val="00D12DB8"/>
    <w:rsid w:val="00D14860"/>
    <w:rsid w:val="00D15701"/>
    <w:rsid w:val="00D15CF9"/>
    <w:rsid w:val="00D16BDA"/>
    <w:rsid w:val="00D178D4"/>
    <w:rsid w:val="00D20932"/>
    <w:rsid w:val="00D2094D"/>
    <w:rsid w:val="00D20B36"/>
    <w:rsid w:val="00D24CE9"/>
    <w:rsid w:val="00D252D6"/>
    <w:rsid w:val="00D26E74"/>
    <w:rsid w:val="00D305B0"/>
    <w:rsid w:val="00D31D7E"/>
    <w:rsid w:val="00D3292C"/>
    <w:rsid w:val="00D33351"/>
    <w:rsid w:val="00D3548E"/>
    <w:rsid w:val="00D3734C"/>
    <w:rsid w:val="00D40340"/>
    <w:rsid w:val="00D41056"/>
    <w:rsid w:val="00D42F57"/>
    <w:rsid w:val="00D43EDF"/>
    <w:rsid w:val="00D447B4"/>
    <w:rsid w:val="00D46A9A"/>
    <w:rsid w:val="00D502CE"/>
    <w:rsid w:val="00D518C4"/>
    <w:rsid w:val="00D5273E"/>
    <w:rsid w:val="00D55A4B"/>
    <w:rsid w:val="00D56785"/>
    <w:rsid w:val="00D6042A"/>
    <w:rsid w:val="00D61FF9"/>
    <w:rsid w:val="00D6240F"/>
    <w:rsid w:val="00D639EB"/>
    <w:rsid w:val="00D64BA1"/>
    <w:rsid w:val="00D67F53"/>
    <w:rsid w:val="00D72953"/>
    <w:rsid w:val="00D74965"/>
    <w:rsid w:val="00D80533"/>
    <w:rsid w:val="00D80C59"/>
    <w:rsid w:val="00D80E17"/>
    <w:rsid w:val="00D819A2"/>
    <w:rsid w:val="00D81DC0"/>
    <w:rsid w:val="00D870C4"/>
    <w:rsid w:val="00D8716C"/>
    <w:rsid w:val="00D87DD9"/>
    <w:rsid w:val="00D90A94"/>
    <w:rsid w:val="00D90E0C"/>
    <w:rsid w:val="00D91D96"/>
    <w:rsid w:val="00D92B45"/>
    <w:rsid w:val="00D93AC3"/>
    <w:rsid w:val="00D93C16"/>
    <w:rsid w:val="00D93C57"/>
    <w:rsid w:val="00D94258"/>
    <w:rsid w:val="00D954AA"/>
    <w:rsid w:val="00D965CA"/>
    <w:rsid w:val="00DA2E2E"/>
    <w:rsid w:val="00DA4A5C"/>
    <w:rsid w:val="00DA4D59"/>
    <w:rsid w:val="00DA5BD7"/>
    <w:rsid w:val="00DA5FCE"/>
    <w:rsid w:val="00DA60B8"/>
    <w:rsid w:val="00DB0EBB"/>
    <w:rsid w:val="00DB20F6"/>
    <w:rsid w:val="00DB29E6"/>
    <w:rsid w:val="00DB3F26"/>
    <w:rsid w:val="00DB42E5"/>
    <w:rsid w:val="00DB430E"/>
    <w:rsid w:val="00DB5809"/>
    <w:rsid w:val="00DB5E2A"/>
    <w:rsid w:val="00DB6601"/>
    <w:rsid w:val="00DB7DF7"/>
    <w:rsid w:val="00DC0C73"/>
    <w:rsid w:val="00DC1A1E"/>
    <w:rsid w:val="00DC205A"/>
    <w:rsid w:val="00DC340A"/>
    <w:rsid w:val="00DD055E"/>
    <w:rsid w:val="00DD1A79"/>
    <w:rsid w:val="00DD3632"/>
    <w:rsid w:val="00DD4284"/>
    <w:rsid w:val="00DD42E7"/>
    <w:rsid w:val="00DD6E59"/>
    <w:rsid w:val="00DE0D1D"/>
    <w:rsid w:val="00DE194C"/>
    <w:rsid w:val="00DE1E3D"/>
    <w:rsid w:val="00DE32FD"/>
    <w:rsid w:val="00DE46A5"/>
    <w:rsid w:val="00DE5BB4"/>
    <w:rsid w:val="00DE6BB7"/>
    <w:rsid w:val="00DE707D"/>
    <w:rsid w:val="00DF194D"/>
    <w:rsid w:val="00DF301D"/>
    <w:rsid w:val="00DF36E5"/>
    <w:rsid w:val="00DF3DEE"/>
    <w:rsid w:val="00DF5E0A"/>
    <w:rsid w:val="00DF643C"/>
    <w:rsid w:val="00DF7674"/>
    <w:rsid w:val="00DF7A68"/>
    <w:rsid w:val="00DF7B39"/>
    <w:rsid w:val="00E010D2"/>
    <w:rsid w:val="00E019F1"/>
    <w:rsid w:val="00E026E5"/>
    <w:rsid w:val="00E0283D"/>
    <w:rsid w:val="00E03F87"/>
    <w:rsid w:val="00E0423B"/>
    <w:rsid w:val="00E04669"/>
    <w:rsid w:val="00E062E9"/>
    <w:rsid w:val="00E06B26"/>
    <w:rsid w:val="00E11524"/>
    <w:rsid w:val="00E13486"/>
    <w:rsid w:val="00E140C8"/>
    <w:rsid w:val="00E175D1"/>
    <w:rsid w:val="00E178DC"/>
    <w:rsid w:val="00E20A68"/>
    <w:rsid w:val="00E236F0"/>
    <w:rsid w:val="00E23CAE"/>
    <w:rsid w:val="00E240D6"/>
    <w:rsid w:val="00E242ED"/>
    <w:rsid w:val="00E25170"/>
    <w:rsid w:val="00E25DE6"/>
    <w:rsid w:val="00E25F16"/>
    <w:rsid w:val="00E25FD0"/>
    <w:rsid w:val="00E274CF"/>
    <w:rsid w:val="00E279A8"/>
    <w:rsid w:val="00E30358"/>
    <w:rsid w:val="00E315B0"/>
    <w:rsid w:val="00E31D0E"/>
    <w:rsid w:val="00E3328A"/>
    <w:rsid w:val="00E353AA"/>
    <w:rsid w:val="00E36AD0"/>
    <w:rsid w:val="00E400A7"/>
    <w:rsid w:val="00E4113A"/>
    <w:rsid w:val="00E42038"/>
    <w:rsid w:val="00E42AC0"/>
    <w:rsid w:val="00E44B66"/>
    <w:rsid w:val="00E4624D"/>
    <w:rsid w:val="00E46256"/>
    <w:rsid w:val="00E462A6"/>
    <w:rsid w:val="00E464E7"/>
    <w:rsid w:val="00E502D9"/>
    <w:rsid w:val="00E5247B"/>
    <w:rsid w:val="00E52782"/>
    <w:rsid w:val="00E53D1C"/>
    <w:rsid w:val="00E54A3F"/>
    <w:rsid w:val="00E54AC9"/>
    <w:rsid w:val="00E571B0"/>
    <w:rsid w:val="00E60F6E"/>
    <w:rsid w:val="00E60FB8"/>
    <w:rsid w:val="00E6159A"/>
    <w:rsid w:val="00E618E0"/>
    <w:rsid w:val="00E626E6"/>
    <w:rsid w:val="00E63496"/>
    <w:rsid w:val="00E644D0"/>
    <w:rsid w:val="00E65706"/>
    <w:rsid w:val="00E65FC5"/>
    <w:rsid w:val="00E67D66"/>
    <w:rsid w:val="00E702E4"/>
    <w:rsid w:val="00E71900"/>
    <w:rsid w:val="00E72961"/>
    <w:rsid w:val="00E73771"/>
    <w:rsid w:val="00E7591E"/>
    <w:rsid w:val="00E76B27"/>
    <w:rsid w:val="00E777AB"/>
    <w:rsid w:val="00E80A49"/>
    <w:rsid w:val="00E80D57"/>
    <w:rsid w:val="00E8231B"/>
    <w:rsid w:val="00E831DB"/>
    <w:rsid w:val="00E834A1"/>
    <w:rsid w:val="00E842BD"/>
    <w:rsid w:val="00E858B7"/>
    <w:rsid w:val="00E867FF"/>
    <w:rsid w:val="00E86E6B"/>
    <w:rsid w:val="00E876BE"/>
    <w:rsid w:val="00E91ACC"/>
    <w:rsid w:val="00E92906"/>
    <w:rsid w:val="00E931E3"/>
    <w:rsid w:val="00E937E1"/>
    <w:rsid w:val="00E952AC"/>
    <w:rsid w:val="00E95563"/>
    <w:rsid w:val="00EA2349"/>
    <w:rsid w:val="00EA48D5"/>
    <w:rsid w:val="00EA5421"/>
    <w:rsid w:val="00EA55B9"/>
    <w:rsid w:val="00EA61AB"/>
    <w:rsid w:val="00EA657A"/>
    <w:rsid w:val="00EA77CE"/>
    <w:rsid w:val="00EB01BD"/>
    <w:rsid w:val="00EB1099"/>
    <w:rsid w:val="00EB2868"/>
    <w:rsid w:val="00EB2A34"/>
    <w:rsid w:val="00EB344B"/>
    <w:rsid w:val="00EB4D50"/>
    <w:rsid w:val="00EB5DB1"/>
    <w:rsid w:val="00EB61DB"/>
    <w:rsid w:val="00EC2ADD"/>
    <w:rsid w:val="00EC2F94"/>
    <w:rsid w:val="00EC2FF2"/>
    <w:rsid w:val="00EC497F"/>
    <w:rsid w:val="00EC4A7D"/>
    <w:rsid w:val="00EC5841"/>
    <w:rsid w:val="00EC733E"/>
    <w:rsid w:val="00EC7501"/>
    <w:rsid w:val="00ED00EF"/>
    <w:rsid w:val="00ED01B2"/>
    <w:rsid w:val="00ED2AF4"/>
    <w:rsid w:val="00ED42C1"/>
    <w:rsid w:val="00ED5992"/>
    <w:rsid w:val="00ED73E6"/>
    <w:rsid w:val="00ED77C6"/>
    <w:rsid w:val="00EE108A"/>
    <w:rsid w:val="00EE3249"/>
    <w:rsid w:val="00EE39EB"/>
    <w:rsid w:val="00EE40AE"/>
    <w:rsid w:val="00EE505D"/>
    <w:rsid w:val="00EE7BC1"/>
    <w:rsid w:val="00EE7D43"/>
    <w:rsid w:val="00EF0D18"/>
    <w:rsid w:val="00EF0E29"/>
    <w:rsid w:val="00EF10AA"/>
    <w:rsid w:val="00EF26D1"/>
    <w:rsid w:val="00EF3EED"/>
    <w:rsid w:val="00EF5505"/>
    <w:rsid w:val="00EF566C"/>
    <w:rsid w:val="00F002A4"/>
    <w:rsid w:val="00F0037D"/>
    <w:rsid w:val="00F00CDD"/>
    <w:rsid w:val="00F02348"/>
    <w:rsid w:val="00F03156"/>
    <w:rsid w:val="00F03FE8"/>
    <w:rsid w:val="00F042D7"/>
    <w:rsid w:val="00F0470B"/>
    <w:rsid w:val="00F05290"/>
    <w:rsid w:val="00F059F5"/>
    <w:rsid w:val="00F05C34"/>
    <w:rsid w:val="00F06214"/>
    <w:rsid w:val="00F069B6"/>
    <w:rsid w:val="00F139E0"/>
    <w:rsid w:val="00F17748"/>
    <w:rsid w:val="00F1782B"/>
    <w:rsid w:val="00F17BCF"/>
    <w:rsid w:val="00F20AE3"/>
    <w:rsid w:val="00F20C82"/>
    <w:rsid w:val="00F25A85"/>
    <w:rsid w:val="00F25A94"/>
    <w:rsid w:val="00F30176"/>
    <w:rsid w:val="00F31141"/>
    <w:rsid w:val="00F31848"/>
    <w:rsid w:val="00F31AD4"/>
    <w:rsid w:val="00F33F15"/>
    <w:rsid w:val="00F3507B"/>
    <w:rsid w:val="00F364C6"/>
    <w:rsid w:val="00F36D1E"/>
    <w:rsid w:val="00F3772D"/>
    <w:rsid w:val="00F406CB"/>
    <w:rsid w:val="00F41607"/>
    <w:rsid w:val="00F444BB"/>
    <w:rsid w:val="00F44E97"/>
    <w:rsid w:val="00F50AE6"/>
    <w:rsid w:val="00F514C1"/>
    <w:rsid w:val="00F51A07"/>
    <w:rsid w:val="00F52758"/>
    <w:rsid w:val="00F53505"/>
    <w:rsid w:val="00F5432B"/>
    <w:rsid w:val="00F56AF5"/>
    <w:rsid w:val="00F634A5"/>
    <w:rsid w:val="00F649A6"/>
    <w:rsid w:val="00F65595"/>
    <w:rsid w:val="00F666C2"/>
    <w:rsid w:val="00F66B55"/>
    <w:rsid w:val="00F67B1E"/>
    <w:rsid w:val="00F70244"/>
    <w:rsid w:val="00F70C5F"/>
    <w:rsid w:val="00F72540"/>
    <w:rsid w:val="00F72C9F"/>
    <w:rsid w:val="00F73FF4"/>
    <w:rsid w:val="00F75EAB"/>
    <w:rsid w:val="00F75FCC"/>
    <w:rsid w:val="00F765FF"/>
    <w:rsid w:val="00F81000"/>
    <w:rsid w:val="00F8264F"/>
    <w:rsid w:val="00F82BE3"/>
    <w:rsid w:val="00F83621"/>
    <w:rsid w:val="00F83CC4"/>
    <w:rsid w:val="00F8461C"/>
    <w:rsid w:val="00F850ED"/>
    <w:rsid w:val="00F87C3B"/>
    <w:rsid w:val="00F87EEF"/>
    <w:rsid w:val="00F90628"/>
    <w:rsid w:val="00F91EB1"/>
    <w:rsid w:val="00F93596"/>
    <w:rsid w:val="00F93918"/>
    <w:rsid w:val="00F95A7E"/>
    <w:rsid w:val="00F96491"/>
    <w:rsid w:val="00F97853"/>
    <w:rsid w:val="00F97B89"/>
    <w:rsid w:val="00F97BA4"/>
    <w:rsid w:val="00FA0081"/>
    <w:rsid w:val="00FA0679"/>
    <w:rsid w:val="00FA36FD"/>
    <w:rsid w:val="00FA3D21"/>
    <w:rsid w:val="00FA43C9"/>
    <w:rsid w:val="00FA521C"/>
    <w:rsid w:val="00FA5A7E"/>
    <w:rsid w:val="00FA6251"/>
    <w:rsid w:val="00FA67AB"/>
    <w:rsid w:val="00FA698A"/>
    <w:rsid w:val="00FA743A"/>
    <w:rsid w:val="00FA7C73"/>
    <w:rsid w:val="00FA7F8A"/>
    <w:rsid w:val="00FB0C67"/>
    <w:rsid w:val="00FB3005"/>
    <w:rsid w:val="00FB6771"/>
    <w:rsid w:val="00FC0194"/>
    <w:rsid w:val="00FC04E5"/>
    <w:rsid w:val="00FC08B3"/>
    <w:rsid w:val="00FC19D3"/>
    <w:rsid w:val="00FC3B10"/>
    <w:rsid w:val="00FC4EE1"/>
    <w:rsid w:val="00FC642C"/>
    <w:rsid w:val="00FC6B37"/>
    <w:rsid w:val="00FD1256"/>
    <w:rsid w:val="00FD14A0"/>
    <w:rsid w:val="00FD1897"/>
    <w:rsid w:val="00FD26BD"/>
    <w:rsid w:val="00FD2860"/>
    <w:rsid w:val="00FD2E6E"/>
    <w:rsid w:val="00FD3C6F"/>
    <w:rsid w:val="00FD42A0"/>
    <w:rsid w:val="00FD7106"/>
    <w:rsid w:val="00FD7169"/>
    <w:rsid w:val="00FE3C85"/>
    <w:rsid w:val="00FE6C89"/>
    <w:rsid w:val="00FF036F"/>
    <w:rsid w:val="00FF09C9"/>
    <w:rsid w:val="00FF11EB"/>
    <w:rsid w:val="00FF1911"/>
    <w:rsid w:val="00FF1A27"/>
    <w:rsid w:val="00FF1FB9"/>
    <w:rsid w:val="00FF2CE5"/>
    <w:rsid w:val="00FF3EB1"/>
    <w:rsid w:val="00FF60C2"/>
    <w:rsid w:val="00FF777E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B66B"/>
  <w15:docId w15:val="{A182C842-A4A7-41C7-B782-E5C433CD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42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8142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8142C"/>
    <w:pPr>
      <w:keepNext/>
      <w:ind w:firstLine="708"/>
      <w:outlineLvl w:val="1"/>
    </w:pPr>
    <w:rPr>
      <w:b/>
      <w:bCs/>
      <w:iCs/>
      <w:szCs w:val="26"/>
    </w:rPr>
  </w:style>
  <w:style w:type="paragraph" w:styleId="3">
    <w:name w:val="heading 3"/>
    <w:basedOn w:val="a"/>
    <w:next w:val="a"/>
    <w:qFormat/>
    <w:rsid w:val="0008142C"/>
    <w:pPr>
      <w:keepNext/>
      <w:jc w:val="both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5B6D45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142C"/>
    <w:pPr>
      <w:ind w:firstLine="720"/>
      <w:jc w:val="both"/>
    </w:pPr>
  </w:style>
  <w:style w:type="paragraph" w:styleId="20">
    <w:name w:val="Body Text 2"/>
    <w:basedOn w:val="a"/>
    <w:link w:val="21"/>
    <w:rsid w:val="0008142C"/>
    <w:pPr>
      <w:jc w:val="both"/>
    </w:pPr>
    <w:rPr>
      <w:szCs w:val="20"/>
    </w:rPr>
  </w:style>
  <w:style w:type="paragraph" w:styleId="a5">
    <w:name w:val="Body Text"/>
    <w:basedOn w:val="a"/>
    <w:link w:val="a6"/>
    <w:rsid w:val="0008142C"/>
    <w:pPr>
      <w:jc w:val="both"/>
      <w:outlineLvl w:val="0"/>
    </w:pPr>
    <w:rPr>
      <w:sz w:val="24"/>
    </w:rPr>
  </w:style>
  <w:style w:type="paragraph" w:styleId="a7">
    <w:name w:val="Plain Text"/>
    <w:basedOn w:val="a"/>
    <w:link w:val="a8"/>
    <w:rsid w:val="0008142C"/>
    <w:rPr>
      <w:rFonts w:ascii="Courier New" w:hAnsi="Courier New"/>
      <w:sz w:val="20"/>
      <w:szCs w:val="20"/>
    </w:rPr>
  </w:style>
  <w:style w:type="paragraph" w:styleId="a9">
    <w:name w:val="header"/>
    <w:basedOn w:val="a"/>
    <w:rsid w:val="0008142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8142C"/>
  </w:style>
  <w:style w:type="paragraph" w:styleId="ab">
    <w:name w:val="footer"/>
    <w:basedOn w:val="a"/>
    <w:rsid w:val="008E392F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320836"/>
    <w:pPr>
      <w:spacing w:before="100" w:after="100"/>
    </w:pPr>
    <w:rPr>
      <w:sz w:val="24"/>
      <w:szCs w:val="20"/>
    </w:rPr>
  </w:style>
  <w:style w:type="paragraph" w:customStyle="1" w:styleId="11">
    <w:name w:val="Обычный1"/>
    <w:rsid w:val="00320836"/>
    <w:pPr>
      <w:widowControl w:val="0"/>
      <w:snapToGrid w:val="0"/>
      <w:spacing w:before="100" w:after="100"/>
    </w:pPr>
    <w:rPr>
      <w:sz w:val="24"/>
    </w:rPr>
  </w:style>
  <w:style w:type="paragraph" w:styleId="22">
    <w:name w:val="Body Text Indent 2"/>
    <w:basedOn w:val="a"/>
    <w:rsid w:val="008012FB"/>
    <w:pPr>
      <w:spacing w:after="120" w:line="480" w:lineRule="auto"/>
      <w:ind w:left="283"/>
    </w:pPr>
  </w:style>
  <w:style w:type="paragraph" w:styleId="30">
    <w:name w:val="Body Text Indent 3"/>
    <w:basedOn w:val="a"/>
    <w:rsid w:val="008012FB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53FFC"/>
    <w:rPr>
      <w:b/>
      <w:bCs/>
      <w:sz w:val="28"/>
      <w:szCs w:val="24"/>
      <w:lang w:val="ru-RU" w:eastAsia="ru-RU" w:bidi="ar-SA"/>
    </w:rPr>
  </w:style>
  <w:style w:type="paragraph" w:customStyle="1" w:styleId="12">
    <w:name w:val="Знак1 Знак"/>
    <w:basedOn w:val="a"/>
    <w:rsid w:val="00937978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3763E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rsid w:val="003763E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basedOn w:val="a0"/>
    <w:rsid w:val="003763E4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3763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3763E4"/>
    <w:pPr>
      <w:widowControl w:val="0"/>
      <w:autoSpaceDE w:val="0"/>
      <w:autoSpaceDN w:val="0"/>
      <w:adjustRightInd w:val="0"/>
    </w:pPr>
    <w:rPr>
      <w:sz w:val="24"/>
    </w:rPr>
  </w:style>
  <w:style w:type="paragraph" w:styleId="ad">
    <w:name w:val="List"/>
    <w:basedOn w:val="a"/>
    <w:semiHidden/>
    <w:rsid w:val="003763E4"/>
    <w:pPr>
      <w:suppressAutoHyphens/>
    </w:pPr>
    <w:rPr>
      <w:rFonts w:cs="Tahoma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locked/>
    <w:rsid w:val="00BC26A0"/>
    <w:rPr>
      <w:b/>
      <w:bCs/>
      <w:sz w:val="28"/>
      <w:szCs w:val="28"/>
      <w:lang w:val="ru-RU" w:eastAsia="ru-RU" w:bidi="ar-SA"/>
    </w:rPr>
  </w:style>
  <w:style w:type="paragraph" w:customStyle="1" w:styleId="13">
    <w:name w:val="Без интервала1"/>
    <w:rsid w:val="00BC26A0"/>
    <w:rPr>
      <w:rFonts w:ascii="Calibri" w:hAnsi="Calibri"/>
      <w:sz w:val="22"/>
      <w:szCs w:val="22"/>
    </w:rPr>
  </w:style>
  <w:style w:type="paragraph" w:customStyle="1" w:styleId="ae">
    <w:name w:val="Знак Знак Знак Знак"/>
    <w:basedOn w:val="a"/>
    <w:rsid w:val="00AC00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No Spacing"/>
    <w:link w:val="af0"/>
    <w:uiPriority w:val="1"/>
    <w:qFormat/>
    <w:rsid w:val="008B038F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8F59DB"/>
    <w:rPr>
      <w:sz w:val="28"/>
    </w:rPr>
  </w:style>
  <w:style w:type="character" w:customStyle="1" w:styleId="a8">
    <w:name w:val="Текст Знак"/>
    <w:basedOn w:val="a0"/>
    <w:link w:val="a7"/>
    <w:rsid w:val="00D870C4"/>
    <w:rPr>
      <w:rFonts w:ascii="Courier New" w:hAnsi="Courier New"/>
    </w:rPr>
  </w:style>
  <w:style w:type="paragraph" w:customStyle="1" w:styleId="23">
    <w:name w:val="Знак2"/>
    <w:basedOn w:val="a"/>
    <w:rsid w:val="00844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43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117110"/>
    <w:rPr>
      <w:sz w:val="24"/>
      <w:szCs w:val="24"/>
    </w:rPr>
  </w:style>
  <w:style w:type="paragraph" w:customStyle="1" w:styleId="24">
    <w:name w:val="Без интервала2"/>
    <w:rsid w:val="00A70A96"/>
    <w:pPr>
      <w:suppressAutoHyphens/>
      <w:spacing w:line="100" w:lineRule="atLeast"/>
    </w:pPr>
    <w:rPr>
      <w:rFonts w:ascii="Calibri" w:eastAsia="Lucida Sans Unicode" w:hAnsi="Calibri"/>
      <w:kern w:val="1"/>
      <w:sz w:val="28"/>
      <w:szCs w:val="28"/>
      <w:lang w:eastAsia="ar-SA"/>
    </w:rPr>
  </w:style>
  <w:style w:type="paragraph" w:customStyle="1" w:styleId="Default">
    <w:name w:val="Default"/>
    <w:rsid w:val="0080377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31">
    <w:name w:val="Без интервала3"/>
    <w:rsid w:val="00C63A0F"/>
    <w:rPr>
      <w:sz w:val="24"/>
      <w:szCs w:val="24"/>
    </w:rPr>
  </w:style>
  <w:style w:type="paragraph" w:customStyle="1" w:styleId="41">
    <w:name w:val="Без интервала4"/>
    <w:rsid w:val="00F31AD4"/>
    <w:pPr>
      <w:suppressAutoHyphens/>
      <w:spacing w:line="100" w:lineRule="atLeast"/>
    </w:pPr>
    <w:rPr>
      <w:rFonts w:ascii="Calibri" w:eastAsia="Lucida Sans Unicode" w:hAnsi="Calibri"/>
      <w:kern w:val="1"/>
      <w:sz w:val="28"/>
      <w:szCs w:val="28"/>
      <w:lang w:eastAsia="ar-SA"/>
    </w:rPr>
  </w:style>
  <w:style w:type="paragraph" w:styleId="af1">
    <w:name w:val="List Paragraph"/>
    <w:basedOn w:val="a"/>
    <w:uiPriority w:val="34"/>
    <w:qFormat/>
    <w:rsid w:val="009A0159"/>
    <w:pPr>
      <w:ind w:left="720"/>
      <w:contextualSpacing/>
    </w:pPr>
    <w:rPr>
      <w:sz w:val="24"/>
    </w:rPr>
  </w:style>
  <w:style w:type="paragraph" w:customStyle="1" w:styleId="5">
    <w:name w:val="Без интервала5"/>
    <w:rsid w:val="00FD1897"/>
    <w:rPr>
      <w:sz w:val="24"/>
      <w:szCs w:val="24"/>
    </w:rPr>
  </w:style>
  <w:style w:type="paragraph" w:customStyle="1" w:styleId="6">
    <w:name w:val="Без интервала6"/>
    <w:rsid w:val="00081A1B"/>
    <w:pPr>
      <w:suppressAutoHyphens/>
      <w:spacing w:line="100" w:lineRule="atLeast"/>
    </w:pPr>
    <w:rPr>
      <w:rFonts w:ascii="Calibri" w:eastAsia="Lucida Sans Unicode" w:hAnsi="Calibri"/>
      <w:kern w:val="1"/>
      <w:sz w:val="28"/>
      <w:szCs w:val="28"/>
      <w:lang w:eastAsia="ar-SA"/>
    </w:rPr>
  </w:style>
  <w:style w:type="character" w:customStyle="1" w:styleId="af0">
    <w:name w:val="Без интервала Знак"/>
    <w:link w:val="af"/>
    <w:uiPriority w:val="1"/>
    <w:rsid w:val="00677A71"/>
    <w:rPr>
      <w:rFonts w:ascii="Calibri" w:hAnsi="Calibri"/>
      <w:sz w:val="22"/>
      <w:szCs w:val="22"/>
    </w:rPr>
  </w:style>
  <w:style w:type="paragraph" w:customStyle="1" w:styleId="ConsTitle">
    <w:name w:val="ConsTitle"/>
    <w:rsid w:val="00F00C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00C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Текст1"/>
    <w:basedOn w:val="a"/>
    <w:rsid w:val="00F00CDD"/>
    <w:rPr>
      <w:rFonts w:ascii="Courier New" w:hAnsi="Courier New" w:cs="Courier New"/>
      <w:sz w:val="20"/>
      <w:szCs w:val="20"/>
      <w:lang w:eastAsia="ar-SA"/>
    </w:rPr>
  </w:style>
  <w:style w:type="paragraph" w:customStyle="1" w:styleId="msonospacing0">
    <w:name w:val="msonospacing"/>
    <w:rsid w:val="00F00CDD"/>
    <w:rPr>
      <w:sz w:val="24"/>
      <w:szCs w:val="24"/>
    </w:rPr>
  </w:style>
  <w:style w:type="paragraph" w:customStyle="1" w:styleId="7">
    <w:name w:val="Без интервала7"/>
    <w:rsid w:val="00AC31A7"/>
    <w:pPr>
      <w:suppressAutoHyphens/>
      <w:spacing w:line="100" w:lineRule="atLeast"/>
    </w:pPr>
    <w:rPr>
      <w:rFonts w:ascii="Calibri" w:eastAsia="Lucida Sans Unicode" w:hAnsi="Calibri"/>
      <w:kern w:val="1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31D7E"/>
    <w:rPr>
      <w:sz w:val="28"/>
      <w:szCs w:val="24"/>
    </w:rPr>
  </w:style>
  <w:style w:type="paragraph" w:styleId="HTML">
    <w:name w:val="HTML Preformatted"/>
    <w:basedOn w:val="a"/>
    <w:link w:val="HTML0"/>
    <w:rsid w:val="00DD428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4284"/>
    <w:rPr>
      <w:rFonts w:ascii="Consolas" w:hAnsi="Consolas"/>
    </w:rPr>
  </w:style>
  <w:style w:type="paragraph" w:customStyle="1" w:styleId="8">
    <w:name w:val="Без интервала8"/>
    <w:rsid w:val="00BA6080"/>
    <w:pPr>
      <w:suppressAutoHyphens/>
      <w:spacing w:line="100" w:lineRule="atLeast"/>
    </w:pPr>
    <w:rPr>
      <w:rFonts w:ascii="Calibri" w:eastAsia="Lucida Sans Unicode" w:hAnsi="Calibri"/>
      <w:kern w:val="1"/>
      <w:sz w:val="28"/>
      <w:szCs w:val="28"/>
      <w:lang w:eastAsia="ar-SA"/>
    </w:rPr>
  </w:style>
  <w:style w:type="paragraph" w:customStyle="1" w:styleId="9">
    <w:name w:val="Без интервала9"/>
    <w:rsid w:val="005A4A06"/>
    <w:pPr>
      <w:suppressAutoHyphens/>
      <w:spacing w:line="100" w:lineRule="atLeast"/>
    </w:pPr>
    <w:rPr>
      <w:rFonts w:ascii="Calibri" w:eastAsia="Lucida Sans Unicode" w:hAnsi="Calibri"/>
      <w:kern w:val="1"/>
      <w:sz w:val="28"/>
      <w:szCs w:val="28"/>
      <w:lang w:eastAsia="ar-SA"/>
    </w:rPr>
  </w:style>
  <w:style w:type="paragraph" w:styleId="af2">
    <w:name w:val="Balloon Text"/>
    <w:basedOn w:val="a"/>
    <w:link w:val="af3"/>
    <w:rsid w:val="00162E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62E08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C40E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Без интервала10"/>
    <w:rsid w:val="00A42703"/>
    <w:pPr>
      <w:suppressAutoHyphens/>
      <w:spacing w:line="100" w:lineRule="atLeast"/>
    </w:pPr>
    <w:rPr>
      <w:rFonts w:ascii="Calibri" w:eastAsia="Lucida Sans Unicode" w:hAnsi="Calibri"/>
      <w:kern w:val="1"/>
      <w:sz w:val="28"/>
      <w:szCs w:val="28"/>
      <w:lang w:eastAsia="ar-SA"/>
    </w:rPr>
  </w:style>
  <w:style w:type="character" w:styleId="af5">
    <w:name w:val="Hyperlink"/>
    <w:basedOn w:val="a0"/>
    <w:rsid w:val="00EA657A"/>
    <w:rPr>
      <w:color w:val="0000FF" w:themeColor="hyperlink"/>
      <w:u w:val="single"/>
    </w:rPr>
  </w:style>
  <w:style w:type="paragraph" w:customStyle="1" w:styleId="110">
    <w:name w:val="Без интервала11"/>
    <w:rsid w:val="008A5EFE"/>
    <w:pPr>
      <w:suppressAutoHyphens/>
      <w:spacing w:line="100" w:lineRule="atLeast"/>
    </w:pPr>
    <w:rPr>
      <w:rFonts w:ascii="Calibri" w:eastAsia="Lucida Sans Unicode" w:hAnsi="Calibri"/>
      <w:kern w:val="1"/>
      <w:sz w:val="28"/>
      <w:szCs w:val="28"/>
      <w:lang w:eastAsia="ar-SA"/>
    </w:rPr>
  </w:style>
  <w:style w:type="character" w:styleId="af6">
    <w:name w:val="Strong"/>
    <w:basedOn w:val="a0"/>
    <w:uiPriority w:val="22"/>
    <w:qFormat/>
    <w:rsid w:val="008A5EFE"/>
    <w:rPr>
      <w:b/>
      <w:bCs/>
    </w:rPr>
  </w:style>
  <w:style w:type="paragraph" w:customStyle="1" w:styleId="120">
    <w:name w:val="Без интервала12"/>
    <w:rsid w:val="00C839A6"/>
    <w:pPr>
      <w:suppressAutoHyphens/>
      <w:spacing w:line="100" w:lineRule="atLeast"/>
    </w:pPr>
    <w:rPr>
      <w:rFonts w:ascii="Calibri" w:eastAsia="Lucida Sans Unicode" w:hAnsi="Calibri" w:cs="font444"/>
      <w:sz w:val="22"/>
      <w:szCs w:val="22"/>
      <w:lang w:eastAsia="ar-SA"/>
    </w:rPr>
  </w:style>
  <w:style w:type="paragraph" w:customStyle="1" w:styleId="130">
    <w:name w:val="Без интервала13"/>
    <w:rsid w:val="000D7353"/>
    <w:pPr>
      <w:suppressAutoHyphens/>
      <w:spacing w:line="100" w:lineRule="atLeast"/>
    </w:pPr>
    <w:rPr>
      <w:rFonts w:ascii="Calibri" w:eastAsia="Lucida Sans Unicode" w:hAnsi="Calibri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59A7-EBEF-4AEA-B8AF-858F1954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6949</TotalTime>
  <Pages>9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финансово- экономического состояния бюджетообразующих предприятий муниципального образования Абинский район</vt:lpstr>
    </vt:vector>
  </TitlesOfParts>
  <Company>Ispolkom</Company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финансово- экономического состояния бюджетообразующих предприятий муниципального образования Абинский район</dc:title>
  <dc:subject/>
  <dc:creator>Argus</dc:creator>
  <cp:keywords/>
  <dc:description/>
  <cp:lastModifiedBy>adm-abinsk-5@outlook.com</cp:lastModifiedBy>
  <cp:revision>27</cp:revision>
  <cp:lastPrinted>2021-09-30T07:44:00Z</cp:lastPrinted>
  <dcterms:created xsi:type="dcterms:W3CDTF">2016-08-25T09:38:00Z</dcterms:created>
  <dcterms:modified xsi:type="dcterms:W3CDTF">2022-10-06T06:55:00Z</dcterms:modified>
</cp:coreProperties>
</file>