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3B" w:rsidRPr="00571EA9" w:rsidRDefault="00571EA9">
      <w:pPr>
        <w:pStyle w:val="7"/>
        <w:rPr>
          <w:sz w:val="26"/>
          <w:szCs w:val="26"/>
        </w:rPr>
      </w:pPr>
      <w:r w:rsidRPr="00571EA9">
        <w:rPr>
          <w:sz w:val="26"/>
          <w:szCs w:val="26"/>
        </w:rPr>
        <w:t>Р</w:t>
      </w:r>
      <w:r w:rsidR="00EB65C7" w:rsidRPr="00571EA9">
        <w:rPr>
          <w:sz w:val="26"/>
          <w:szCs w:val="26"/>
        </w:rPr>
        <w:t>ЕШЕНИЕ</w:t>
      </w:r>
    </w:p>
    <w:p w:rsidR="00807D3B" w:rsidRPr="00571EA9" w:rsidRDefault="00807D3B">
      <w:pPr>
        <w:jc w:val="center"/>
        <w:rPr>
          <w:sz w:val="26"/>
          <w:szCs w:val="26"/>
        </w:rPr>
      </w:pPr>
    </w:p>
    <w:p w:rsidR="00807D3B" w:rsidRPr="00571EA9" w:rsidRDefault="00EB65C7">
      <w:pPr>
        <w:pStyle w:val="e9"/>
        <w:widowControl/>
        <w:rPr>
          <w:b/>
          <w:bCs/>
          <w:sz w:val="26"/>
          <w:szCs w:val="26"/>
        </w:rPr>
      </w:pPr>
      <w:r w:rsidRPr="00571EA9">
        <w:rPr>
          <w:b/>
          <w:bCs/>
          <w:sz w:val="26"/>
          <w:szCs w:val="26"/>
        </w:rPr>
        <w:t>8 июля 2022 г.</w:t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Pr="00571EA9">
        <w:rPr>
          <w:b/>
          <w:bCs/>
          <w:sz w:val="26"/>
          <w:szCs w:val="26"/>
        </w:rPr>
        <w:tab/>
      </w:r>
      <w:r w:rsidR="00ED3FD6" w:rsidRPr="00571EA9">
        <w:rPr>
          <w:b/>
          <w:bCs/>
          <w:sz w:val="26"/>
          <w:szCs w:val="26"/>
        </w:rPr>
        <w:t xml:space="preserve">          </w:t>
      </w:r>
      <w:r w:rsidRPr="00571EA9">
        <w:rPr>
          <w:b/>
          <w:bCs/>
          <w:sz w:val="26"/>
          <w:szCs w:val="26"/>
        </w:rPr>
        <w:t>№</w:t>
      </w:r>
      <w:r w:rsidR="00ED3FD6" w:rsidRPr="00571EA9">
        <w:rPr>
          <w:b/>
          <w:bCs/>
          <w:sz w:val="26"/>
          <w:szCs w:val="26"/>
        </w:rPr>
        <w:t xml:space="preserve"> 68/47</w:t>
      </w:r>
      <w:r w:rsidR="00F336F0" w:rsidRPr="00571EA9">
        <w:rPr>
          <w:b/>
          <w:bCs/>
          <w:sz w:val="26"/>
          <w:szCs w:val="26"/>
        </w:rPr>
        <w:t>2</w:t>
      </w:r>
      <w:r w:rsidRPr="00571EA9">
        <w:rPr>
          <w:b/>
          <w:bCs/>
          <w:sz w:val="26"/>
          <w:szCs w:val="26"/>
        </w:rPr>
        <w:t xml:space="preserve"> </w:t>
      </w:r>
    </w:p>
    <w:p w:rsidR="00807D3B" w:rsidRPr="00571EA9" w:rsidRDefault="00EB65C7">
      <w:pPr>
        <w:pStyle w:val="e9"/>
        <w:widowControl/>
        <w:jc w:val="center"/>
        <w:rPr>
          <w:sz w:val="26"/>
          <w:szCs w:val="26"/>
        </w:rPr>
      </w:pPr>
      <w:r w:rsidRPr="00571EA9">
        <w:rPr>
          <w:sz w:val="26"/>
          <w:szCs w:val="26"/>
        </w:rPr>
        <w:t xml:space="preserve">г. </w:t>
      </w:r>
      <w:r w:rsidR="00ED3FD6" w:rsidRPr="00571EA9">
        <w:rPr>
          <w:sz w:val="26"/>
          <w:szCs w:val="26"/>
        </w:rPr>
        <w:t>Абинск</w:t>
      </w:r>
    </w:p>
    <w:p w:rsidR="00807D3B" w:rsidRPr="00571EA9" w:rsidRDefault="00807D3B">
      <w:pPr>
        <w:pStyle w:val="e9"/>
        <w:widowControl/>
        <w:jc w:val="center"/>
        <w:rPr>
          <w:sz w:val="26"/>
          <w:szCs w:val="26"/>
        </w:rPr>
      </w:pPr>
    </w:p>
    <w:p w:rsidR="00807D3B" w:rsidRPr="00571EA9" w:rsidRDefault="00807D3B">
      <w:pPr>
        <w:pStyle w:val="e9"/>
        <w:widowControl/>
        <w:jc w:val="center"/>
        <w:rPr>
          <w:sz w:val="26"/>
          <w:szCs w:val="26"/>
        </w:rPr>
      </w:pPr>
    </w:p>
    <w:p w:rsidR="00807D3B" w:rsidRPr="00571EA9" w:rsidRDefault="00EB65C7">
      <w:pPr>
        <w:tabs>
          <w:tab w:val="left" w:pos="6600"/>
        </w:tabs>
        <w:ind w:right="-2"/>
        <w:jc w:val="center"/>
        <w:rPr>
          <w:b/>
          <w:sz w:val="26"/>
          <w:szCs w:val="26"/>
        </w:rPr>
      </w:pPr>
      <w:r w:rsidRPr="00571EA9">
        <w:rPr>
          <w:b/>
          <w:sz w:val="26"/>
          <w:szCs w:val="26"/>
        </w:rPr>
        <w:t xml:space="preserve">О Порядке приема, учета, анализа, обработки и хранения в территориальной избирательной комиссии </w:t>
      </w:r>
      <w:r w:rsidR="00ED3FD6" w:rsidRPr="00571EA9">
        <w:rPr>
          <w:b/>
          <w:sz w:val="26"/>
          <w:szCs w:val="26"/>
        </w:rPr>
        <w:t>Абинская</w:t>
      </w:r>
      <w:r w:rsidRPr="00571EA9">
        <w:rPr>
          <w:b/>
          <w:sz w:val="26"/>
          <w:szCs w:val="26"/>
        </w:rPr>
        <w:t xml:space="preserve"> предвыборных агитационных материалов кандидатов, и представляемых одновременно с ними документов</w:t>
      </w:r>
    </w:p>
    <w:p w:rsidR="00807D3B" w:rsidRPr="00571EA9" w:rsidRDefault="00807D3B">
      <w:pPr>
        <w:tabs>
          <w:tab w:val="left" w:pos="6600"/>
        </w:tabs>
        <w:ind w:right="3400"/>
        <w:jc w:val="both"/>
        <w:rPr>
          <w:sz w:val="26"/>
          <w:szCs w:val="26"/>
        </w:rPr>
      </w:pPr>
    </w:p>
    <w:p w:rsidR="00807D3B" w:rsidRPr="00571EA9" w:rsidRDefault="00EB65C7" w:rsidP="00A66E45">
      <w:pPr>
        <w:tabs>
          <w:tab w:val="left" w:pos="0"/>
          <w:tab w:val="left" w:pos="6600"/>
        </w:tabs>
        <w:spacing w:line="360" w:lineRule="auto"/>
        <w:ind w:right="-2" w:firstLine="709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В соответствии с частью 5 статьи 38 Закона Краснодарского края                    от 26 декабря 2005 года N 966-КЗ "О муниципальных выборах в Краснодарском крае" (далее – Закон Краснодарского края) территориальная избирательная комиссия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 xml:space="preserve"> РЕШИЛА:</w:t>
      </w:r>
    </w:p>
    <w:p w:rsidR="00807D3B" w:rsidRPr="00571EA9" w:rsidRDefault="00EB65C7">
      <w:pPr>
        <w:numPr>
          <w:ilvl w:val="0"/>
          <w:numId w:val="4"/>
        </w:numPr>
        <w:tabs>
          <w:tab w:val="left" w:pos="708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 Утвердить Порядок приема, учета, анализа, обработки и хранения в территориальной избирательной комиссии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 xml:space="preserve"> предвыборных агитационных материалов кандидатов, и предоставляемых одновременно с ними документов в период организации и проведения выборов на территории муниципального образования </w:t>
      </w:r>
      <w:r w:rsidR="00ED3FD6" w:rsidRPr="00571EA9">
        <w:rPr>
          <w:sz w:val="26"/>
          <w:szCs w:val="26"/>
        </w:rPr>
        <w:t>Абинский</w:t>
      </w:r>
      <w:r w:rsidRPr="00571EA9">
        <w:rPr>
          <w:sz w:val="26"/>
          <w:szCs w:val="26"/>
        </w:rPr>
        <w:t xml:space="preserve"> район (прилагается).</w:t>
      </w:r>
    </w:p>
    <w:p w:rsidR="00807D3B" w:rsidRPr="00571EA9" w:rsidRDefault="00EB65C7">
      <w:pPr>
        <w:numPr>
          <w:ilvl w:val="0"/>
          <w:numId w:val="1"/>
        </w:numPr>
        <w:tabs>
          <w:tab w:val="left" w:pos="708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 Секретарю территориальной избирательной комиссии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 xml:space="preserve"> </w:t>
      </w:r>
      <w:r w:rsidR="00ED3FD6" w:rsidRPr="00571EA9">
        <w:rPr>
          <w:sz w:val="26"/>
          <w:szCs w:val="26"/>
        </w:rPr>
        <w:t>Ю.А.Тарновской</w:t>
      </w:r>
      <w:r w:rsidRPr="00571EA9">
        <w:rPr>
          <w:sz w:val="26"/>
          <w:szCs w:val="26"/>
        </w:rPr>
        <w:t xml:space="preserve"> организовать работу, связанную с организацией приема, учета, анализа, обработки и хранения предвыборных агитационных материалов кандидатов, и представляемых одновременно с ними документов в период избирательной кампании.</w:t>
      </w:r>
    </w:p>
    <w:p w:rsidR="00807D3B" w:rsidRPr="00571EA9" w:rsidRDefault="00EB65C7">
      <w:pPr>
        <w:tabs>
          <w:tab w:val="left" w:pos="708"/>
          <w:tab w:val="center" w:pos="4153"/>
          <w:tab w:val="right" w:pos="8306"/>
        </w:tabs>
        <w:spacing w:line="360" w:lineRule="auto"/>
        <w:ind w:firstLine="720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3.Системному администратору ТИК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 xml:space="preserve"> </w:t>
      </w:r>
      <w:r w:rsidR="00ED3FD6" w:rsidRPr="00571EA9">
        <w:rPr>
          <w:sz w:val="26"/>
          <w:szCs w:val="26"/>
        </w:rPr>
        <w:t>К.А.Суханову</w:t>
      </w:r>
      <w:r w:rsidRPr="00571EA9">
        <w:rPr>
          <w:sz w:val="26"/>
          <w:szCs w:val="26"/>
        </w:rPr>
        <w:t>:</w:t>
      </w:r>
    </w:p>
    <w:p w:rsidR="00807D3B" w:rsidRPr="00571EA9" w:rsidRDefault="00EB65C7">
      <w:pPr>
        <w:tabs>
          <w:tab w:val="left" w:pos="708"/>
          <w:tab w:val="center" w:pos="4153"/>
          <w:tab w:val="right" w:pos="8306"/>
        </w:tabs>
        <w:spacing w:line="360" w:lineRule="auto"/>
        <w:ind w:firstLine="720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 - осуществлять своевременную проверку внешних носителей, на которых представляются электронные образцы предвыборных агитационных материалов кандидатов, на отсутствие в них вредоносных программ, а также обеспечить своевременную проверку указанных носителей в период избирательных кампаний;</w:t>
      </w:r>
    </w:p>
    <w:p w:rsidR="00807D3B" w:rsidRPr="00571EA9" w:rsidRDefault="00EB65C7">
      <w:pPr>
        <w:tabs>
          <w:tab w:val="left" w:pos="708"/>
          <w:tab w:val="center" w:pos="4153"/>
          <w:tab w:val="right" w:pos="8306"/>
        </w:tabs>
        <w:spacing w:line="360" w:lineRule="auto"/>
        <w:ind w:firstLine="720"/>
        <w:jc w:val="both"/>
        <w:rPr>
          <w:sz w:val="26"/>
          <w:szCs w:val="26"/>
        </w:rPr>
      </w:pPr>
      <w:r w:rsidRPr="00571EA9">
        <w:rPr>
          <w:sz w:val="26"/>
          <w:szCs w:val="26"/>
        </w:rPr>
        <w:t>- обеспечить размещение в почтовом ящике электронных образцов предвыборных агитационных материалов кандидатов.</w:t>
      </w:r>
    </w:p>
    <w:p w:rsidR="00807D3B" w:rsidRPr="00571EA9" w:rsidRDefault="00EB65C7">
      <w:pPr>
        <w:tabs>
          <w:tab w:val="left" w:pos="708"/>
          <w:tab w:val="center" w:pos="4153"/>
          <w:tab w:val="right" w:pos="8306"/>
        </w:tabs>
        <w:spacing w:line="360" w:lineRule="auto"/>
        <w:ind w:firstLine="720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4. Контрольно-ревизионной службе (КРС) при ТИК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>:</w:t>
      </w:r>
    </w:p>
    <w:p w:rsidR="00807D3B" w:rsidRPr="00571EA9" w:rsidRDefault="00EB65C7">
      <w:pPr>
        <w:tabs>
          <w:tab w:val="left" w:pos="708"/>
          <w:tab w:val="center" w:pos="4153"/>
          <w:tab w:val="right" w:pos="8306"/>
        </w:tabs>
        <w:spacing w:line="360" w:lineRule="auto"/>
        <w:ind w:firstLine="720"/>
        <w:jc w:val="both"/>
        <w:rPr>
          <w:sz w:val="26"/>
          <w:szCs w:val="26"/>
        </w:rPr>
      </w:pPr>
      <w:r w:rsidRPr="00571EA9">
        <w:rPr>
          <w:sz w:val="26"/>
          <w:szCs w:val="26"/>
        </w:rPr>
        <w:t>4.1 координировать работу по контролю за соблюдением установленного порядка финансирования предвыборной агитации в части правомерности оплаты изготовления предвыборных агитационных материалов кандидатов в депутаты;</w:t>
      </w:r>
    </w:p>
    <w:p w:rsidR="00807D3B" w:rsidRPr="00571EA9" w:rsidRDefault="00EB65C7">
      <w:pPr>
        <w:tabs>
          <w:tab w:val="left" w:pos="708"/>
          <w:tab w:val="center" w:pos="4153"/>
          <w:tab w:val="right" w:pos="8306"/>
        </w:tabs>
        <w:spacing w:line="360" w:lineRule="auto"/>
        <w:ind w:firstLine="720"/>
        <w:jc w:val="both"/>
        <w:rPr>
          <w:sz w:val="26"/>
          <w:szCs w:val="26"/>
        </w:rPr>
      </w:pPr>
      <w:r w:rsidRPr="00571EA9">
        <w:rPr>
          <w:sz w:val="26"/>
          <w:szCs w:val="26"/>
        </w:rPr>
        <w:lastRenderedPageBreak/>
        <w:t xml:space="preserve">4.2 осуществлять работу по своевременной проверке оплаты изготовления предвыборных агитационных материалов, представленных в избирательную комиссию кандидатами, из средств соответствующего избирательного фонда; </w:t>
      </w:r>
    </w:p>
    <w:p w:rsidR="00807D3B" w:rsidRPr="00571EA9" w:rsidRDefault="00EB65C7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 w:val="26"/>
          <w:szCs w:val="26"/>
        </w:rPr>
      </w:pPr>
      <w:r w:rsidRPr="00571EA9">
        <w:rPr>
          <w:sz w:val="26"/>
          <w:szCs w:val="26"/>
        </w:rPr>
        <w:t>4.3 обеспечить первоначальную проверку, учет, систематизацию и хранение предвыборных агитационных материалов кандидатов, и представляемых одновременно с ними документов в период избирательной кампании.</w:t>
      </w:r>
    </w:p>
    <w:p w:rsidR="00807D3B" w:rsidRPr="00571EA9" w:rsidRDefault="00EB65C7">
      <w:pPr>
        <w:tabs>
          <w:tab w:val="left" w:pos="720"/>
        </w:tabs>
        <w:spacing w:line="360" w:lineRule="auto"/>
        <w:ind w:firstLine="720"/>
        <w:jc w:val="both"/>
        <w:rPr>
          <w:sz w:val="26"/>
          <w:szCs w:val="26"/>
        </w:rPr>
      </w:pPr>
      <w:r w:rsidRPr="00571EA9">
        <w:rPr>
          <w:sz w:val="26"/>
          <w:szCs w:val="26"/>
        </w:rPr>
        <w:t>4.4 обеспечить своевременное копирование и (или) сканирование поступивших агитационных материалов кандидатов, и представляемых одновременно с ними документов;</w:t>
      </w:r>
    </w:p>
    <w:p w:rsidR="00807D3B" w:rsidRPr="00571EA9" w:rsidRDefault="00EB65C7">
      <w:pPr>
        <w:tabs>
          <w:tab w:val="left" w:pos="708"/>
          <w:tab w:val="left" w:pos="6600"/>
        </w:tabs>
        <w:spacing w:line="360" w:lineRule="auto"/>
        <w:ind w:firstLine="709"/>
        <w:jc w:val="both"/>
        <w:rPr>
          <w:sz w:val="26"/>
          <w:szCs w:val="26"/>
        </w:rPr>
      </w:pPr>
      <w:r w:rsidRPr="00571EA9">
        <w:rPr>
          <w:sz w:val="26"/>
          <w:szCs w:val="26"/>
        </w:rPr>
        <w:t>4.5 обеспечить своевременную передачу электронных копий указанных материалов и документов системному администратору, ответственному за размещение их образцов в почтовом ящике;</w:t>
      </w:r>
    </w:p>
    <w:p w:rsidR="00807D3B" w:rsidRPr="00571EA9" w:rsidRDefault="00EB65C7">
      <w:pPr>
        <w:tabs>
          <w:tab w:val="left" w:pos="708"/>
          <w:tab w:val="left" w:pos="6600"/>
        </w:tabs>
        <w:spacing w:line="360" w:lineRule="auto"/>
        <w:ind w:firstLine="709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4.6 обеспечить размещение образцов вышеуказанных материалов и документов на общем сетевом диске в локальной информационной сети комиссии. </w:t>
      </w:r>
    </w:p>
    <w:p w:rsidR="00807D3B" w:rsidRPr="00571EA9" w:rsidRDefault="00EB65C7">
      <w:pPr>
        <w:tabs>
          <w:tab w:val="left" w:pos="708"/>
          <w:tab w:val="left" w:pos="6600"/>
        </w:tabs>
        <w:spacing w:line="360" w:lineRule="auto"/>
        <w:ind w:firstLine="709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5. </w:t>
      </w:r>
      <w:r w:rsidRPr="00571EA9">
        <w:rPr>
          <w:bCs/>
          <w:sz w:val="26"/>
          <w:szCs w:val="26"/>
        </w:rPr>
        <w:t xml:space="preserve">Разместить информацию </w:t>
      </w:r>
      <w:r w:rsidRPr="00571EA9">
        <w:rPr>
          <w:sz w:val="26"/>
          <w:szCs w:val="26"/>
        </w:rPr>
        <w:t xml:space="preserve">на сайте администрации муниципального образования </w:t>
      </w:r>
      <w:r w:rsidR="00ED3FD6" w:rsidRPr="00571EA9">
        <w:rPr>
          <w:sz w:val="26"/>
          <w:szCs w:val="26"/>
        </w:rPr>
        <w:t>Абинский</w:t>
      </w:r>
      <w:r w:rsidRPr="00571EA9">
        <w:rPr>
          <w:sz w:val="26"/>
          <w:szCs w:val="26"/>
        </w:rPr>
        <w:t xml:space="preserve"> район (страница ТИК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>) в сети «Интернет».</w:t>
      </w:r>
    </w:p>
    <w:p w:rsidR="00807D3B" w:rsidRPr="00571EA9" w:rsidRDefault="00EB65C7">
      <w:pPr>
        <w:tabs>
          <w:tab w:val="left" w:pos="708"/>
          <w:tab w:val="left" w:pos="6600"/>
        </w:tabs>
        <w:spacing w:line="360" w:lineRule="auto"/>
        <w:ind w:firstLine="709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6. Возложить контроль за исполнением пункта 5 настоящего решения на секретаря территориальной избирательной комиссии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 xml:space="preserve">                          </w:t>
      </w:r>
      <w:r w:rsidR="00ED3FD6" w:rsidRPr="00571EA9">
        <w:rPr>
          <w:sz w:val="26"/>
          <w:szCs w:val="26"/>
        </w:rPr>
        <w:t>Ю.А.Тарновскую</w:t>
      </w:r>
      <w:r w:rsidRPr="00571EA9">
        <w:rPr>
          <w:sz w:val="26"/>
          <w:szCs w:val="26"/>
        </w:rPr>
        <w:t>.</w:t>
      </w:r>
    </w:p>
    <w:p w:rsidR="00807D3B" w:rsidRPr="00571EA9" w:rsidRDefault="00EB65C7">
      <w:pPr>
        <w:tabs>
          <w:tab w:val="left" w:pos="708"/>
          <w:tab w:val="left" w:pos="6600"/>
        </w:tabs>
        <w:spacing w:line="360" w:lineRule="auto"/>
        <w:ind w:firstLine="709"/>
        <w:jc w:val="both"/>
        <w:rPr>
          <w:sz w:val="26"/>
          <w:szCs w:val="26"/>
        </w:rPr>
      </w:pPr>
      <w:r w:rsidRPr="00571EA9">
        <w:rPr>
          <w:sz w:val="26"/>
          <w:szCs w:val="26"/>
        </w:rPr>
        <w:t xml:space="preserve">7. Контроль за выполнением настоящего решения возложить на председателя территориально избирательной комиссии </w:t>
      </w:r>
      <w:r w:rsidR="00ED3FD6" w:rsidRPr="00571EA9">
        <w:rPr>
          <w:sz w:val="26"/>
          <w:szCs w:val="26"/>
        </w:rPr>
        <w:t>Абинская</w:t>
      </w:r>
      <w:r w:rsidRPr="00571EA9">
        <w:rPr>
          <w:sz w:val="26"/>
          <w:szCs w:val="26"/>
        </w:rPr>
        <w:t xml:space="preserve">             </w:t>
      </w:r>
      <w:r w:rsidR="00ED3FD6" w:rsidRPr="00571EA9">
        <w:rPr>
          <w:sz w:val="26"/>
          <w:szCs w:val="26"/>
        </w:rPr>
        <w:t>С.И.Амеличкину</w:t>
      </w:r>
      <w:r w:rsidRPr="00571EA9">
        <w:rPr>
          <w:sz w:val="26"/>
          <w:szCs w:val="26"/>
        </w:rPr>
        <w:t>.</w:t>
      </w:r>
    </w:p>
    <w:p w:rsidR="00807D3B" w:rsidRPr="00571EA9" w:rsidRDefault="00807D3B">
      <w:pPr>
        <w:tabs>
          <w:tab w:val="left" w:pos="708"/>
          <w:tab w:val="left" w:pos="6600"/>
        </w:tabs>
        <w:ind w:firstLine="851"/>
        <w:jc w:val="both"/>
        <w:rPr>
          <w:sz w:val="26"/>
          <w:szCs w:val="26"/>
        </w:rPr>
      </w:pPr>
    </w:p>
    <w:p w:rsidR="00807D3B" w:rsidRPr="00571EA9" w:rsidRDefault="00807D3B">
      <w:pPr>
        <w:tabs>
          <w:tab w:val="left" w:pos="7088"/>
        </w:tabs>
        <w:jc w:val="both"/>
        <w:rPr>
          <w:rFonts w:ascii="SchoolBook" w:hAnsi="SchoolBook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ED3FD6" w:rsidRPr="00571EA9" w:rsidTr="001223A3">
        <w:tc>
          <w:tcPr>
            <w:tcW w:w="5678" w:type="dxa"/>
          </w:tcPr>
          <w:p w:rsidR="00ED3FD6" w:rsidRPr="00571EA9" w:rsidRDefault="00ED3FD6" w:rsidP="00ED3FD6">
            <w:pPr>
              <w:suppressAutoHyphens w:val="0"/>
              <w:jc w:val="center"/>
              <w:rPr>
                <w:sz w:val="26"/>
                <w:szCs w:val="26"/>
              </w:rPr>
            </w:pPr>
            <w:r w:rsidRPr="00571EA9">
              <w:rPr>
                <w:sz w:val="26"/>
                <w:szCs w:val="26"/>
              </w:rPr>
              <w:t>Председатель</w:t>
            </w:r>
          </w:p>
          <w:p w:rsidR="00ED3FD6" w:rsidRPr="00571EA9" w:rsidRDefault="00ED3FD6" w:rsidP="00ED3FD6">
            <w:pPr>
              <w:suppressAutoHyphens w:val="0"/>
              <w:jc w:val="center"/>
              <w:rPr>
                <w:sz w:val="26"/>
                <w:szCs w:val="26"/>
              </w:rPr>
            </w:pPr>
            <w:r w:rsidRPr="00571EA9">
              <w:rPr>
                <w:sz w:val="26"/>
                <w:szCs w:val="26"/>
              </w:rPr>
              <w:t>территориальной избирательной комиссии Абинская</w:t>
            </w:r>
          </w:p>
          <w:p w:rsidR="00ED3FD6" w:rsidRPr="00571EA9" w:rsidRDefault="00ED3FD6" w:rsidP="00ED3FD6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1571" w:type="dxa"/>
          </w:tcPr>
          <w:p w:rsidR="00ED3FD6" w:rsidRPr="00571EA9" w:rsidRDefault="00ED3FD6" w:rsidP="00ED3FD6">
            <w:pPr>
              <w:suppressAutoHyphens w:val="0"/>
              <w:jc w:val="center"/>
              <w:rPr>
                <w:sz w:val="26"/>
                <w:szCs w:val="26"/>
              </w:rPr>
            </w:pPr>
          </w:p>
          <w:p w:rsidR="00ED3FD6" w:rsidRPr="00571EA9" w:rsidRDefault="00571EA9" w:rsidP="00ED3FD6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357" w:type="dxa"/>
          </w:tcPr>
          <w:p w:rsidR="00ED3FD6" w:rsidRPr="00571EA9" w:rsidRDefault="00ED3FD6" w:rsidP="00ED3FD6">
            <w:pPr>
              <w:suppressAutoHyphens w:val="0"/>
              <w:jc w:val="right"/>
              <w:rPr>
                <w:sz w:val="26"/>
                <w:szCs w:val="26"/>
              </w:rPr>
            </w:pPr>
          </w:p>
          <w:p w:rsidR="00ED3FD6" w:rsidRPr="00571EA9" w:rsidRDefault="00ED3FD6" w:rsidP="00ED3FD6">
            <w:pPr>
              <w:suppressAutoHyphens w:val="0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571EA9">
              <w:rPr>
                <w:sz w:val="26"/>
                <w:szCs w:val="26"/>
              </w:rPr>
              <w:t>С.И. Амеличкина</w:t>
            </w:r>
          </w:p>
        </w:tc>
      </w:tr>
      <w:tr w:rsidR="00ED3FD6" w:rsidRPr="00571EA9" w:rsidTr="001223A3">
        <w:tc>
          <w:tcPr>
            <w:tcW w:w="5678" w:type="dxa"/>
            <w:hideMark/>
          </w:tcPr>
          <w:p w:rsidR="00ED3FD6" w:rsidRPr="00571EA9" w:rsidRDefault="00ED3FD6" w:rsidP="00ED3FD6">
            <w:pPr>
              <w:suppressAutoHyphens w:val="0"/>
              <w:jc w:val="center"/>
              <w:rPr>
                <w:sz w:val="26"/>
                <w:szCs w:val="26"/>
              </w:rPr>
            </w:pPr>
            <w:r w:rsidRPr="00571EA9">
              <w:rPr>
                <w:sz w:val="26"/>
                <w:szCs w:val="26"/>
              </w:rPr>
              <w:t>Секретарь</w:t>
            </w:r>
          </w:p>
          <w:p w:rsidR="00ED3FD6" w:rsidRPr="00571EA9" w:rsidRDefault="00ED3FD6" w:rsidP="00ED3FD6">
            <w:pPr>
              <w:suppressAutoHyphens w:val="0"/>
              <w:jc w:val="center"/>
              <w:rPr>
                <w:sz w:val="26"/>
                <w:szCs w:val="26"/>
              </w:rPr>
            </w:pPr>
            <w:r w:rsidRPr="00571EA9">
              <w:rPr>
                <w:sz w:val="26"/>
                <w:szCs w:val="26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ED3FD6" w:rsidRPr="00571EA9" w:rsidRDefault="00ED3FD6" w:rsidP="00ED3FD6">
            <w:pPr>
              <w:suppressAutoHyphens w:val="0"/>
              <w:jc w:val="center"/>
              <w:rPr>
                <w:sz w:val="26"/>
                <w:szCs w:val="26"/>
              </w:rPr>
            </w:pPr>
          </w:p>
          <w:p w:rsidR="00ED3FD6" w:rsidRPr="00571EA9" w:rsidRDefault="00571EA9" w:rsidP="00ED3FD6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2357" w:type="dxa"/>
          </w:tcPr>
          <w:p w:rsidR="00ED3FD6" w:rsidRPr="00571EA9" w:rsidRDefault="00ED3FD6" w:rsidP="00ED3FD6">
            <w:pPr>
              <w:suppressAutoHyphens w:val="0"/>
              <w:jc w:val="right"/>
              <w:rPr>
                <w:sz w:val="26"/>
                <w:szCs w:val="26"/>
              </w:rPr>
            </w:pPr>
          </w:p>
          <w:p w:rsidR="00ED3FD6" w:rsidRPr="00571EA9" w:rsidRDefault="00ED3FD6" w:rsidP="00ED3FD6">
            <w:pPr>
              <w:suppressAutoHyphens w:val="0"/>
              <w:jc w:val="right"/>
              <w:rPr>
                <w:sz w:val="26"/>
                <w:szCs w:val="26"/>
              </w:rPr>
            </w:pPr>
            <w:r w:rsidRPr="00571EA9">
              <w:rPr>
                <w:sz w:val="26"/>
                <w:szCs w:val="26"/>
              </w:rPr>
              <w:t>Ю.А. Тарновская</w:t>
            </w:r>
          </w:p>
        </w:tc>
      </w:tr>
    </w:tbl>
    <w:p w:rsidR="00807D3B" w:rsidRDefault="00EB65C7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ab/>
      </w:r>
    </w:p>
    <w:p w:rsidR="00ED3FD6" w:rsidRDefault="00ED3FD6" w:rsidP="00ED3FD6">
      <w:pPr>
        <w:tabs>
          <w:tab w:val="left" w:pos="2101"/>
        </w:tabs>
        <w:rPr>
          <w:bCs/>
          <w:sz w:val="24"/>
        </w:rPr>
        <w:sectPr w:rsidR="00ED3FD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418" w:header="720" w:footer="720" w:gutter="0"/>
          <w:pgNumType w:start="1"/>
          <w:cols w:space="720"/>
          <w:formProt w:val="0"/>
          <w:titlePg/>
          <w:docGrid w:linePitch="381"/>
        </w:sectPr>
      </w:pPr>
    </w:p>
    <w:p w:rsidR="00807D3B" w:rsidRDefault="00EB65C7" w:rsidP="00ED3FD6">
      <w:pPr>
        <w:tabs>
          <w:tab w:val="left" w:pos="2101"/>
        </w:tabs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807D3B" w:rsidRDefault="00807D3B" w:rsidP="00ED3FD6">
      <w:pPr>
        <w:tabs>
          <w:tab w:val="left" w:pos="2101"/>
        </w:tabs>
        <w:ind w:left="5954"/>
        <w:rPr>
          <w:bCs/>
          <w:szCs w:val="28"/>
        </w:rPr>
      </w:pPr>
    </w:p>
    <w:p w:rsidR="00807D3B" w:rsidRDefault="00EB65C7" w:rsidP="00ED3FD6">
      <w:pPr>
        <w:tabs>
          <w:tab w:val="left" w:pos="2101"/>
        </w:tabs>
        <w:ind w:left="5954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807D3B" w:rsidRDefault="00EB65C7" w:rsidP="00ED3FD6">
      <w:pPr>
        <w:tabs>
          <w:tab w:val="left" w:pos="2101"/>
        </w:tabs>
        <w:ind w:left="5954"/>
        <w:jc w:val="center"/>
        <w:rPr>
          <w:bCs/>
          <w:szCs w:val="28"/>
        </w:rPr>
      </w:pPr>
      <w:r>
        <w:rPr>
          <w:bCs/>
          <w:szCs w:val="28"/>
        </w:rPr>
        <w:t>решением территориальной</w:t>
      </w:r>
    </w:p>
    <w:p w:rsidR="00807D3B" w:rsidRDefault="00EB65C7" w:rsidP="00ED3FD6">
      <w:pPr>
        <w:tabs>
          <w:tab w:val="left" w:pos="2101"/>
        </w:tabs>
        <w:ind w:left="5954"/>
        <w:jc w:val="center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807D3B" w:rsidRDefault="00ED3FD6" w:rsidP="00ED3FD6">
      <w:pPr>
        <w:tabs>
          <w:tab w:val="left" w:pos="2101"/>
        </w:tabs>
        <w:ind w:left="5954"/>
        <w:jc w:val="center"/>
        <w:rPr>
          <w:bCs/>
          <w:szCs w:val="28"/>
        </w:rPr>
      </w:pPr>
      <w:r>
        <w:rPr>
          <w:bCs/>
          <w:szCs w:val="28"/>
        </w:rPr>
        <w:t>Абинская</w:t>
      </w:r>
    </w:p>
    <w:p w:rsidR="00807D3B" w:rsidRDefault="00EB65C7" w:rsidP="00ED3FD6">
      <w:pPr>
        <w:tabs>
          <w:tab w:val="left" w:pos="2101"/>
        </w:tabs>
        <w:ind w:left="5954"/>
        <w:jc w:val="center"/>
        <w:rPr>
          <w:bCs/>
          <w:szCs w:val="28"/>
        </w:rPr>
      </w:pPr>
      <w:r>
        <w:rPr>
          <w:bCs/>
          <w:szCs w:val="28"/>
        </w:rPr>
        <w:t xml:space="preserve">от </w:t>
      </w:r>
      <w:r w:rsidR="00ED3FD6">
        <w:rPr>
          <w:bCs/>
          <w:szCs w:val="28"/>
        </w:rPr>
        <w:t>0</w:t>
      </w:r>
      <w:r>
        <w:rPr>
          <w:bCs/>
          <w:szCs w:val="28"/>
        </w:rPr>
        <w:t xml:space="preserve">8.07.2022г. № </w:t>
      </w:r>
      <w:r w:rsidR="00ED3FD6">
        <w:rPr>
          <w:bCs/>
          <w:szCs w:val="28"/>
        </w:rPr>
        <w:t>68</w:t>
      </w:r>
      <w:r>
        <w:rPr>
          <w:bCs/>
          <w:szCs w:val="28"/>
        </w:rPr>
        <w:t>/</w:t>
      </w:r>
      <w:r w:rsidR="00ED3FD6">
        <w:rPr>
          <w:bCs/>
          <w:szCs w:val="28"/>
        </w:rPr>
        <w:t>47</w:t>
      </w:r>
      <w:r w:rsidR="00F336F0">
        <w:rPr>
          <w:bCs/>
          <w:szCs w:val="28"/>
        </w:rPr>
        <w:t>2</w:t>
      </w:r>
    </w:p>
    <w:p w:rsidR="00807D3B" w:rsidRDefault="00807D3B">
      <w:pPr>
        <w:tabs>
          <w:tab w:val="left" w:pos="2101"/>
        </w:tabs>
        <w:ind w:left="4820"/>
        <w:rPr>
          <w:bCs/>
          <w:szCs w:val="28"/>
        </w:rPr>
      </w:pPr>
    </w:p>
    <w:p w:rsidR="00ED3FD6" w:rsidRDefault="00ED3FD6">
      <w:pPr>
        <w:tabs>
          <w:tab w:val="left" w:pos="2101"/>
        </w:tabs>
        <w:ind w:left="4820"/>
        <w:rPr>
          <w:bCs/>
          <w:szCs w:val="28"/>
        </w:rPr>
      </w:pPr>
    </w:p>
    <w:p w:rsidR="00807D3B" w:rsidRDefault="00EB65C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ПОРЯДОК</w:t>
      </w:r>
    </w:p>
    <w:p w:rsidR="00807D3B" w:rsidRDefault="00EB65C7">
      <w:pPr>
        <w:tabs>
          <w:tab w:val="left" w:pos="6600"/>
        </w:tabs>
        <w:ind w:right="-2"/>
        <w:jc w:val="center"/>
        <w:rPr>
          <w:b/>
          <w:szCs w:val="28"/>
        </w:rPr>
      </w:pPr>
      <w:r>
        <w:rPr>
          <w:b/>
          <w:bCs/>
          <w:szCs w:val="28"/>
        </w:rPr>
        <w:t xml:space="preserve">приема, учета, анализа, обработки и хранения в территориальной избирательной комиссии предвыборных агитационных материалов кандидатов, </w:t>
      </w:r>
      <w:r>
        <w:rPr>
          <w:b/>
          <w:szCs w:val="28"/>
        </w:rPr>
        <w:t xml:space="preserve">и представляемых одновременно с ними документов в период избирательной кампании по выборам на территории муниципального образования </w:t>
      </w:r>
      <w:r w:rsidR="00ED3FD6">
        <w:rPr>
          <w:b/>
          <w:szCs w:val="28"/>
        </w:rPr>
        <w:t>Абинский</w:t>
      </w:r>
      <w:r>
        <w:rPr>
          <w:b/>
          <w:szCs w:val="28"/>
        </w:rPr>
        <w:t xml:space="preserve"> район</w:t>
      </w:r>
    </w:p>
    <w:p w:rsidR="00807D3B" w:rsidRDefault="00807D3B">
      <w:pPr>
        <w:tabs>
          <w:tab w:val="left" w:pos="6600"/>
        </w:tabs>
        <w:ind w:right="-2"/>
        <w:rPr>
          <w:b/>
          <w:bCs/>
          <w:szCs w:val="28"/>
        </w:rPr>
      </w:pPr>
    </w:p>
    <w:p w:rsidR="00807D3B" w:rsidRDefault="00EB65C7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Направленные в территориальную избирательную комиссию </w:t>
      </w:r>
      <w:r w:rsidR="00ED3FD6">
        <w:rPr>
          <w:bCs/>
          <w:szCs w:val="28"/>
        </w:rPr>
        <w:t>Абинская</w:t>
      </w:r>
      <w:r>
        <w:rPr>
          <w:bCs/>
          <w:szCs w:val="28"/>
        </w:rPr>
        <w:t xml:space="preserve">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документов, регистрируются в соответствии с Инструкцией по делопроизводству в территориальной избирательной комиссии </w:t>
      </w:r>
      <w:r w:rsidR="00ED3FD6">
        <w:rPr>
          <w:bCs/>
          <w:szCs w:val="28"/>
        </w:rPr>
        <w:t>Абинская</w:t>
      </w:r>
      <w:r>
        <w:rPr>
          <w:bCs/>
          <w:szCs w:val="28"/>
        </w:rPr>
        <w:t>.</w:t>
      </w:r>
    </w:p>
    <w:p w:rsidR="00807D3B" w:rsidRDefault="00EB65C7">
      <w:pPr>
        <w:numPr>
          <w:ilvl w:val="0"/>
          <w:numId w:val="2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Прием предвыборных агитационных материалов кандидатов, или их копий, экземпляров аудиовизуальных предвыборных агитационных материалов, фотографий иных предвыборных агитационных материалов, которые будут распространяться на территории поселения (далее – предвыборные агитационные материалы), иных, указанных в части 5 статьи 38 Закона Краснодарского края, документов к ним от кандидатов, уполномоченных представителей, уполномоченных представителей по финансовым вопросам, доверенных лиц кандидатов, (далее – уполномоченных лиц) в период избирательной кампании по выборам, назначенным на территории муниципального образования </w:t>
      </w:r>
      <w:r w:rsidR="00ED3FD6">
        <w:rPr>
          <w:bCs/>
          <w:szCs w:val="28"/>
        </w:rPr>
        <w:t>Абинский</w:t>
      </w:r>
      <w:r>
        <w:rPr>
          <w:bCs/>
          <w:szCs w:val="28"/>
        </w:rPr>
        <w:t xml:space="preserve"> район организует председатель территор</w:t>
      </w:r>
      <w:r w:rsidR="00ED3FD6">
        <w:rPr>
          <w:bCs/>
          <w:szCs w:val="28"/>
        </w:rPr>
        <w:t>иальной избирательной комиссии Абинская</w:t>
      </w:r>
      <w:r>
        <w:rPr>
          <w:bCs/>
          <w:szCs w:val="28"/>
        </w:rPr>
        <w:t xml:space="preserve"> в соответствии с графиком работы ТИК </w:t>
      </w:r>
      <w:r w:rsidR="00ED3FD6">
        <w:rPr>
          <w:bCs/>
          <w:szCs w:val="28"/>
        </w:rPr>
        <w:t>Абинская</w:t>
      </w:r>
      <w:r>
        <w:rPr>
          <w:bCs/>
          <w:szCs w:val="28"/>
        </w:rPr>
        <w:t xml:space="preserve">. </w:t>
      </w:r>
    </w:p>
    <w:p w:rsidR="00807D3B" w:rsidRDefault="00EB65C7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Секретарь ТИК, принимая от уполномоченного лица экземпляр предвыборного агитационного материала и прилагаемых к нему документов, осуществляет первоначальную проверку представленных материалов. В случае выявления несоответствия представленных материалов и (или) документов требованиям действующего законодательства он информирует об этом факте уполномоченное лицо и рекомендует представить эти материалы и документы в территориальную избирательную комиссию после устранения указанного несоответствия. Представленные материалы и документы вместе с сопроводительным письмом незамедлительно регистрируются в журнале для регистрации (в тот же день не позднее двух часов с момента их поступления). </w:t>
      </w:r>
    </w:p>
    <w:p w:rsidR="00807D3B" w:rsidRDefault="00EB65C7">
      <w:pPr>
        <w:numPr>
          <w:ilvl w:val="0"/>
          <w:numId w:val="2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После регистрации представленная уполномоченным лицом копия сопроводительного письма возвращается ему с отметкой о получении. </w:t>
      </w:r>
    </w:p>
    <w:p w:rsidR="00807D3B" w:rsidRDefault="00EB65C7">
      <w:pPr>
        <w:numPr>
          <w:ilvl w:val="0"/>
          <w:numId w:val="2"/>
        </w:numPr>
        <w:spacing w:line="360" w:lineRule="auto"/>
        <w:ind w:left="0" w:firstLine="851"/>
        <w:jc w:val="both"/>
        <w:rPr>
          <w:bCs/>
          <w:szCs w:val="28"/>
        </w:rPr>
      </w:pPr>
      <w:r>
        <w:rPr>
          <w:bCs/>
          <w:szCs w:val="28"/>
        </w:rPr>
        <w:t xml:space="preserve">В случае представления материалов на внешних носителях (дискетах, компакт-дисках, </w:t>
      </w:r>
      <w:r>
        <w:rPr>
          <w:bCs/>
          <w:szCs w:val="28"/>
          <w:lang w:val="en-US"/>
        </w:rPr>
        <w:t>USB</w:t>
      </w: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Flash</w:t>
      </w:r>
      <w:r>
        <w:rPr>
          <w:bCs/>
          <w:szCs w:val="28"/>
        </w:rPr>
        <w:t xml:space="preserve"> </w:t>
      </w:r>
      <w:r>
        <w:rPr>
          <w:bCs/>
          <w:szCs w:val="28"/>
          <w:lang w:val="en-US"/>
        </w:rPr>
        <w:t>Drive</w:t>
      </w:r>
      <w:r>
        <w:rPr>
          <w:bCs/>
          <w:szCs w:val="28"/>
        </w:rPr>
        <w:t xml:space="preserve"> и т.п.) копия зарегистрированного сопроводительного письма с прилагаемым к нему внешним носителем передается секретарем системному администратору для осуществления проверки носителя на отсутствие в нем вредоносных программ. Если по результатам проверки на соответствующем носителе будет обнаружена вредоносная программа или на носителе не будут обнаружены данные, то об указанных обстоятельствах секретарь незамедлительно уведомляет уполномоченное лицо. </w:t>
      </w:r>
    </w:p>
    <w:p w:rsidR="00807D3B" w:rsidRDefault="00EB65C7">
      <w:pPr>
        <w:numPr>
          <w:ilvl w:val="0"/>
          <w:numId w:val="2"/>
        </w:numPr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Секретарь производит оценку представленного агитационного материала на соответствие требованиям законодательства о порядке изготовления агитационных материалов. О выявленных нарушениях законодательства секретарь незамедлительно докладывает председателю территориальной избирательной комиссии. </w:t>
      </w:r>
    </w:p>
    <w:p w:rsidR="00807D3B" w:rsidRDefault="00EB65C7">
      <w:pPr>
        <w:numPr>
          <w:ilvl w:val="0"/>
          <w:numId w:val="2"/>
        </w:numPr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Учет и хранение представленных предвыборных агитационных материалов и иных документов к ним (в машиночитаемом виде и на бумажном носителе) осуществляется секретарем в отдельных папках, созданных для </w:t>
      </w:r>
      <w:r>
        <w:rPr>
          <w:bCs/>
          <w:szCs w:val="28"/>
        </w:rPr>
        <w:lastRenderedPageBreak/>
        <w:t>каждого кандидата. В каждой такой папке формируются четыре раздела, которые содержат образцы:</w:t>
      </w:r>
    </w:p>
    <w:p w:rsidR="00807D3B" w:rsidRDefault="00EB65C7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печатных предвыборных агитационных материалов:</w:t>
      </w:r>
    </w:p>
    <w:p w:rsidR="00807D3B" w:rsidRDefault="00EB65C7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предвыборных агитационных аудиоматериалов;</w:t>
      </w:r>
    </w:p>
    <w:p w:rsidR="00807D3B" w:rsidRDefault="00EB65C7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предвыборных агитационных аудиовизуальных материалов;</w:t>
      </w:r>
    </w:p>
    <w:p w:rsidR="00807D3B" w:rsidRDefault="00EB65C7">
      <w:pPr>
        <w:spacing w:line="36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- иных предвыборных агитационных материалов.</w:t>
      </w:r>
    </w:p>
    <w:p w:rsidR="00807D3B" w:rsidRDefault="00EB65C7">
      <w:pPr>
        <w:numPr>
          <w:ilvl w:val="0"/>
          <w:numId w:val="2"/>
        </w:numPr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>Секретарь осуществляет копирование и (или) сканирование предвыборных агитационных материалов и представляемых одновременно с ними документов.</w:t>
      </w:r>
    </w:p>
    <w:p w:rsidR="00807D3B" w:rsidRDefault="00EB65C7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Для проведения проверки оплаты предвыборного агитационного материала из средств соответствующего избирательного фонда секретарь в течение банковского дня с момента получения 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 с использованием задачи «Контроль избирательных фондов (далее КИФ)» ГАС «Выборы». В случае отсутствия информации в КИФ, направляет запрос в Краснодарское отделение № 8619 ОАО «Сбербанк России» для подтверждения факта оплаты изготовления агитационных материалов из средств соответствующего избирательного фонда. </w:t>
      </w:r>
    </w:p>
    <w:p w:rsidR="00807D3B" w:rsidRDefault="00EB65C7">
      <w:pPr>
        <w:tabs>
          <w:tab w:val="left" w:pos="0"/>
        </w:tabs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После получения результатов проверки секретарь вносит соответствующую запись в форму внутреннего учета (на бумажном носителе). В случае выявления нарушения он незамедлительно докладывает об этом председателю территориальной избирательной комиссии </w:t>
      </w:r>
      <w:r w:rsidR="004C7E13">
        <w:rPr>
          <w:bCs/>
          <w:szCs w:val="28"/>
        </w:rPr>
        <w:t>Абинская</w:t>
      </w:r>
      <w:r>
        <w:rPr>
          <w:bCs/>
          <w:szCs w:val="28"/>
        </w:rPr>
        <w:t>.</w:t>
      </w:r>
    </w:p>
    <w:p w:rsidR="00807D3B" w:rsidRDefault="00EB65C7">
      <w:pPr>
        <w:spacing w:line="360" w:lineRule="auto"/>
        <w:ind w:firstLine="708"/>
        <w:jc w:val="both"/>
      </w:pPr>
      <w:r>
        <w:rPr>
          <w:bCs/>
          <w:szCs w:val="28"/>
        </w:rPr>
        <w:t xml:space="preserve">9. </w:t>
      </w:r>
      <w:r>
        <w:rPr>
          <w:bCs/>
          <w:szCs w:val="28"/>
        </w:rPr>
        <w:tab/>
        <w:t>После официального опубликования результатов муниципальных выборов предвыборные агитационные материалы и представляемые одновременно с ними документы передаются в архив.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sectPr w:rsidR="00807D3B">
      <w:pgSz w:w="11906" w:h="16838"/>
      <w:pgMar w:top="1134" w:right="851" w:bottom="1134" w:left="1418" w:header="720" w:footer="72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2E" w:rsidRDefault="001C5E2E">
      <w:r>
        <w:separator/>
      </w:r>
    </w:p>
  </w:endnote>
  <w:endnote w:type="continuationSeparator" w:id="0">
    <w:p w:rsidR="001C5E2E" w:rsidRDefault="001C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3B" w:rsidRDefault="00EB65C7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872A09" wp14:editId="1C6482B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07D3B" w:rsidRDefault="00EB65C7">
                          <w:pPr>
                            <w:pStyle w:val="af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872A09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left:0;text-align:left;margin-left:-50.05pt;margin-top:.05pt;width:1.15pt;height:1.15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" stroked="f">
              <v:fill opacity="0"/>
              <v:textbox style="mso-fit-shape-to-text:t" inset="0,0,0,0">
                <w:txbxContent>
                  <w:p w:rsidR="00807D3B" w:rsidRDefault="00EB65C7">
                    <w:pPr>
                      <w:pStyle w:val="af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3B" w:rsidRDefault="00807D3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2E" w:rsidRDefault="001C5E2E">
      <w:r>
        <w:separator/>
      </w:r>
    </w:p>
  </w:footnote>
  <w:footnote w:type="continuationSeparator" w:id="0">
    <w:p w:rsidR="001C5E2E" w:rsidRDefault="001C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3B" w:rsidRDefault="00EB65C7">
    <w:pPr>
      <w:pStyle w:val="af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5E1229" wp14:editId="74EB721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07D3B" w:rsidRDefault="00EB65C7">
                          <w:pPr>
                            <w:pStyle w:val="af0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0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5E1229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807D3B" w:rsidRDefault="00EB65C7">
                    <w:pPr>
                      <w:pStyle w:val="af0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0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3B" w:rsidRDefault="00EB65C7">
    <w:pPr>
      <w:pStyle w:val="af0"/>
      <w:jc w:val="center"/>
    </w:pPr>
    <w:r>
      <w:t xml:space="preserve">  </w:t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0" allowOverlap="1" wp14:anchorId="07854D07" wp14:editId="1FE8C98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685" cy="146685"/>
              <wp:effectExtent l="0" t="0" r="0" b="0"/>
              <wp:wrapSquare wrapText="bothSides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07D3B" w:rsidRDefault="00EB65C7">
                          <w:pPr>
                            <w:pStyle w:val="af0"/>
                            <w:rPr>
                              <w:rStyle w:val="a5"/>
                            </w:rPr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71EA9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54D07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0;margin-top:.05pt;width:71.55pt;height:11.55pt;z-index: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" o:allowincell="f" stroked="f">
              <v:fill opacity="0"/>
              <v:textbox style="mso-fit-shape-to-text:t" inset="0,0,0,0">
                <w:txbxContent>
                  <w:p w:rsidR="00807D3B" w:rsidRDefault="00EB65C7">
                    <w:pPr>
                      <w:pStyle w:val="af0"/>
                      <w:rPr>
                        <w:rStyle w:val="a5"/>
                      </w:rPr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71EA9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5327"/>
    <w:multiLevelType w:val="multilevel"/>
    <w:tmpl w:val="79401A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F802B3E"/>
    <w:multiLevelType w:val="multilevel"/>
    <w:tmpl w:val="2C761A3C"/>
    <w:lvl w:ilvl="0">
      <w:start w:val="1"/>
      <w:numFmt w:val="decimal"/>
      <w:lvlText w:val="%1."/>
      <w:lvlJc w:val="left"/>
      <w:pPr>
        <w:tabs>
          <w:tab w:val="num" w:pos="0"/>
        </w:tabs>
        <w:ind w:left="73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5AA65C2D"/>
    <w:multiLevelType w:val="multilevel"/>
    <w:tmpl w:val="0CCC3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3B"/>
    <w:rsid w:val="001C5E2E"/>
    <w:rsid w:val="004C7E13"/>
    <w:rsid w:val="00571EA9"/>
    <w:rsid w:val="005B26A9"/>
    <w:rsid w:val="006A136C"/>
    <w:rsid w:val="00807D3B"/>
    <w:rsid w:val="00942B18"/>
    <w:rsid w:val="00986209"/>
    <w:rsid w:val="00A66E45"/>
    <w:rsid w:val="00EB65C7"/>
    <w:rsid w:val="00ED3FD6"/>
    <w:rsid w:val="00F27446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50713"/>
  <w15:docId w15:val="{E79486E5-0C4E-4563-9C94-6912A06E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4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B624D5"/>
  </w:style>
  <w:style w:type="character" w:customStyle="1" w:styleId="a6">
    <w:name w:val="Основной текст с отступом Знак"/>
    <w:basedOn w:val="a0"/>
    <w:qFormat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qFormat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6D67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2 Знак"/>
    <w:basedOn w:val="a0"/>
    <w:link w:val="20"/>
    <w:qFormat/>
    <w:rsid w:val="00266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qFormat/>
    <w:rsid w:val="000509A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a9">
    <w:name w:val="Текст выноски Знак"/>
    <w:basedOn w:val="a0"/>
    <w:uiPriority w:val="99"/>
    <w:semiHidden/>
    <w:qFormat/>
    <w:rsid w:val="000B3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uiPriority w:val="99"/>
    <w:unhideWhenUsed/>
    <w:rsid w:val="00A24DF8"/>
    <w:pPr>
      <w:spacing w:after="12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rsid w:val="000509AB"/>
    <w:pPr>
      <w:jc w:val="center"/>
    </w:pPr>
    <w:rPr>
      <w:b/>
      <w:sz w:val="40"/>
      <w:szCs w:val="20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Колонтитул"/>
    <w:basedOn w:val="a"/>
    <w:qFormat/>
  </w:style>
  <w:style w:type="paragraph" w:styleId="af">
    <w:name w:val="footer"/>
    <w:basedOn w:val="a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f0">
    <w:name w:val="header"/>
    <w:basedOn w:val="a"/>
    <w:uiPriority w:val="99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Body Text Indent"/>
    <w:basedOn w:val="a"/>
    <w:rsid w:val="00B624D5"/>
    <w:pPr>
      <w:spacing w:line="360" w:lineRule="auto"/>
      <w:ind w:firstLine="709"/>
      <w:jc w:val="both"/>
    </w:pPr>
    <w:rPr>
      <w:szCs w:val="20"/>
    </w:rPr>
  </w:style>
  <w:style w:type="paragraph" w:customStyle="1" w:styleId="e9">
    <w:name w:val="ОбычныЏe9"/>
    <w:qFormat/>
    <w:rsid w:val="00B624D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qFormat/>
    <w:rsid w:val="00B624D5"/>
    <w:pPr>
      <w:keepNext/>
      <w:jc w:val="center"/>
    </w:pPr>
    <w:rPr>
      <w:b/>
      <w:szCs w:val="20"/>
    </w:rPr>
  </w:style>
  <w:style w:type="paragraph" w:styleId="af2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21">
    <w:name w:val="Body Text Indent 2"/>
    <w:basedOn w:val="a"/>
    <w:uiPriority w:val="99"/>
    <w:semiHidden/>
    <w:unhideWhenUsed/>
    <w:qFormat/>
    <w:rsid w:val="00A24DF8"/>
    <w:pPr>
      <w:spacing w:after="120" w:line="480" w:lineRule="auto"/>
      <w:ind w:left="283"/>
    </w:pPr>
  </w:style>
  <w:style w:type="paragraph" w:styleId="30">
    <w:name w:val="Body Text 3"/>
    <w:basedOn w:val="a"/>
    <w:uiPriority w:val="99"/>
    <w:semiHidden/>
    <w:unhideWhenUsed/>
    <w:qFormat/>
    <w:rsid w:val="006D6729"/>
    <w:pPr>
      <w:spacing w:after="120"/>
    </w:pPr>
    <w:rPr>
      <w:sz w:val="16"/>
      <w:szCs w:val="16"/>
    </w:rPr>
  </w:style>
  <w:style w:type="paragraph" w:styleId="22">
    <w:name w:val="Body Text 2"/>
    <w:basedOn w:val="a"/>
    <w:unhideWhenUsed/>
    <w:qFormat/>
    <w:rsid w:val="0026673C"/>
    <w:pPr>
      <w:spacing w:after="120" w:line="480" w:lineRule="auto"/>
    </w:pPr>
    <w:rPr>
      <w:sz w:val="24"/>
    </w:rPr>
  </w:style>
  <w:style w:type="paragraph" w:styleId="af3">
    <w:name w:val="Title"/>
    <w:basedOn w:val="a"/>
    <w:qFormat/>
    <w:rsid w:val="000509AB"/>
    <w:pPr>
      <w:jc w:val="center"/>
    </w:pPr>
    <w:rPr>
      <w:b/>
      <w:sz w:val="40"/>
      <w:szCs w:val="20"/>
      <w:lang w:val="x-none" w:eastAsia="x-none"/>
    </w:rPr>
  </w:style>
  <w:style w:type="paragraph" w:styleId="af4">
    <w:name w:val="Balloon Text"/>
    <w:basedOn w:val="a"/>
    <w:uiPriority w:val="99"/>
    <w:semiHidden/>
    <w:unhideWhenUsed/>
    <w:qFormat/>
    <w:rsid w:val="000B3662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37B6-9B33-4DBF-A4C0-C23C220B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dc:description/>
  <cp:lastModifiedBy>TIK</cp:lastModifiedBy>
  <cp:revision>18</cp:revision>
  <cp:lastPrinted>2018-06-29T10:42:00Z</cp:lastPrinted>
  <dcterms:created xsi:type="dcterms:W3CDTF">2021-06-30T18:52:00Z</dcterms:created>
  <dcterms:modified xsi:type="dcterms:W3CDTF">2022-07-08T12:07:00Z</dcterms:modified>
  <dc:language>ru-RU</dc:language>
</cp:coreProperties>
</file>