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A7008A">
        <w:rPr>
          <w:rFonts w:ascii="Times New Roman" w:hAnsi="Times New Roman" w:cs="Times New Roman"/>
          <w:b/>
          <w:sz w:val="28"/>
          <w:szCs w:val="28"/>
        </w:rPr>
        <w:t xml:space="preserve">Внедрение новых механизмов в организацию размещения нестационарных торговых объектов на территории </w:t>
      </w:r>
      <w:proofErr w:type="spellStart"/>
      <w:r w:rsidR="00A7008A">
        <w:rPr>
          <w:rFonts w:ascii="Times New Roman" w:hAnsi="Times New Roman" w:cs="Times New Roman"/>
          <w:b/>
          <w:sz w:val="28"/>
          <w:szCs w:val="28"/>
        </w:rPr>
        <w:t>Абинского</w:t>
      </w:r>
      <w:proofErr w:type="spellEnd"/>
      <w:r w:rsidR="00A7008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247FA6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8C5549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8C5549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8C5549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8C5549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8C5549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8C5549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8C5549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8C5549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8C55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8C554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8C5549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8C5549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8C5549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8C554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8C5549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8C5549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8C554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8C5549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8C5549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6F4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345">
        <w:rPr>
          <w:rFonts w:ascii="Times New Roman" w:hAnsi="Times New Roman" w:cs="Times New Roman"/>
          <w:b/>
          <w:sz w:val="28"/>
          <w:szCs w:val="28"/>
        </w:rPr>
        <w:t>«</w:t>
      </w:r>
      <w:r w:rsidR="00A7008A" w:rsidRPr="00A7008A">
        <w:rPr>
          <w:rFonts w:ascii="Times New Roman" w:hAnsi="Times New Roman" w:cs="Times New Roman"/>
          <w:sz w:val="28"/>
          <w:szCs w:val="28"/>
        </w:rPr>
        <w:t xml:space="preserve">Внедрение новых механизмов в организацию размещения нестационарных торговых объектов на территории </w:t>
      </w:r>
      <w:proofErr w:type="spellStart"/>
      <w:r w:rsidR="00A7008A" w:rsidRPr="00A7008A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A7008A" w:rsidRPr="00A700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4345">
        <w:rPr>
          <w:rFonts w:ascii="Times New Roman" w:hAnsi="Times New Roman" w:cs="Times New Roman"/>
          <w:sz w:val="28"/>
          <w:szCs w:val="28"/>
        </w:rPr>
        <w:t>»</w:t>
      </w:r>
      <w:r w:rsidRPr="00247FA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723E3D" w:rsidRPr="0055641B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549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8C5549" w:rsidRPr="008C5549">
        <w:rPr>
          <w:rFonts w:ascii="Times New Roman" w:hAnsi="Times New Roman" w:cs="Times New Roman"/>
          <w:sz w:val="28"/>
          <w:szCs w:val="28"/>
        </w:rPr>
        <w:t>в рамках проектного управления</w:t>
      </w:r>
      <w:r w:rsidRPr="008C5549">
        <w:rPr>
          <w:rFonts w:ascii="Times New Roman" w:hAnsi="Times New Roman" w:cs="Times New Roman"/>
          <w:sz w:val="28"/>
          <w:szCs w:val="28"/>
        </w:rPr>
        <w:t xml:space="preserve"> и направлен на до</w:t>
      </w:r>
      <w:r w:rsidR="00851501" w:rsidRPr="008C5549">
        <w:rPr>
          <w:rFonts w:ascii="Times New Roman" w:hAnsi="Times New Roman" w:cs="Times New Roman"/>
          <w:sz w:val="28"/>
          <w:szCs w:val="28"/>
        </w:rPr>
        <w:t>стижение следующих целей</w:t>
      </w:r>
      <w:r w:rsidRPr="008C5549">
        <w:rPr>
          <w:rFonts w:ascii="Times New Roman" w:hAnsi="Times New Roman" w:cs="Times New Roman"/>
          <w:sz w:val="28"/>
          <w:szCs w:val="28"/>
        </w:rPr>
        <w:t>: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01" w:rsidRDefault="008C5549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94F">
        <w:rPr>
          <w:rFonts w:ascii="Times New Roman" w:hAnsi="Times New Roman" w:cs="Times New Roman"/>
          <w:sz w:val="28"/>
          <w:szCs w:val="28"/>
        </w:rPr>
        <w:t>улучшение организации торговли</w:t>
      </w:r>
      <w:r w:rsidR="00466010">
        <w:rPr>
          <w:rFonts w:ascii="Times New Roman" w:hAnsi="Times New Roman" w:cs="Times New Roman"/>
          <w:sz w:val="28"/>
          <w:szCs w:val="28"/>
        </w:rPr>
        <w:t>;</w:t>
      </w:r>
    </w:p>
    <w:p w:rsidR="0037494F" w:rsidRPr="00851501" w:rsidRDefault="008C5549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2DD">
        <w:rPr>
          <w:rFonts w:ascii="Times New Roman" w:hAnsi="Times New Roman" w:cs="Times New Roman"/>
          <w:sz w:val="28"/>
          <w:szCs w:val="28"/>
        </w:rPr>
        <w:t>п</w:t>
      </w:r>
      <w:r w:rsidR="0037494F">
        <w:rPr>
          <w:rFonts w:ascii="Times New Roman" w:hAnsi="Times New Roman" w:cs="Times New Roman"/>
          <w:sz w:val="28"/>
          <w:szCs w:val="28"/>
        </w:rPr>
        <w:t xml:space="preserve">овышение контроля над торговой деятельностью хозяйствующих субъектов </w:t>
      </w:r>
      <w:proofErr w:type="spellStart"/>
      <w:r w:rsidR="0037494F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3749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23E3D" w:rsidRPr="008C5549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49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8C5549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8C5549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8C554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C5549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8C5549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8C5549">
        <w:rPr>
          <w:color w:val="auto"/>
          <w:sz w:val="28"/>
          <w:szCs w:val="28"/>
        </w:rPr>
        <w:t>7</w:t>
      </w:r>
      <w:r w:rsidRPr="008C5549">
        <w:rPr>
          <w:color w:val="auto"/>
          <w:sz w:val="28"/>
          <w:szCs w:val="28"/>
        </w:rPr>
        <w:t xml:space="preserve"> разделам, каждый </w:t>
      </w:r>
      <w:r w:rsidRPr="008C5549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r w:rsidR="00E3526D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проекта: срок реализации проекта с 1</w:t>
      </w:r>
      <w:r w:rsidR="0037494F">
        <w:rPr>
          <w:rFonts w:ascii="Times New Roman" w:hAnsi="Times New Roman" w:cs="Times New Roman"/>
          <w:sz w:val="28"/>
          <w:szCs w:val="28"/>
        </w:rPr>
        <w:t>5 августа 2019 года по 31 декабря 2019</w:t>
      </w:r>
      <w:r w:rsidR="00E3526D">
        <w:rPr>
          <w:rFonts w:ascii="Times New Roman" w:hAnsi="Times New Roman" w:cs="Times New Roman"/>
          <w:sz w:val="28"/>
          <w:szCs w:val="28"/>
        </w:rPr>
        <w:t xml:space="preserve"> года, краткое наименование проекта – </w:t>
      </w:r>
      <w:r w:rsidR="0037494F">
        <w:rPr>
          <w:rFonts w:ascii="Times New Roman" w:hAnsi="Times New Roman" w:cs="Times New Roman"/>
          <w:sz w:val="28"/>
          <w:szCs w:val="28"/>
        </w:rPr>
        <w:t xml:space="preserve">внедрение новых механизмов в организацию размещения нестационарных торговых объектов на территории </w:t>
      </w:r>
      <w:proofErr w:type="spellStart"/>
      <w:r w:rsidR="0037494F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37494F">
        <w:rPr>
          <w:rFonts w:ascii="Times New Roman" w:hAnsi="Times New Roman" w:cs="Times New Roman"/>
          <w:sz w:val="28"/>
          <w:szCs w:val="28"/>
        </w:rPr>
        <w:t xml:space="preserve"> района, куратор проекта – Белая О.Б</w:t>
      </w:r>
      <w:r w:rsidR="00E3526D">
        <w:rPr>
          <w:rFonts w:ascii="Times New Roman" w:hAnsi="Times New Roman" w:cs="Times New Roman"/>
          <w:sz w:val="28"/>
          <w:szCs w:val="28"/>
        </w:rPr>
        <w:t>., руковод</w:t>
      </w:r>
      <w:r w:rsidR="0037494F">
        <w:rPr>
          <w:rFonts w:ascii="Times New Roman" w:hAnsi="Times New Roman" w:cs="Times New Roman"/>
          <w:sz w:val="28"/>
          <w:szCs w:val="28"/>
        </w:rPr>
        <w:t>итель проекта – Львова Е.В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>, ини</w:t>
      </w:r>
      <w:r w:rsidR="0037494F">
        <w:rPr>
          <w:rFonts w:ascii="Times New Roman" w:hAnsi="Times New Roman" w:cs="Times New Roman"/>
          <w:sz w:val="28"/>
          <w:szCs w:val="28"/>
        </w:rPr>
        <w:t>циатор проекта – Савченко О.С</w:t>
      </w:r>
      <w:r w:rsidR="00FD2C3C">
        <w:rPr>
          <w:rFonts w:ascii="Times New Roman" w:hAnsi="Times New Roman" w:cs="Times New Roman"/>
          <w:sz w:val="28"/>
          <w:szCs w:val="28"/>
        </w:rPr>
        <w:t>., 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</w:p>
    <w:p w:rsidR="008C5549" w:rsidRPr="00655EB4" w:rsidRDefault="008C5549" w:rsidP="008C554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>В проекте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641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более 2 органов</w:t>
      </w:r>
      <w:r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администрация муниципального образования Абинский район, администрация Федоровского сельского поселения, администрация  Мингрельского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Ахтырского городского поселения, администрация Варнавинского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атаманы городских сельских поселений.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8C5549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="0097490E">
        <w:rPr>
          <w:szCs w:val="28"/>
        </w:rPr>
        <w:t>Улучшение организации торговли</w:t>
      </w:r>
      <w:r w:rsidR="008C5549">
        <w:rPr>
          <w:szCs w:val="28"/>
        </w:rPr>
        <w:t>;</w:t>
      </w:r>
      <w:r w:rsidRPr="00FD2C3C">
        <w:rPr>
          <w:szCs w:val="28"/>
        </w:rPr>
        <w:t xml:space="preserve">  </w:t>
      </w:r>
    </w:p>
    <w:p w:rsidR="008C5549" w:rsidRDefault="00FD2C3C" w:rsidP="00FD2C3C">
      <w:pPr>
        <w:pStyle w:val="Default"/>
        <w:ind w:right="-143" w:firstLine="851"/>
        <w:jc w:val="both"/>
        <w:rPr>
          <w:sz w:val="28"/>
          <w:szCs w:val="28"/>
        </w:rPr>
      </w:pPr>
      <w:r w:rsidRPr="00FD2C3C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Pr="00FD2C3C">
        <w:rPr>
          <w:sz w:val="28"/>
          <w:szCs w:val="28"/>
        </w:rPr>
        <w:t xml:space="preserve"> </w:t>
      </w:r>
      <w:r w:rsidR="0097490E">
        <w:rPr>
          <w:sz w:val="28"/>
          <w:szCs w:val="28"/>
        </w:rPr>
        <w:t xml:space="preserve">Повышение контроля над торговой деятельностью хозяйствующих субъектов </w:t>
      </w:r>
      <w:proofErr w:type="spellStart"/>
      <w:r w:rsidR="0097490E">
        <w:rPr>
          <w:sz w:val="28"/>
          <w:szCs w:val="28"/>
        </w:rPr>
        <w:t>Абинского</w:t>
      </w:r>
      <w:proofErr w:type="spellEnd"/>
      <w:r w:rsidR="0097490E">
        <w:rPr>
          <w:sz w:val="28"/>
          <w:szCs w:val="28"/>
        </w:rPr>
        <w:t xml:space="preserve"> района</w:t>
      </w:r>
      <w:r w:rsidR="008C5549">
        <w:rPr>
          <w:sz w:val="28"/>
          <w:szCs w:val="28"/>
        </w:rPr>
        <w:t>;</w:t>
      </w:r>
    </w:p>
    <w:p w:rsidR="00723E3D" w:rsidRPr="006951D8" w:rsidRDefault="0097490E" w:rsidP="00FD2C3C">
      <w:pPr>
        <w:pStyle w:val="Default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 Повышение поступлений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юджеты поселений от предоставления права размещения нестационарных торговых объектов.</w:t>
      </w:r>
      <w:r w:rsidR="00FD2C3C" w:rsidRPr="00C60646">
        <w:rPr>
          <w:szCs w:val="28"/>
        </w:rPr>
        <w:t xml:space="preserve"> </w:t>
      </w:r>
    </w:p>
    <w:p w:rsidR="008C5549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 xml:space="preserve">Результаты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2.2.1</w:t>
      </w:r>
      <w:r w:rsidRPr="00FD2C3C">
        <w:rPr>
          <w:szCs w:val="28"/>
        </w:rPr>
        <w:t xml:space="preserve">. </w:t>
      </w:r>
      <w:r w:rsidR="00F602DD">
        <w:rPr>
          <w:szCs w:val="28"/>
        </w:rPr>
        <w:t xml:space="preserve">Обеспечение единого порядка размещения нестационарных торговых объектов на территории </w:t>
      </w:r>
      <w:proofErr w:type="spellStart"/>
      <w:r w:rsidR="00F602DD">
        <w:rPr>
          <w:szCs w:val="28"/>
        </w:rPr>
        <w:t>Абинского</w:t>
      </w:r>
      <w:proofErr w:type="spellEnd"/>
      <w:r w:rsidR="00F602DD">
        <w:rPr>
          <w:szCs w:val="28"/>
        </w:rPr>
        <w:t xml:space="preserve"> района</w:t>
      </w:r>
      <w:r w:rsidR="008C5549">
        <w:rPr>
          <w:szCs w:val="28"/>
        </w:rPr>
        <w:t>;</w:t>
      </w:r>
      <w:r w:rsidRPr="00FD2C3C">
        <w:rPr>
          <w:szCs w:val="28"/>
        </w:rPr>
        <w:t xml:space="preserve">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2.</w:t>
      </w:r>
      <w:r>
        <w:rPr>
          <w:szCs w:val="28"/>
        </w:rPr>
        <w:t>2.2.</w:t>
      </w:r>
      <w:r w:rsidRPr="00FD2C3C">
        <w:rPr>
          <w:szCs w:val="28"/>
        </w:rPr>
        <w:t xml:space="preserve"> </w:t>
      </w:r>
      <w:r w:rsidR="008C5549">
        <w:rPr>
          <w:szCs w:val="28"/>
        </w:rPr>
        <w:t>Д</w:t>
      </w:r>
      <w:r w:rsidR="00F602DD">
        <w:rPr>
          <w:szCs w:val="28"/>
        </w:rPr>
        <w:t>остижение нормативов минимальной обеспеченности населения площадью торговых объектов на территории района</w:t>
      </w:r>
      <w:r w:rsidR="008C5549">
        <w:rPr>
          <w:szCs w:val="28"/>
        </w:rPr>
        <w:t>;</w:t>
      </w:r>
    </w:p>
    <w:p w:rsidR="00FD2C3C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FD2C3C" w:rsidRPr="00FD2C3C">
        <w:rPr>
          <w:rFonts w:ascii="Times New Roman" w:hAnsi="Times New Roman" w:cs="Times New Roman"/>
          <w:sz w:val="28"/>
          <w:szCs w:val="28"/>
        </w:rPr>
        <w:t>.</w:t>
      </w:r>
      <w:r w:rsidR="008C5549">
        <w:rPr>
          <w:rFonts w:ascii="Times New Roman" w:hAnsi="Times New Roman" w:cs="Times New Roman"/>
          <w:sz w:val="28"/>
          <w:szCs w:val="28"/>
        </w:rPr>
        <w:t xml:space="preserve"> С</w:t>
      </w:r>
      <w:r w:rsidR="00F602DD">
        <w:rPr>
          <w:rFonts w:ascii="Times New Roman" w:hAnsi="Times New Roman" w:cs="Times New Roman"/>
          <w:sz w:val="28"/>
          <w:szCs w:val="28"/>
        </w:rPr>
        <w:t>оздание условий для обеспечения жителей района качественными и безопасными товарами и услугами</w:t>
      </w:r>
      <w:r w:rsidR="008C5549">
        <w:rPr>
          <w:rFonts w:ascii="Times New Roman" w:hAnsi="Times New Roman" w:cs="Times New Roman"/>
          <w:sz w:val="28"/>
          <w:szCs w:val="28"/>
        </w:rPr>
        <w:t>;</w:t>
      </w:r>
    </w:p>
    <w:p w:rsidR="00F602DD" w:rsidRDefault="00F602DD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 Обеспечение равных возможностей для реализации прав хозяйствующих субъектов на осуществление торговой деятельности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420B4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549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E25C4B" w:rsidRPr="008C5549">
        <w:rPr>
          <w:rFonts w:ascii="Times New Roman" w:hAnsi="Times New Roman" w:cs="Times New Roman"/>
          <w:sz w:val="28"/>
          <w:szCs w:val="28"/>
        </w:rPr>
        <w:t xml:space="preserve">конкретны, </w:t>
      </w:r>
      <w:r w:rsidR="008C5549" w:rsidRPr="008C5549">
        <w:rPr>
          <w:rFonts w:ascii="Times New Roman" w:hAnsi="Times New Roman" w:cs="Times New Roman"/>
          <w:sz w:val="28"/>
          <w:szCs w:val="28"/>
        </w:rPr>
        <w:t xml:space="preserve">но не </w:t>
      </w:r>
      <w:r w:rsidRPr="008C5549">
        <w:rPr>
          <w:rFonts w:ascii="Times New Roman" w:hAnsi="Times New Roman" w:cs="Times New Roman"/>
          <w:sz w:val="28"/>
          <w:szCs w:val="28"/>
        </w:rPr>
        <w:t>соответс</w:t>
      </w:r>
      <w:r w:rsidR="00E25C4B" w:rsidRPr="008C5549">
        <w:rPr>
          <w:rFonts w:ascii="Times New Roman" w:hAnsi="Times New Roman" w:cs="Times New Roman"/>
          <w:sz w:val="28"/>
          <w:szCs w:val="28"/>
        </w:rPr>
        <w:t>т</w:t>
      </w:r>
      <w:r w:rsidRPr="008C5549">
        <w:rPr>
          <w:rFonts w:ascii="Times New Roman" w:hAnsi="Times New Roman" w:cs="Times New Roman"/>
          <w:sz w:val="28"/>
          <w:szCs w:val="28"/>
        </w:rPr>
        <w:t>вуют</w:t>
      </w:r>
      <w:r w:rsidR="00E25C4B" w:rsidRPr="008C5549">
        <w:rPr>
          <w:rFonts w:ascii="Times New Roman" w:hAnsi="Times New Roman" w:cs="Times New Roman"/>
          <w:sz w:val="28"/>
          <w:szCs w:val="28"/>
        </w:rPr>
        <w:t xml:space="preserve"> результатам реализации национальн</w:t>
      </w:r>
      <w:r w:rsidR="008C5549" w:rsidRPr="008C5549">
        <w:rPr>
          <w:rFonts w:ascii="Times New Roman" w:hAnsi="Times New Roman" w:cs="Times New Roman"/>
          <w:sz w:val="28"/>
          <w:szCs w:val="28"/>
        </w:rPr>
        <w:t>ых</w:t>
      </w:r>
      <w:r w:rsidR="00E25C4B" w:rsidRPr="008C554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C5549" w:rsidRPr="008C5549">
        <w:rPr>
          <w:rFonts w:ascii="Times New Roman" w:hAnsi="Times New Roman" w:cs="Times New Roman"/>
          <w:sz w:val="28"/>
          <w:szCs w:val="28"/>
        </w:rPr>
        <w:t>ов</w:t>
      </w:r>
      <w:r w:rsidR="00E25C4B" w:rsidRPr="008C55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проекта сформулированы </w:t>
      </w:r>
      <w:r w:rsidR="00F17F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озможности</w:t>
      </w:r>
      <w:r w:rsidR="00F17F29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тсутствуют</w:t>
      </w:r>
      <w:r w:rsidR="00F17F29" w:rsidRPr="00F17F29">
        <w:rPr>
          <w:rFonts w:ascii="Times New Roman" w:hAnsi="Times New Roman" w:cs="Times New Roman"/>
          <w:sz w:val="28"/>
          <w:szCs w:val="28"/>
        </w:rPr>
        <w:t xml:space="preserve"> </w:t>
      </w:r>
      <w:r w:rsidR="00F17F29">
        <w:rPr>
          <w:rFonts w:ascii="Times New Roman" w:hAnsi="Times New Roman" w:cs="Times New Roman"/>
          <w:sz w:val="28"/>
          <w:szCs w:val="28"/>
        </w:rPr>
        <w:t>ключевые риски и мероприятия по предупреждению рисков.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F17F29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</w:t>
      </w:r>
      <w:r w:rsidR="00E0691E">
        <w:rPr>
          <w:rFonts w:ascii="Times New Roman" w:hAnsi="Times New Roman" w:cs="Times New Roman"/>
          <w:sz w:val="28"/>
          <w:szCs w:val="28"/>
        </w:rPr>
        <w:t>каз</w:t>
      </w:r>
      <w:r w:rsidR="00E0691E"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 w:rsidR="00E0691E">
        <w:rPr>
          <w:rFonts w:ascii="Times New Roman" w:hAnsi="Times New Roman" w:cs="Times New Roman"/>
          <w:sz w:val="28"/>
          <w:szCs w:val="28"/>
        </w:rPr>
        <w:t>с региональным</w:t>
      </w:r>
      <w:r>
        <w:rPr>
          <w:rFonts w:ascii="Times New Roman" w:hAnsi="Times New Roman" w:cs="Times New Roman"/>
          <w:sz w:val="28"/>
          <w:szCs w:val="28"/>
        </w:rPr>
        <w:t>и проектами</w:t>
      </w:r>
      <w:r w:rsidR="00E0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муниципальными программами</w:t>
      </w:r>
      <w:r w:rsidR="00E0691E">
        <w:rPr>
          <w:rFonts w:ascii="Times New Roman" w:hAnsi="Times New Roman" w:cs="Times New Roman"/>
          <w:sz w:val="28"/>
          <w:szCs w:val="28"/>
        </w:rPr>
        <w:t>. Отсутствуют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</w:t>
      </w:r>
      <w:r w:rsidR="00F17F29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2421C" w:rsidP="008C554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1C">
        <w:rPr>
          <w:rFonts w:ascii="Times New Roman" w:hAnsi="Times New Roman" w:cs="Times New Roman"/>
          <w:sz w:val="28"/>
          <w:szCs w:val="28"/>
        </w:rPr>
        <w:t>Отсутствует методика расчета целевых показателей и мониторинг</w:t>
      </w:r>
      <w:r w:rsidR="008C5549">
        <w:rPr>
          <w:rFonts w:ascii="Times New Roman" w:hAnsi="Times New Roman" w:cs="Times New Roman"/>
          <w:sz w:val="28"/>
          <w:szCs w:val="28"/>
        </w:rPr>
        <w:t>а</w:t>
      </w:r>
      <w:r w:rsidRPr="0062421C">
        <w:rPr>
          <w:rFonts w:ascii="Times New Roman" w:hAnsi="Times New Roman" w:cs="Times New Roman"/>
          <w:sz w:val="28"/>
          <w:szCs w:val="28"/>
        </w:rPr>
        <w:t xml:space="preserve">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проект </w:t>
      </w:r>
      <w:proofErr w:type="spellStart"/>
      <w:r w:rsidRPr="0062421C">
        <w:rPr>
          <w:rFonts w:ascii="Times New Roman" w:hAnsi="Times New Roman" w:cs="Times New Roman"/>
          <w:sz w:val="28"/>
          <w:szCs w:val="28"/>
        </w:rPr>
        <w:t>вслучае</w:t>
      </w:r>
      <w:proofErr w:type="spellEnd"/>
      <w:r w:rsidRPr="0062421C">
        <w:rPr>
          <w:rFonts w:ascii="Times New Roman" w:hAnsi="Times New Roman" w:cs="Times New Roman"/>
          <w:sz w:val="28"/>
          <w:szCs w:val="28"/>
        </w:rPr>
        <w:t xml:space="preserve"> наступления рисков реализации проекта, избежать которых не представляется возможным.</w:t>
      </w:r>
    </w:p>
    <w:p w:rsidR="00723E3D" w:rsidRPr="00D515F8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F8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D515F8">
        <w:rPr>
          <w:rFonts w:ascii="Times New Roman" w:hAnsi="Times New Roman" w:cs="Times New Roman"/>
          <w:sz w:val="28"/>
          <w:szCs w:val="28"/>
        </w:rPr>
        <w:t>муницип</w:t>
      </w:r>
      <w:r w:rsidRPr="00D515F8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D515F8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D515F8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D515F8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D515F8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515F8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D515F8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D515F8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723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E06BF"/>
    <w:rsid w:val="00117C7F"/>
    <w:rsid w:val="00144F58"/>
    <w:rsid w:val="00211CDF"/>
    <w:rsid w:val="0037494F"/>
    <w:rsid w:val="00392F6A"/>
    <w:rsid w:val="003B4651"/>
    <w:rsid w:val="0046171A"/>
    <w:rsid w:val="00466010"/>
    <w:rsid w:val="00487EE4"/>
    <w:rsid w:val="004F3B6A"/>
    <w:rsid w:val="00511451"/>
    <w:rsid w:val="00546813"/>
    <w:rsid w:val="005A1711"/>
    <w:rsid w:val="0062421C"/>
    <w:rsid w:val="00685BC5"/>
    <w:rsid w:val="006951D8"/>
    <w:rsid w:val="006F4345"/>
    <w:rsid w:val="00723E3D"/>
    <w:rsid w:val="00751FB3"/>
    <w:rsid w:val="00752340"/>
    <w:rsid w:val="00794291"/>
    <w:rsid w:val="007A0A0D"/>
    <w:rsid w:val="00815558"/>
    <w:rsid w:val="0083293A"/>
    <w:rsid w:val="008412AF"/>
    <w:rsid w:val="00851501"/>
    <w:rsid w:val="008C5549"/>
    <w:rsid w:val="00952DA2"/>
    <w:rsid w:val="0097490E"/>
    <w:rsid w:val="0098361B"/>
    <w:rsid w:val="009D558D"/>
    <w:rsid w:val="00A2169C"/>
    <w:rsid w:val="00A52199"/>
    <w:rsid w:val="00A7008A"/>
    <w:rsid w:val="00AD6D13"/>
    <w:rsid w:val="00B82EFB"/>
    <w:rsid w:val="00C33848"/>
    <w:rsid w:val="00C64A90"/>
    <w:rsid w:val="00D420B4"/>
    <w:rsid w:val="00D515F8"/>
    <w:rsid w:val="00E0691E"/>
    <w:rsid w:val="00E25C4B"/>
    <w:rsid w:val="00E3526D"/>
    <w:rsid w:val="00E94023"/>
    <w:rsid w:val="00EA5CED"/>
    <w:rsid w:val="00F17F29"/>
    <w:rsid w:val="00F602DD"/>
    <w:rsid w:val="00FD2C3C"/>
    <w:rsid w:val="00FF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11</cp:revision>
  <cp:lastPrinted>2019-12-16T12:35:00Z</cp:lastPrinted>
  <dcterms:created xsi:type="dcterms:W3CDTF">2019-10-22T07:59:00Z</dcterms:created>
  <dcterms:modified xsi:type="dcterms:W3CDTF">2019-12-16T12:37:00Z</dcterms:modified>
</cp:coreProperties>
</file>