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A3" w:rsidRPr="007B4F42" w:rsidRDefault="00344BA3" w:rsidP="00344BA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УТВЕРЖДЕНЫ</w:t>
      </w:r>
    </w:p>
    <w:p w:rsidR="00344BA3" w:rsidRDefault="00344BA3" w:rsidP="00344BA3">
      <w:pPr>
        <w:spacing w:after="0" w:line="240" w:lineRule="auto"/>
        <w:jc w:val="center"/>
        <w:rPr>
          <w:rFonts w:ascii="Times New Roman" w:hAnsi="Times New Roman" w:cs="Times New Roman"/>
          <w:color w:val="000000"/>
          <w:sz w:val="28"/>
          <w:szCs w:val="28"/>
        </w:rPr>
      </w:pPr>
    </w:p>
    <w:p w:rsidR="00344BA3" w:rsidRDefault="00344BA3" w:rsidP="00344BA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Совета</w:t>
      </w:r>
    </w:p>
    <w:p w:rsidR="00344BA3" w:rsidRPr="007B4F42" w:rsidRDefault="00344BA3" w:rsidP="00344BA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B4F42">
        <w:rPr>
          <w:rFonts w:ascii="Times New Roman" w:hAnsi="Times New Roman" w:cs="Times New Roman"/>
          <w:color w:val="000000"/>
          <w:sz w:val="28"/>
          <w:szCs w:val="28"/>
        </w:rPr>
        <w:t>муниципального образования</w:t>
      </w:r>
    </w:p>
    <w:p w:rsidR="00344BA3" w:rsidRPr="007B4F42" w:rsidRDefault="00344BA3" w:rsidP="00344BA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7B4F42">
        <w:rPr>
          <w:rFonts w:ascii="Times New Roman" w:hAnsi="Times New Roman" w:cs="Times New Roman"/>
          <w:color w:val="000000"/>
          <w:sz w:val="28"/>
          <w:szCs w:val="28"/>
        </w:rPr>
        <w:t>Абинский</w:t>
      </w:r>
      <w:proofErr w:type="spellEnd"/>
      <w:r w:rsidRPr="007B4F42">
        <w:rPr>
          <w:rFonts w:ascii="Times New Roman" w:hAnsi="Times New Roman" w:cs="Times New Roman"/>
          <w:color w:val="000000"/>
          <w:sz w:val="28"/>
          <w:szCs w:val="28"/>
        </w:rPr>
        <w:t xml:space="preserve"> район</w:t>
      </w:r>
    </w:p>
    <w:p w:rsidR="00344BA3" w:rsidRPr="00E80ADD" w:rsidRDefault="00344BA3" w:rsidP="00344BA3">
      <w:pPr>
        <w:tabs>
          <w:tab w:val="left" w:pos="5954"/>
          <w:tab w:val="left" w:pos="8505"/>
          <w:tab w:val="left" w:pos="8789"/>
        </w:tabs>
        <w:spacing w:after="0" w:line="240" w:lineRule="auto"/>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от </w:t>
      </w:r>
      <w:r w:rsidRPr="00E80ADD">
        <w:rPr>
          <w:rFonts w:ascii="Times New Roman" w:hAnsi="Times New Roman" w:cs="Times New Roman"/>
          <w:color w:val="000000"/>
          <w:sz w:val="28"/>
          <w:szCs w:val="28"/>
          <w:u w:val="single"/>
        </w:rPr>
        <w:t>«29» марта 2017 г.</w:t>
      </w:r>
      <w:r w:rsidRPr="007B4F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80ADD">
        <w:rPr>
          <w:rFonts w:ascii="Times New Roman" w:hAnsi="Times New Roman" w:cs="Times New Roman"/>
          <w:color w:val="000000"/>
          <w:sz w:val="28"/>
          <w:szCs w:val="28"/>
          <w:u w:val="single"/>
        </w:rPr>
        <w:t>250-с</w:t>
      </w:r>
    </w:p>
    <w:p w:rsidR="00344BA3" w:rsidRPr="007B4F42" w:rsidRDefault="00344BA3" w:rsidP="00344BA3">
      <w:pPr>
        <w:spacing w:after="0" w:line="240" w:lineRule="auto"/>
        <w:jc w:val="center"/>
        <w:rPr>
          <w:rFonts w:ascii="Times New Roman" w:hAnsi="Times New Roman" w:cs="Times New Roman"/>
          <w:color w:val="000000"/>
          <w:sz w:val="28"/>
          <w:szCs w:val="28"/>
        </w:rPr>
      </w:pPr>
    </w:p>
    <w:p w:rsidR="00344BA3" w:rsidRPr="007B4F42" w:rsidRDefault="00344BA3" w:rsidP="00344BA3">
      <w:pPr>
        <w:spacing w:after="0" w:line="240" w:lineRule="auto"/>
        <w:ind w:left="5387"/>
        <w:jc w:val="both"/>
        <w:rPr>
          <w:rFonts w:ascii="Times New Roman" w:hAnsi="Times New Roman" w:cs="Times New Roman"/>
          <w:b/>
          <w:color w:val="000000"/>
          <w:sz w:val="28"/>
          <w:szCs w:val="28"/>
        </w:rPr>
      </w:pPr>
    </w:p>
    <w:p w:rsidR="00344BA3" w:rsidRPr="007B4F42" w:rsidRDefault="00344BA3" w:rsidP="00344BA3">
      <w:pPr>
        <w:spacing w:after="0" w:line="240" w:lineRule="auto"/>
        <w:ind w:left="5387"/>
        <w:jc w:val="both"/>
        <w:rPr>
          <w:rFonts w:ascii="Times New Roman" w:hAnsi="Times New Roman" w:cs="Times New Roman"/>
          <w:b/>
          <w:color w:val="000000"/>
          <w:sz w:val="28"/>
          <w:szCs w:val="28"/>
        </w:rPr>
      </w:pPr>
    </w:p>
    <w:p w:rsidR="00344BA3" w:rsidRPr="007B4F42" w:rsidRDefault="00344BA3" w:rsidP="00344BA3">
      <w:pPr>
        <w:spacing w:after="0" w:line="240" w:lineRule="auto"/>
        <w:ind w:left="5387"/>
        <w:jc w:val="both"/>
        <w:rPr>
          <w:rFonts w:ascii="Times New Roman" w:hAnsi="Times New Roman" w:cs="Times New Roman"/>
          <w:b/>
          <w:color w:val="000000"/>
          <w:sz w:val="28"/>
          <w:szCs w:val="28"/>
        </w:rPr>
      </w:pPr>
    </w:p>
    <w:p w:rsidR="00344BA3" w:rsidRPr="007B4F42" w:rsidRDefault="00344BA3" w:rsidP="00344BA3">
      <w:pPr>
        <w:spacing w:after="0" w:line="240" w:lineRule="auto"/>
        <w:jc w:val="both"/>
        <w:rPr>
          <w:rFonts w:ascii="Times New Roman" w:hAnsi="Times New Roman" w:cs="Times New Roman"/>
          <w:b/>
          <w:color w:val="000000"/>
          <w:sz w:val="28"/>
          <w:szCs w:val="28"/>
        </w:rPr>
      </w:pPr>
    </w:p>
    <w:p w:rsidR="00344BA3" w:rsidRPr="007B4F42" w:rsidRDefault="00344BA3" w:rsidP="00344BA3">
      <w:pPr>
        <w:spacing w:after="0" w:line="240" w:lineRule="auto"/>
        <w:jc w:val="both"/>
        <w:rPr>
          <w:rFonts w:ascii="Times New Roman" w:hAnsi="Times New Roman" w:cs="Times New Roman"/>
          <w:b/>
          <w:color w:val="000000"/>
          <w:sz w:val="28"/>
          <w:szCs w:val="28"/>
        </w:rPr>
      </w:pPr>
    </w:p>
    <w:p w:rsidR="00344BA3" w:rsidRPr="007B4F42" w:rsidRDefault="00344BA3" w:rsidP="00344BA3">
      <w:pPr>
        <w:spacing w:after="0" w:line="240" w:lineRule="auto"/>
        <w:jc w:val="both"/>
        <w:rPr>
          <w:rFonts w:ascii="Times New Roman" w:hAnsi="Times New Roman" w:cs="Times New Roman"/>
          <w:b/>
          <w:color w:val="000000"/>
          <w:sz w:val="28"/>
          <w:szCs w:val="28"/>
        </w:rPr>
      </w:pPr>
    </w:p>
    <w:p w:rsidR="00344BA3" w:rsidRDefault="00344BA3" w:rsidP="00344BA3">
      <w:pPr>
        <w:spacing w:after="0" w:line="240" w:lineRule="auto"/>
        <w:jc w:val="both"/>
        <w:rPr>
          <w:rFonts w:ascii="Times New Roman" w:hAnsi="Times New Roman" w:cs="Times New Roman"/>
          <w:b/>
          <w:color w:val="000000"/>
          <w:sz w:val="28"/>
          <w:szCs w:val="28"/>
        </w:rPr>
      </w:pPr>
    </w:p>
    <w:p w:rsidR="00344BA3" w:rsidRPr="007B4F42" w:rsidRDefault="00344BA3" w:rsidP="00344BA3">
      <w:pPr>
        <w:spacing w:after="0" w:line="240" w:lineRule="auto"/>
        <w:jc w:val="both"/>
        <w:rPr>
          <w:rFonts w:ascii="Times New Roman" w:hAnsi="Times New Roman" w:cs="Times New Roman"/>
          <w:b/>
          <w:color w:val="000000"/>
          <w:sz w:val="28"/>
          <w:szCs w:val="28"/>
        </w:rPr>
      </w:pPr>
    </w:p>
    <w:p w:rsidR="00344BA3" w:rsidRDefault="00344BA3" w:rsidP="00344BA3">
      <w:pPr>
        <w:spacing w:after="0" w:line="240" w:lineRule="auto"/>
        <w:jc w:val="center"/>
        <w:rPr>
          <w:rFonts w:ascii="Times New Roman" w:hAnsi="Times New Roman" w:cs="Times New Roman"/>
          <w:color w:val="000000"/>
          <w:sz w:val="28"/>
          <w:szCs w:val="28"/>
        </w:rPr>
      </w:pPr>
    </w:p>
    <w:p w:rsidR="00344BA3" w:rsidRDefault="00344BA3" w:rsidP="00344BA3">
      <w:pPr>
        <w:spacing w:after="0" w:line="240" w:lineRule="auto"/>
        <w:jc w:val="center"/>
        <w:rPr>
          <w:rFonts w:ascii="Times New Roman" w:hAnsi="Times New Roman" w:cs="Times New Roman"/>
          <w:color w:val="000000"/>
          <w:sz w:val="28"/>
          <w:szCs w:val="28"/>
        </w:rPr>
      </w:pPr>
    </w:p>
    <w:p w:rsidR="00344BA3" w:rsidRDefault="00344BA3" w:rsidP="00344BA3">
      <w:pPr>
        <w:spacing w:after="0" w:line="240" w:lineRule="auto"/>
        <w:jc w:val="center"/>
        <w:rPr>
          <w:rFonts w:ascii="Times New Roman" w:hAnsi="Times New Roman" w:cs="Times New Roman"/>
          <w:color w:val="000000"/>
          <w:sz w:val="28"/>
          <w:szCs w:val="28"/>
        </w:rPr>
      </w:pPr>
    </w:p>
    <w:p w:rsidR="00344BA3" w:rsidRDefault="00344BA3" w:rsidP="00344BA3">
      <w:pPr>
        <w:spacing w:after="0" w:line="240" w:lineRule="auto"/>
        <w:jc w:val="center"/>
        <w:rPr>
          <w:rFonts w:ascii="Times New Roman" w:hAnsi="Times New Roman" w:cs="Times New Roman"/>
          <w:color w:val="000000"/>
          <w:sz w:val="28"/>
          <w:szCs w:val="28"/>
        </w:rPr>
      </w:pPr>
    </w:p>
    <w:p w:rsidR="00344BA3" w:rsidRPr="00AC384C" w:rsidRDefault="00344BA3" w:rsidP="00344BA3">
      <w:pPr>
        <w:spacing w:after="0" w:line="240" w:lineRule="auto"/>
        <w:jc w:val="center"/>
        <w:rPr>
          <w:rFonts w:ascii="Times New Roman" w:hAnsi="Times New Roman" w:cs="Times New Roman"/>
          <w:color w:val="000000"/>
          <w:sz w:val="28"/>
          <w:szCs w:val="28"/>
        </w:rPr>
      </w:pPr>
      <w:r w:rsidRPr="00AC384C">
        <w:rPr>
          <w:rFonts w:ascii="Times New Roman" w:hAnsi="Times New Roman" w:cs="Times New Roman"/>
          <w:color w:val="000000"/>
          <w:sz w:val="28"/>
          <w:szCs w:val="28"/>
        </w:rPr>
        <w:t>МЕСТНЫЕ НОРМАТИВЫ</w:t>
      </w:r>
    </w:p>
    <w:p w:rsidR="00344BA3" w:rsidRPr="00AC384C" w:rsidRDefault="00344BA3" w:rsidP="00344BA3">
      <w:pPr>
        <w:spacing w:after="0" w:line="240" w:lineRule="auto"/>
        <w:jc w:val="center"/>
        <w:rPr>
          <w:rFonts w:ascii="Times New Roman" w:hAnsi="Times New Roman" w:cs="Times New Roman"/>
          <w:color w:val="000000"/>
          <w:sz w:val="28"/>
          <w:szCs w:val="28"/>
        </w:rPr>
      </w:pPr>
      <w:r w:rsidRPr="00AC384C">
        <w:rPr>
          <w:rFonts w:ascii="Times New Roman" w:hAnsi="Times New Roman" w:cs="Times New Roman"/>
          <w:color w:val="000000"/>
          <w:sz w:val="28"/>
          <w:szCs w:val="28"/>
        </w:rPr>
        <w:t>ГРАДОСТРОИТЕЛЬНОГО ПРОЕКТИРОВАНИЯ</w:t>
      </w:r>
    </w:p>
    <w:p w:rsidR="00344BA3" w:rsidRDefault="00344BA3" w:rsidP="00344BA3">
      <w:pPr>
        <w:spacing w:after="0" w:line="240" w:lineRule="auto"/>
        <w:jc w:val="center"/>
        <w:rPr>
          <w:rFonts w:ascii="Times New Roman" w:hAnsi="Times New Roman" w:cs="Times New Roman"/>
          <w:color w:val="000000"/>
          <w:sz w:val="28"/>
          <w:szCs w:val="28"/>
        </w:rPr>
      </w:pPr>
      <w:r w:rsidRPr="00AC384C">
        <w:rPr>
          <w:rFonts w:ascii="Times New Roman" w:hAnsi="Times New Roman" w:cs="Times New Roman"/>
          <w:color w:val="000000"/>
          <w:sz w:val="28"/>
          <w:szCs w:val="28"/>
        </w:rPr>
        <w:t xml:space="preserve">ВАРНАВИНСКОГО СЕЛЬСКОГО ПОСЕЛЕНИЯ </w:t>
      </w:r>
    </w:p>
    <w:p w:rsidR="00344BA3" w:rsidRPr="00AC384C" w:rsidRDefault="00344BA3" w:rsidP="00344BA3">
      <w:pPr>
        <w:spacing w:after="0" w:line="240" w:lineRule="auto"/>
        <w:jc w:val="center"/>
        <w:rPr>
          <w:rFonts w:ascii="Times New Roman" w:hAnsi="Times New Roman" w:cs="Times New Roman"/>
          <w:color w:val="000000"/>
          <w:sz w:val="28"/>
          <w:szCs w:val="28"/>
        </w:rPr>
      </w:pPr>
      <w:r w:rsidRPr="00AC384C">
        <w:rPr>
          <w:rFonts w:ascii="Times New Roman" w:hAnsi="Times New Roman" w:cs="Times New Roman"/>
          <w:color w:val="000000"/>
          <w:sz w:val="28"/>
          <w:szCs w:val="28"/>
        </w:rPr>
        <w:t xml:space="preserve">АБИНСКОГО РАЙОНА </w:t>
      </w:r>
    </w:p>
    <w:p w:rsidR="00344BA3" w:rsidRPr="00AC384C" w:rsidRDefault="00344BA3" w:rsidP="00344BA3">
      <w:pPr>
        <w:spacing w:after="0" w:line="240" w:lineRule="auto"/>
        <w:jc w:val="center"/>
        <w:rPr>
          <w:rFonts w:ascii="Times New Roman" w:hAnsi="Times New Roman" w:cs="Times New Roman"/>
          <w:color w:val="000000"/>
          <w:sz w:val="28"/>
          <w:szCs w:val="28"/>
        </w:rPr>
      </w:pPr>
    </w:p>
    <w:p w:rsidR="00344BA3" w:rsidRPr="007B4F42" w:rsidRDefault="00344BA3" w:rsidP="00344BA3">
      <w:pPr>
        <w:spacing w:after="0" w:line="240" w:lineRule="auto"/>
        <w:jc w:val="center"/>
        <w:rPr>
          <w:rFonts w:ascii="Times New Roman" w:hAnsi="Times New Roman" w:cs="Times New Roman"/>
          <w:color w:val="000000"/>
          <w:sz w:val="28"/>
          <w:szCs w:val="28"/>
        </w:rPr>
      </w:pPr>
    </w:p>
    <w:p w:rsidR="00344BA3" w:rsidRPr="001C192F" w:rsidRDefault="00344BA3" w:rsidP="00344BA3">
      <w:pPr>
        <w:jc w:val="both"/>
        <w:rPr>
          <w:color w:val="000000"/>
          <w:sz w:val="28"/>
          <w:szCs w:val="28"/>
        </w:rPr>
      </w:pPr>
    </w:p>
    <w:p w:rsidR="00344BA3" w:rsidRPr="001C192F" w:rsidRDefault="00344BA3" w:rsidP="00344BA3">
      <w:pPr>
        <w:jc w:val="both"/>
        <w:rPr>
          <w:color w:val="000000"/>
          <w:sz w:val="28"/>
          <w:szCs w:val="28"/>
        </w:rPr>
      </w:pPr>
    </w:p>
    <w:p w:rsidR="00344BA3" w:rsidRPr="001C192F" w:rsidRDefault="00344BA3" w:rsidP="00344BA3">
      <w:pPr>
        <w:jc w:val="both"/>
        <w:rPr>
          <w:color w:val="000000"/>
          <w:sz w:val="28"/>
          <w:szCs w:val="28"/>
        </w:rPr>
      </w:pPr>
    </w:p>
    <w:p w:rsidR="00344BA3" w:rsidRPr="001C192F" w:rsidRDefault="00344BA3" w:rsidP="00344BA3">
      <w:pPr>
        <w:jc w:val="both"/>
        <w:rPr>
          <w:b/>
          <w:color w:val="000000"/>
          <w:sz w:val="28"/>
          <w:szCs w:val="28"/>
        </w:rPr>
      </w:pPr>
    </w:p>
    <w:p w:rsidR="00344BA3" w:rsidRPr="001C192F" w:rsidRDefault="00344BA3" w:rsidP="00344BA3">
      <w:pPr>
        <w:jc w:val="both"/>
        <w:rPr>
          <w:b/>
          <w:color w:val="000000"/>
          <w:sz w:val="28"/>
          <w:szCs w:val="28"/>
        </w:rPr>
      </w:pPr>
    </w:p>
    <w:p w:rsidR="00344BA3" w:rsidRPr="001C192F" w:rsidRDefault="00344BA3" w:rsidP="00344BA3">
      <w:pPr>
        <w:jc w:val="both"/>
        <w:rPr>
          <w:b/>
          <w:color w:val="000000"/>
          <w:sz w:val="28"/>
          <w:szCs w:val="28"/>
        </w:rPr>
      </w:pPr>
    </w:p>
    <w:p w:rsidR="00344BA3" w:rsidRPr="001C192F" w:rsidRDefault="00344BA3" w:rsidP="00344BA3">
      <w:pPr>
        <w:jc w:val="both"/>
        <w:rPr>
          <w:b/>
          <w:color w:val="000000"/>
          <w:sz w:val="28"/>
          <w:szCs w:val="28"/>
        </w:rPr>
      </w:pPr>
    </w:p>
    <w:p w:rsidR="00344BA3" w:rsidRPr="001C192F" w:rsidRDefault="00344BA3" w:rsidP="00344BA3">
      <w:pPr>
        <w:jc w:val="both"/>
        <w:rPr>
          <w:b/>
          <w:color w:val="000000"/>
          <w:sz w:val="28"/>
          <w:szCs w:val="28"/>
        </w:rPr>
      </w:pPr>
    </w:p>
    <w:p w:rsidR="00344BA3" w:rsidRPr="001C192F" w:rsidRDefault="00344BA3" w:rsidP="00344BA3">
      <w:pPr>
        <w:jc w:val="both"/>
        <w:rPr>
          <w:b/>
          <w:color w:val="000000"/>
          <w:sz w:val="28"/>
          <w:szCs w:val="28"/>
        </w:rPr>
      </w:pPr>
    </w:p>
    <w:p w:rsidR="00344BA3" w:rsidRDefault="00344BA3" w:rsidP="00344BA3"/>
    <w:p w:rsidR="00047CAB" w:rsidRDefault="00047CAB"/>
    <w:p w:rsidR="00344BA3" w:rsidRDefault="00344BA3"/>
    <w:p w:rsidR="00344BA3" w:rsidRDefault="00344BA3"/>
    <w:p w:rsidR="00D5676E" w:rsidRDefault="00D5676E" w:rsidP="00D5676E">
      <w:pPr>
        <w:pStyle w:val="02"/>
        <w:rPr>
          <w:b w:val="0"/>
          <w:color w:val="000000"/>
          <w:lang w:val="ru-RU"/>
        </w:rPr>
      </w:pPr>
      <w:r w:rsidRPr="00D5676E">
        <w:rPr>
          <w:b w:val="0"/>
          <w:color w:val="000000"/>
          <w:lang w:val="ru-RU"/>
        </w:rPr>
        <w:lastRenderedPageBreak/>
        <w:t>СОДЕРЖАНИЕ</w:t>
      </w:r>
    </w:p>
    <w:p w:rsidR="00D5676E" w:rsidRPr="00D5676E" w:rsidRDefault="00D5676E" w:rsidP="00D5676E">
      <w:pPr>
        <w:pStyle w:val="02"/>
        <w:ind w:firstLine="567"/>
        <w:jc w:val="both"/>
        <w:rPr>
          <w:b w:val="0"/>
          <w:color w:val="000000"/>
          <w:lang w:val="ru-RU"/>
        </w:rPr>
      </w:pPr>
      <w:r w:rsidRPr="00D5676E">
        <w:rPr>
          <w:b w:val="0"/>
          <w:color w:val="000000"/>
          <w:lang w:val="ru-RU"/>
        </w:rPr>
        <w:t>Введение.......................................................................................</w:t>
      </w:r>
      <w:r>
        <w:rPr>
          <w:b w:val="0"/>
          <w:color w:val="000000"/>
          <w:lang w:val="ru-RU"/>
        </w:rPr>
        <w:t>......................</w:t>
      </w:r>
      <w:r w:rsidRPr="00D5676E">
        <w:rPr>
          <w:b w:val="0"/>
          <w:color w:val="000000"/>
          <w:lang w:val="ru-RU"/>
        </w:rPr>
        <w:t>3</w:t>
      </w:r>
    </w:p>
    <w:p w:rsidR="00D5676E" w:rsidRPr="00D5676E" w:rsidRDefault="00D5676E" w:rsidP="00D5676E">
      <w:pPr>
        <w:pStyle w:val="02"/>
        <w:spacing w:after="0"/>
        <w:ind w:firstLine="567"/>
        <w:jc w:val="both"/>
        <w:rPr>
          <w:b w:val="0"/>
          <w:color w:val="000000"/>
          <w:lang w:val="ru-RU"/>
        </w:rPr>
      </w:pPr>
      <w:r w:rsidRPr="00D5676E">
        <w:rPr>
          <w:color w:val="000000"/>
          <w:lang w:val="ru-RU"/>
        </w:rPr>
        <w:t>Часть I</w:t>
      </w:r>
      <w:r w:rsidRPr="00D5676E">
        <w:rPr>
          <w:b w:val="0"/>
          <w:color w:val="000000"/>
          <w:lang w:val="ru-RU"/>
        </w:rPr>
        <w:t xml:space="preserve">. Основная часть (расчетные показатели минимально допустимого уровня обеспеченности объектами местного значения Варнавинского сельского поселения </w:t>
      </w:r>
      <w:proofErr w:type="spellStart"/>
      <w:r w:rsidRPr="00D5676E">
        <w:rPr>
          <w:b w:val="0"/>
          <w:color w:val="000000"/>
          <w:lang w:val="ru-RU"/>
        </w:rPr>
        <w:t>Абинского</w:t>
      </w:r>
      <w:proofErr w:type="spellEnd"/>
      <w:r w:rsidRPr="00D5676E">
        <w:rPr>
          <w:b w:val="0"/>
          <w:color w:val="000000"/>
          <w:lang w:val="ru-RU"/>
        </w:rPr>
        <w:t xml:space="preserve"> района и расчетные показатели максимально допустимого уровня территориальной доступности таких объектов для населения сельского поселения)....................................................</w:t>
      </w:r>
      <w:r>
        <w:rPr>
          <w:b w:val="0"/>
          <w:color w:val="000000"/>
          <w:lang w:val="ru-RU"/>
        </w:rPr>
        <w:t>...........................</w:t>
      </w:r>
      <w:r w:rsidRPr="00D5676E">
        <w:rPr>
          <w:b w:val="0"/>
          <w:color w:val="000000"/>
          <w:lang w:val="ru-RU"/>
        </w:rPr>
        <w:t>4</w:t>
      </w:r>
    </w:p>
    <w:p w:rsidR="00344BA3" w:rsidRPr="003D48A1" w:rsidRDefault="00344BA3" w:rsidP="00D5676E">
      <w:pPr>
        <w:pStyle w:val="02"/>
        <w:spacing w:after="0"/>
        <w:ind w:firstLine="567"/>
        <w:jc w:val="both"/>
        <w:rPr>
          <w:b w:val="0"/>
          <w:lang w:val="ru-RU"/>
        </w:rPr>
      </w:pPr>
      <w:r w:rsidRPr="003D48A1">
        <w:rPr>
          <w:color w:val="000000"/>
          <w:lang w:val="ru-RU"/>
        </w:rPr>
        <w:t xml:space="preserve">Часть </w:t>
      </w:r>
      <w:bookmarkStart w:id="0" w:name="_Toc447375600"/>
      <w:bookmarkStart w:id="1" w:name="_Toc470194681"/>
      <w:bookmarkStart w:id="2" w:name="_Toc470194739"/>
      <w:r>
        <w:rPr>
          <w:color w:val="000000"/>
        </w:rPr>
        <w:t>II</w:t>
      </w:r>
      <w:r w:rsidRPr="003D48A1">
        <w:rPr>
          <w:b w:val="0"/>
          <w:lang w:val="ru-RU"/>
        </w:rPr>
        <w:t xml:space="preserve"> Правила и область применения расчетных показателей, содержащихся в основной части нормативов градостроительного проектирования</w:t>
      </w:r>
      <w:bookmarkEnd w:id="0"/>
      <w:bookmarkEnd w:id="1"/>
      <w:bookmarkEnd w:id="2"/>
      <w:r w:rsidR="00D5676E">
        <w:rPr>
          <w:b w:val="0"/>
          <w:lang w:val="ru-RU"/>
        </w:rPr>
        <w:t>………......</w:t>
      </w:r>
      <w:r w:rsidR="0001518C">
        <w:rPr>
          <w:b w:val="0"/>
          <w:lang w:val="ru-RU"/>
        </w:rPr>
        <w:t>......................................................................................</w:t>
      </w:r>
      <w:r>
        <w:rPr>
          <w:b w:val="0"/>
          <w:lang w:val="ru-RU"/>
        </w:rPr>
        <w:t>30</w:t>
      </w:r>
    </w:p>
    <w:p w:rsidR="00344BA3" w:rsidRDefault="00344BA3" w:rsidP="00344BA3">
      <w:pPr>
        <w:spacing w:after="0" w:line="240" w:lineRule="auto"/>
        <w:ind w:left="-142"/>
        <w:rPr>
          <w:rFonts w:ascii="Times New Roman" w:hAnsi="Times New Roman" w:cs="Times New Roman"/>
          <w:sz w:val="28"/>
          <w:szCs w:val="28"/>
        </w:rPr>
      </w:pPr>
    </w:p>
    <w:p w:rsidR="00344BA3" w:rsidRPr="003D48A1" w:rsidRDefault="00344BA3" w:rsidP="00344BA3">
      <w:pPr>
        <w:spacing w:after="0" w:line="240" w:lineRule="auto"/>
        <w:ind w:left="-142"/>
        <w:rPr>
          <w:rFonts w:ascii="Times New Roman" w:hAnsi="Times New Roman" w:cs="Times New Roman"/>
          <w:sz w:val="28"/>
          <w:szCs w:val="28"/>
        </w:rPr>
      </w:pPr>
    </w:p>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Default="00344BA3"/>
    <w:p w:rsidR="00344BA3" w:rsidRPr="00344BA3" w:rsidRDefault="00344BA3" w:rsidP="00344BA3">
      <w:pPr>
        <w:spacing w:after="240" w:line="240" w:lineRule="auto"/>
        <w:ind w:right="-1"/>
        <w:jc w:val="center"/>
        <w:outlineLvl w:val="0"/>
        <w:rPr>
          <w:rFonts w:ascii="Times New Roman" w:eastAsia="Calibri" w:hAnsi="Times New Roman" w:cs="Times New Roman"/>
          <w:b/>
          <w:sz w:val="28"/>
          <w:szCs w:val="28"/>
        </w:rPr>
      </w:pPr>
      <w:bookmarkStart w:id="3" w:name="_Toc470194653"/>
      <w:bookmarkStart w:id="4" w:name="_Toc470194711"/>
      <w:bookmarkStart w:id="5" w:name="_GoBack"/>
      <w:bookmarkEnd w:id="5"/>
      <w:r w:rsidRPr="00344BA3">
        <w:rPr>
          <w:rFonts w:ascii="Times New Roman" w:eastAsia="Calibri" w:hAnsi="Times New Roman" w:cs="Times New Roman"/>
          <w:b/>
          <w:sz w:val="28"/>
          <w:szCs w:val="28"/>
        </w:rPr>
        <w:lastRenderedPageBreak/>
        <w:t>Введение</w:t>
      </w:r>
      <w:bookmarkEnd w:id="3"/>
      <w:bookmarkEnd w:id="4"/>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bookmarkStart w:id="6" w:name="_Ref406923165"/>
      <w:r w:rsidRPr="00344BA3">
        <w:rPr>
          <w:rFonts w:ascii="Times New Roman" w:eastAsia="Calibri" w:hAnsi="Times New Roman" w:cs="Times New Roman"/>
          <w:sz w:val="28"/>
          <w:szCs w:val="28"/>
        </w:rPr>
        <w:t xml:space="preserve">Местные нормативы градостроительного проектирования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(далее «Нормативы») – совокупность расчетных показателей минимально допустимого уровня обеспеченности объектами местного значения сельского поселения, относящимися к следующим областям: </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электро-, тепло-, газо- и водоснабжение населения, водоотведение; </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автомобильные дороги местного значения;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иные области в связи с решением вопросов местного значения сельского поселения</w:t>
      </w:r>
      <w:bookmarkEnd w:id="6"/>
      <w:r w:rsidRPr="00344BA3">
        <w:rPr>
          <w:rFonts w:ascii="Times New Roman" w:eastAsia="Calibri" w:hAnsi="Times New Roman" w:cs="Times New Roman"/>
          <w:sz w:val="28"/>
          <w:szCs w:val="28"/>
        </w:rPr>
        <w:t>.</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Нормативы входят в систему нормативных правовых актов, регламентирующих градостроительную деятельность в границах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в части установления стандартов обеспечения безопасности и благоприятных условий жизнедеятельности человека.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Нормативы включают в себя:</w:t>
      </w:r>
    </w:p>
    <w:p w:rsidR="00344BA3" w:rsidRPr="00344BA3" w:rsidRDefault="00344BA3" w:rsidP="00344BA3">
      <w:pPr>
        <w:tabs>
          <w:tab w:val="left" w:pos="851"/>
        </w:tabs>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материалы по обоснованию расчетных показателей, содержащихся в основной части нормативов градостроительного проектирования;</w:t>
      </w:r>
    </w:p>
    <w:p w:rsidR="00344BA3" w:rsidRPr="00344BA3" w:rsidRDefault="00344BA3" w:rsidP="00344BA3">
      <w:pPr>
        <w:tabs>
          <w:tab w:val="left" w:pos="851"/>
        </w:tabs>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правила и область применения расчетных показателей, содержащихся в основной части нормативов градостроительного проектирования.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Варнавинского сельского поселения.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Нормативы устанавливают обязательные требования для всех субъектов градостроительных отношений при строительстве и реконструкции объектов капитального строительства в сельском поселении.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Нормативы направлены на обеспечение: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повышения качества жизни населения Варнавинского сельского поселения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повышения эффективности использования территорий поселения на основе рационального зонирования, исторически преемственной планировочной организации и застройки;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соответствия средовых характеристик сельского поселения современным стандартам качества организации жилых, производственных и рекреационных территорий;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 ограничения негативного воздействия хозяйственной и иной деятельности на окружающую среду в интересах настоящего и будущего поколений.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0"/>
        <w:rPr>
          <w:rFonts w:ascii="Times New Roman" w:eastAsia="Calibri" w:hAnsi="Times New Roman" w:cs="Times New Roman"/>
          <w:b/>
          <w:sz w:val="28"/>
          <w:szCs w:val="28"/>
        </w:rPr>
      </w:pPr>
      <w:bookmarkStart w:id="7" w:name="_Toc470194654"/>
      <w:bookmarkStart w:id="8" w:name="_Toc470194712"/>
      <w:r w:rsidRPr="00344BA3">
        <w:rPr>
          <w:rFonts w:ascii="Times New Roman" w:eastAsia="Calibri" w:hAnsi="Times New Roman" w:cs="Times New Roman"/>
          <w:b/>
          <w:sz w:val="28"/>
          <w:szCs w:val="28"/>
        </w:rPr>
        <w:t xml:space="preserve">ЧАСТЬ </w:t>
      </w:r>
      <w:r w:rsidRPr="00344BA3">
        <w:rPr>
          <w:rFonts w:ascii="Times New Roman" w:eastAsia="Calibri" w:hAnsi="Times New Roman" w:cs="Times New Roman"/>
          <w:b/>
          <w:sz w:val="28"/>
          <w:szCs w:val="28"/>
          <w:lang w:val="en-US"/>
        </w:rPr>
        <w:t>I</w:t>
      </w:r>
      <w:r w:rsidRPr="00344BA3">
        <w:rPr>
          <w:rFonts w:ascii="Times New Roman" w:eastAsia="Calibri" w:hAnsi="Times New Roman" w:cs="Times New Roman"/>
          <w:b/>
          <w:sz w:val="28"/>
          <w:szCs w:val="28"/>
        </w:rPr>
        <w:t xml:space="preserve">. Основная часть (расчетные показатели минимально допустимого уровня обеспеченности объектами местного значения </w:t>
      </w:r>
      <w:r w:rsidRPr="00344BA3">
        <w:rPr>
          <w:rFonts w:ascii="Times New Roman" w:eastAsia="Calibri" w:hAnsi="Times New Roman" w:cs="Times New Roman"/>
          <w:b/>
          <w:sz w:val="28"/>
          <w:szCs w:val="28"/>
          <w:shd w:val="clear" w:color="auto" w:fill="FFFFFF"/>
        </w:rPr>
        <w:t xml:space="preserve">Варнавинского сельского поселения </w:t>
      </w:r>
      <w:proofErr w:type="spellStart"/>
      <w:r w:rsidRPr="00344BA3">
        <w:rPr>
          <w:rFonts w:ascii="Times New Roman" w:eastAsia="Calibri" w:hAnsi="Times New Roman" w:cs="Times New Roman"/>
          <w:b/>
          <w:sz w:val="28"/>
          <w:szCs w:val="28"/>
          <w:shd w:val="clear" w:color="auto" w:fill="FFFFFF"/>
        </w:rPr>
        <w:t>Абинского</w:t>
      </w:r>
      <w:proofErr w:type="spellEnd"/>
      <w:r w:rsidRPr="00344BA3">
        <w:rPr>
          <w:rFonts w:ascii="Times New Roman" w:eastAsia="Calibri" w:hAnsi="Times New Roman" w:cs="Times New Roman"/>
          <w:b/>
          <w:sz w:val="28"/>
          <w:szCs w:val="28"/>
          <w:shd w:val="clear" w:color="auto" w:fill="FFFFFF"/>
        </w:rPr>
        <w:t xml:space="preserve"> района</w:t>
      </w:r>
      <w:r w:rsidRPr="00344BA3">
        <w:rPr>
          <w:rFonts w:ascii="Times New Roman" w:eastAsia="Calibri" w:hAnsi="Times New Roman" w:cs="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r w:rsidRPr="00344BA3">
        <w:rPr>
          <w:rFonts w:ascii="Times New Roman" w:eastAsia="Calibri" w:hAnsi="Times New Roman" w:cs="Times New Roman"/>
          <w:b/>
          <w:sz w:val="28"/>
          <w:szCs w:val="28"/>
          <w:shd w:val="clear" w:color="auto" w:fill="FFFFFF"/>
        </w:rPr>
        <w:t xml:space="preserve"> сельского поселения</w:t>
      </w:r>
      <w:r w:rsidRPr="00344BA3">
        <w:rPr>
          <w:rFonts w:ascii="Times New Roman" w:eastAsia="Calibri" w:hAnsi="Times New Roman" w:cs="Times New Roman"/>
          <w:b/>
          <w:sz w:val="28"/>
          <w:szCs w:val="28"/>
        </w:rPr>
        <w:t>)</w:t>
      </w:r>
      <w:bookmarkEnd w:id="7"/>
      <w:bookmarkEnd w:id="8"/>
      <w:r w:rsidRPr="00344BA3">
        <w:rPr>
          <w:rFonts w:ascii="Times New Roman" w:eastAsia="Calibri" w:hAnsi="Times New Roman" w:cs="Times New Roman"/>
          <w:b/>
          <w:sz w:val="28"/>
          <w:szCs w:val="28"/>
        </w:rPr>
        <w:t xml:space="preserve">   </w:t>
      </w:r>
    </w:p>
    <w:p w:rsidR="00344BA3" w:rsidRPr="00344BA3" w:rsidRDefault="00344BA3" w:rsidP="00344BA3">
      <w:pPr>
        <w:spacing w:after="0" w:line="240" w:lineRule="auto"/>
        <w:ind w:firstLine="851"/>
        <w:jc w:val="both"/>
        <w:outlineLvl w:val="1"/>
        <w:rPr>
          <w:rFonts w:ascii="Times New Roman" w:eastAsia="Calibri" w:hAnsi="Times New Roman" w:cs="Times New Roman"/>
          <w:b/>
          <w:sz w:val="28"/>
          <w:szCs w:val="24"/>
        </w:rPr>
      </w:pPr>
      <w:bookmarkStart w:id="9" w:name="_Toc470194655"/>
      <w:bookmarkStart w:id="10" w:name="_Toc470194713"/>
    </w:p>
    <w:p w:rsidR="00344BA3" w:rsidRPr="00344BA3" w:rsidRDefault="00344BA3" w:rsidP="00344BA3">
      <w:pPr>
        <w:spacing w:after="0" w:line="240" w:lineRule="auto"/>
        <w:jc w:val="center"/>
        <w:outlineLvl w:val="1"/>
        <w:rPr>
          <w:rFonts w:ascii="Times New Roman" w:eastAsia="Calibri" w:hAnsi="Times New Roman" w:cs="Times New Roman"/>
          <w:sz w:val="28"/>
          <w:szCs w:val="24"/>
          <w:shd w:val="clear" w:color="auto" w:fill="FFFFFF"/>
        </w:rPr>
      </w:pPr>
      <w:r w:rsidRPr="00344BA3">
        <w:rPr>
          <w:rFonts w:ascii="Times New Roman" w:eastAsia="Calibri" w:hAnsi="Times New Roman" w:cs="Times New Roman"/>
          <w:sz w:val="28"/>
          <w:szCs w:val="24"/>
        </w:rPr>
        <w:t xml:space="preserve">1. Общие расчетные показатели планировочной организации территории </w:t>
      </w:r>
      <w:r w:rsidRPr="00344BA3">
        <w:rPr>
          <w:rFonts w:ascii="Times New Roman" w:eastAsia="Calibri" w:hAnsi="Times New Roman" w:cs="Times New Roman"/>
          <w:sz w:val="28"/>
          <w:szCs w:val="24"/>
          <w:shd w:val="clear" w:color="auto" w:fill="FFFFFF"/>
        </w:rPr>
        <w:t xml:space="preserve">Варнавинского сельского поселения </w:t>
      </w:r>
      <w:proofErr w:type="spellStart"/>
      <w:r w:rsidRPr="00344BA3">
        <w:rPr>
          <w:rFonts w:ascii="Times New Roman" w:eastAsia="Calibri" w:hAnsi="Times New Roman" w:cs="Times New Roman"/>
          <w:sz w:val="28"/>
          <w:szCs w:val="24"/>
          <w:shd w:val="clear" w:color="auto" w:fill="FFFFFF"/>
        </w:rPr>
        <w:t>Абинского</w:t>
      </w:r>
      <w:proofErr w:type="spellEnd"/>
      <w:r w:rsidRPr="00344BA3">
        <w:rPr>
          <w:rFonts w:ascii="Times New Roman" w:eastAsia="Calibri" w:hAnsi="Times New Roman" w:cs="Times New Roman"/>
          <w:sz w:val="28"/>
          <w:szCs w:val="24"/>
          <w:shd w:val="clear" w:color="auto" w:fill="FFFFFF"/>
        </w:rPr>
        <w:t xml:space="preserve"> района</w:t>
      </w:r>
      <w:bookmarkEnd w:id="9"/>
      <w:bookmarkEnd w:id="10"/>
    </w:p>
    <w:p w:rsidR="00344BA3" w:rsidRPr="00344BA3" w:rsidRDefault="00344BA3" w:rsidP="00344BA3">
      <w:pPr>
        <w:spacing w:after="0" w:line="240" w:lineRule="auto"/>
        <w:ind w:firstLine="851"/>
        <w:jc w:val="center"/>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1.1. В состав территории </w:t>
      </w:r>
      <w:r w:rsidRPr="00344BA3">
        <w:rPr>
          <w:rFonts w:ascii="Times New Roman" w:eastAsia="Calibri" w:hAnsi="Times New Roman" w:cs="Times New Roman"/>
          <w:sz w:val="28"/>
          <w:szCs w:val="28"/>
          <w:shd w:val="clear" w:color="auto" w:fill="FFFFFF"/>
        </w:rPr>
        <w:t>Варнавинского сельского поселения</w:t>
      </w:r>
      <w:r w:rsidRPr="00344BA3">
        <w:rPr>
          <w:rFonts w:ascii="Times New Roman" w:eastAsia="Calibri" w:hAnsi="Times New Roman" w:cs="Times New Roman"/>
          <w:sz w:val="28"/>
          <w:szCs w:val="28"/>
        </w:rPr>
        <w:t xml:space="preserve"> входят населенные пункты: </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село Варнавинское;</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хутор Садовый.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Численность постоянного населения Варнавинского сельского поселения, по данным Федеральной службы государственной статистики, по состоянию на 1 января 2016 года составила 1212 человек.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1.2. Предварительное определение потребной селитебной территории сельского поселения на один дом (квартиру) при застройке индивидуальными домами усадебного типа допускается принимать по таблице 1.1. </w:t>
      </w:r>
    </w:p>
    <w:p w:rsidR="00344BA3" w:rsidRPr="00344BA3" w:rsidRDefault="00344BA3" w:rsidP="00344BA3">
      <w:pPr>
        <w:spacing w:after="0" w:line="240" w:lineRule="auto"/>
        <w:jc w:val="right"/>
        <w:rPr>
          <w:rFonts w:ascii="Times New Roman" w:eastAsia="Calibri" w:hAnsi="Times New Roman" w:cs="Times New Roman"/>
          <w:sz w:val="28"/>
          <w:szCs w:val="28"/>
        </w:rPr>
      </w:pPr>
      <w:bookmarkStart w:id="11" w:name="_Ref450059445"/>
      <w:r w:rsidRPr="00344BA3">
        <w:rPr>
          <w:rFonts w:ascii="Times New Roman" w:eastAsia="Calibri" w:hAnsi="Times New Roman" w:cs="Times New Roman"/>
          <w:sz w:val="28"/>
          <w:szCs w:val="28"/>
        </w:rPr>
        <w:t xml:space="preserve">Таблица </w:t>
      </w:r>
      <w:bookmarkEnd w:id="11"/>
      <w:r w:rsidRPr="00344BA3">
        <w:rPr>
          <w:rFonts w:ascii="Times New Roman" w:eastAsia="Calibri" w:hAnsi="Times New Roman" w:cs="Times New Roman"/>
          <w:sz w:val="28"/>
          <w:szCs w:val="28"/>
        </w:rPr>
        <w:t>1.1</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31"/>
        <w:gridCol w:w="6108"/>
      </w:tblGrid>
      <w:tr w:rsidR="00344BA3" w:rsidRPr="00344BA3" w:rsidTr="00344BA3">
        <w:trPr>
          <w:cantSplit/>
          <w:trHeight w:val="254"/>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Площадь участка при доме, м</w:t>
            </w:r>
            <w:r w:rsidRPr="00344BA3">
              <w:rPr>
                <w:rFonts w:ascii="Times New Roman" w:eastAsia="Calibri" w:hAnsi="Times New Roman" w:cs="Times New Roman"/>
                <w:sz w:val="24"/>
                <w:szCs w:val="24"/>
                <w:vertAlign w:val="superscript"/>
              </w:rPr>
              <w:t>2</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Расчетная площадь селитебной территории на один дом, га</w:t>
            </w:r>
          </w:p>
        </w:tc>
      </w:tr>
      <w:tr w:rsidR="00344BA3" w:rsidRPr="00344BA3" w:rsidTr="00344BA3">
        <w:trPr>
          <w:cantSplit/>
          <w:trHeight w:val="279"/>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0,25-0,27</w:t>
            </w:r>
          </w:p>
        </w:tc>
      </w:tr>
      <w:tr w:rsidR="00344BA3" w:rsidRPr="00344BA3" w:rsidTr="00344BA3">
        <w:trPr>
          <w:cantSplit/>
          <w:trHeight w:val="254"/>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0,21-0,23</w:t>
            </w:r>
          </w:p>
        </w:tc>
      </w:tr>
      <w:tr w:rsidR="00344BA3" w:rsidRPr="00344BA3" w:rsidTr="00344BA3">
        <w:trPr>
          <w:cantSplit/>
          <w:trHeight w:val="254"/>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1200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0,17-0,20</w:t>
            </w:r>
          </w:p>
        </w:tc>
      </w:tr>
      <w:tr w:rsidR="00344BA3" w:rsidRPr="00344BA3" w:rsidTr="00344BA3">
        <w:trPr>
          <w:cantSplit/>
          <w:trHeight w:val="254"/>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0,15-0,17</w:t>
            </w:r>
          </w:p>
        </w:tc>
      </w:tr>
      <w:tr w:rsidR="00344BA3" w:rsidRPr="00344BA3" w:rsidTr="00344BA3">
        <w:trPr>
          <w:cantSplit/>
          <w:trHeight w:val="254"/>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0,13-0,15</w:t>
            </w:r>
          </w:p>
        </w:tc>
      </w:tr>
      <w:tr w:rsidR="00344BA3" w:rsidRPr="00344BA3" w:rsidTr="00344BA3">
        <w:trPr>
          <w:cantSplit/>
          <w:trHeight w:val="254"/>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0,11-0,13</w:t>
            </w:r>
          </w:p>
        </w:tc>
      </w:tr>
      <w:tr w:rsidR="00344BA3" w:rsidRPr="00344BA3" w:rsidTr="00344BA3">
        <w:trPr>
          <w:cantSplit/>
          <w:trHeight w:val="279"/>
        </w:trPr>
        <w:tc>
          <w:tcPr>
            <w:tcW w:w="0" w:type="auto"/>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400</w:t>
            </w:r>
          </w:p>
        </w:tc>
        <w:tc>
          <w:tcPr>
            <w:tcW w:w="6108" w:type="dxa"/>
            <w:tcBorders>
              <w:top w:val="single" w:sz="4" w:space="0" w:color="auto"/>
              <w:left w:val="single" w:sz="4" w:space="0" w:color="auto"/>
              <w:bottom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0,08-0,11</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4"/>
          <w:szCs w:val="24"/>
        </w:rPr>
      </w:pPr>
      <w:bookmarkStart w:id="12" w:name="_Ref450059458"/>
      <w:r w:rsidRPr="00344BA3">
        <w:rPr>
          <w:rFonts w:ascii="Times New Roman" w:eastAsia="Calibri" w:hAnsi="Times New Roman" w:cs="Times New Roman"/>
          <w:sz w:val="24"/>
          <w:szCs w:val="24"/>
        </w:rPr>
        <w:t>Примечания:</w:t>
      </w:r>
    </w:p>
    <w:p w:rsidR="00344BA3" w:rsidRPr="00344BA3" w:rsidRDefault="00344BA3" w:rsidP="00344BA3">
      <w:pPr>
        <w:spacing w:after="0" w:line="240" w:lineRule="auto"/>
        <w:ind w:right="-1" w:firstLine="85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1. Нижний предел площади селитебной территории для домов усадебного типа принимается для населенного пункта с населением больше 1000 человек, верхний – для населенного пункта с населением от 1000 человек и ниже.</w:t>
      </w:r>
    </w:p>
    <w:p w:rsidR="00344BA3" w:rsidRPr="00344BA3" w:rsidRDefault="00344BA3" w:rsidP="00344BA3">
      <w:pPr>
        <w:spacing w:after="0" w:line="240" w:lineRule="auto"/>
        <w:ind w:right="-1" w:firstLine="85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w:t>
      </w:r>
    </w:p>
    <w:bookmarkEnd w:id="12"/>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1.3. При определении соотношения типов нового жилищного строительства необходимо исходить из учета конкретных возможностей развития населенных пунктов, 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344BA3" w:rsidRPr="00344BA3" w:rsidRDefault="00344BA3" w:rsidP="00344BA3">
      <w:pPr>
        <w:spacing w:before="120" w:after="0" w:line="240" w:lineRule="auto"/>
        <w:ind w:right="-1"/>
        <w:jc w:val="center"/>
        <w:rPr>
          <w:rFonts w:ascii="Times New Roman" w:eastAsia="Calibri" w:hAnsi="Times New Roman" w:cs="Times New Roman"/>
          <w:b/>
          <w:sz w:val="28"/>
          <w:szCs w:val="28"/>
        </w:rPr>
      </w:pPr>
      <w:r w:rsidRPr="00344BA3">
        <w:rPr>
          <w:rFonts w:ascii="Times New Roman" w:eastAsia="Calibri" w:hAnsi="Times New Roman" w:cs="Times New Roman"/>
          <w:b/>
          <w:sz w:val="28"/>
          <w:szCs w:val="28"/>
        </w:rPr>
        <w:lastRenderedPageBreak/>
        <w:t>Показатели плотности населения на жилых территориях при различных показателях жилищной обеспеченности и при различных типах застройки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1.4. Плотность населения на территории жилых зон сельского населенного пункта следует принимать в соответствии с таблицей 1.2.</w:t>
      </w:r>
    </w:p>
    <w:p w:rsidR="00344BA3" w:rsidRPr="00344BA3" w:rsidRDefault="00344BA3" w:rsidP="00344BA3">
      <w:pPr>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1.2</w:t>
      </w:r>
    </w:p>
    <w:tbl>
      <w:tblPr>
        <w:tblW w:w="9611" w:type="dxa"/>
        <w:jc w:val="center"/>
        <w:tblLayout w:type="fixed"/>
        <w:tblLook w:val="0000" w:firstRow="0" w:lastRow="0" w:firstColumn="0" w:lastColumn="0" w:noHBand="0" w:noVBand="0"/>
      </w:tblPr>
      <w:tblGrid>
        <w:gridCol w:w="2104"/>
        <w:gridCol w:w="1233"/>
        <w:gridCol w:w="974"/>
        <w:gridCol w:w="756"/>
        <w:gridCol w:w="974"/>
        <w:gridCol w:w="975"/>
        <w:gridCol w:w="974"/>
        <w:gridCol w:w="682"/>
        <w:gridCol w:w="939"/>
      </w:tblGrid>
      <w:tr w:rsidR="00344BA3" w:rsidRPr="00344BA3" w:rsidTr="00344BA3">
        <w:trPr>
          <w:cantSplit/>
          <w:trHeight w:hRule="exact" w:val="542"/>
          <w:jc w:val="center"/>
        </w:trPr>
        <w:tc>
          <w:tcPr>
            <w:tcW w:w="3337" w:type="dxa"/>
            <w:gridSpan w:val="2"/>
            <w:vMerge w:val="restart"/>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Тип застройки </w:t>
            </w:r>
          </w:p>
        </w:tc>
        <w:tc>
          <w:tcPr>
            <w:tcW w:w="6274" w:type="dxa"/>
            <w:gridSpan w:val="7"/>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Плотность населения, чел/га, при среднем размере семьи, чел.</w:t>
            </w:r>
          </w:p>
        </w:tc>
      </w:tr>
      <w:tr w:rsidR="00344BA3" w:rsidRPr="00344BA3" w:rsidTr="00344BA3">
        <w:trPr>
          <w:cantSplit/>
          <w:trHeight w:val="553"/>
          <w:jc w:val="center"/>
        </w:trPr>
        <w:tc>
          <w:tcPr>
            <w:tcW w:w="3337" w:type="dxa"/>
            <w:gridSpan w:val="2"/>
            <w:vMerge/>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974"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756"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974"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w:t>
            </w:r>
          </w:p>
        </w:tc>
        <w:tc>
          <w:tcPr>
            <w:tcW w:w="975"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974"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4,5</w:t>
            </w:r>
          </w:p>
        </w:tc>
        <w:tc>
          <w:tcPr>
            <w:tcW w:w="682"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c>
          <w:tcPr>
            <w:tcW w:w="939"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r>
      <w:tr w:rsidR="00344BA3" w:rsidRPr="00344BA3" w:rsidTr="00344BA3">
        <w:trPr>
          <w:cantSplit/>
          <w:trHeight w:hRule="exact" w:val="286"/>
          <w:jc w:val="center"/>
        </w:trPr>
        <w:tc>
          <w:tcPr>
            <w:tcW w:w="2104" w:type="dxa"/>
            <w:vMerge w:val="restart"/>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застройки индивидуальными жилыми домами с содержанием домашнего скота  и птицы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w:t>
            </w: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12</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14</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16</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18</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24</w:t>
            </w:r>
          </w:p>
        </w:tc>
      </w:tr>
      <w:tr w:rsidR="00344BA3" w:rsidRPr="00344BA3" w:rsidTr="00344BA3">
        <w:trPr>
          <w:cantSplit/>
          <w:trHeight w:hRule="exact" w:val="290"/>
          <w:jc w:val="center"/>
        </w:trPr>
        <w:tc>
          <w:tcPr>
            <w:tcW w:w="2104" w:type="dxa"/>
            <w:vMerge/>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13</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17</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22</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r>
      <w:tr w:rsidR="00344BA3" w:rsidRPr="00344BA3" w:rsidTr="00344BA3">
        <w:trPr>
          <w:cantSplit/>
          <w:trHeight w:hRule="exact" w:val="280"/>
          <w:jc w:val="center"/>
        </w:trPr>
        <w:tc>
          <w:tcPr>
            <w:tcW w:w="2104" w:type="dxa"/>
            <w:vMerge/>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1200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17</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21</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23</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28</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32</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37</w:t>
            </w:r>
          </w:p>
        </w:tc>
      </w:tr>
      <w:tr w:rsidR="00344BA3" w:rsidRPr="00344BA3" w:rsidTr="00344BA3">
        <w:trPr>
          <w:cantSplit/>
          <w:trHeight w:hRule="exact" w:val="336"/>
          <w:jc w:val="center"/>
        </w:trPr>
        <w:tc>
          <w:tcPr>
            <w:tcW w:w="2104" w:type="dxa"/>
            <w:vMerge/>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24</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28</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32</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44</w:t>
            </w:r>
          </w:p>
        </w:tc>
      </w:tr>
      <w:tr w:rsidR="00344BA3" w:rsidRPr="00344BA3" w:rsidTr="00344BA3">
        <w:trPr>
          <w:cantSplit/>
          <w:trHeight w:hRule="exact" w:val="267"/>
          <w:jc w:val="center"/>
        </w:trPr>
        <w:tc>
          <w:tcPr>
            <w:tcW w:w="2104" w:type="dxa"/>
            <w:vMerge/>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33</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38</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42</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r>
      <w:tr w:rsidR="00344BA3" w:rsidRPr="00344BA3" w:rsidTr="00344BA3">
        <w:trPr>
          <w:cantSplit/>
          <w:trHeight w:hRule="exact" w:val="284"/>
          <w:jc w:val="center"/>
        </w:trPr>
        <w:tc>
          <w:tcPr>
            <w:tcW w:w="2104" w:type="dxa"/>
            <w:vMerge/>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33</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41</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44</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48</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r>
      <w:tr w:rsidR="00344BA3" w:rsidRPr="00344BA3" w:rsidTr="00344BA3">
        <w:trPr>
          <w:cantSplit/>
          <w:trHeight w:val="145"/>
          <w:jc w:val="center"/>
        </w:trPr>
        <w:tc>
          <w:tcPr>
            <w:tcW w:w="2104" w:type="dxa"/>
            <w:vMerge/>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p>
        </w:tc>
        <w:tc>
          <w:tcPr>
            <w:tcW w:w="1233"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w:t>
            </w:r>
          </w:p>
        </w:tc>
        <w:tc>
          <w:tcPr>
            <w:tcW w:w="75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44</w:t>
            </w:r>
          </w:p>
        </w:tc>
        <w:tc>
          <w:tcPr>
            <w:tcW w:w="975"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45</w:t>
            </w:r>
          </w:p>
        </w:tc>
        <w:tc>
          <w:tcPr>
            <w:tcW w:w="974"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c>
          <w:tcPr>
            <w:tcW w:w="682"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54</w:t>
            </w:r>
          </w:p>
        </w:tc>
        <w:tc>
          <w:tcPr>
            <w:tcW w:w="939" w:type="dxa"/>
            <w:tcBorders>
              <w:top w:val="single" w:sz="4" w:space="0" w:color="000000"/>
              <w:left w:val="single" w:sz="4" w:space="0" w:color="000000"/>
              <w:bottom w:val="single" w:sz="4" w:space="0" w:color="000000"/>
              <w:right w:val="single" w:sz="4" w:space="0" w:color="000000"/>
            </w:tcBorders>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65</w:t>
            </w:r>
          </w:p>
        </w:tc>
      </w:tr>
    </w:tbl>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4"/>
        </w:rPr>
      </w:pPr>
      <w:bookmarkStart w:id="13" w:name="_Toc470194656"/>
      <w:bookmarkStart w:id="14" w:name="_Toc470194714"/>
    </w:p>
    <w:p w:rsidR="00344BA3" w:rsidRPr="00344BA3" w:rsidRDefault="00344BA3" w:rsidP="00344BA3">
      <w:pPr>
        <w:spacing w:after="0" w:line="240" w:lineRule="auto"/>
        <w:jc w:val="center"/>
        <w:outlineLvl w:val="1"/>
        <w:rPr>
          <w:rFonts w:ascii="Times New Roman" w:eastAsia="Calibri" w:hAnsi="Times New Roman" w:cs="Times New Roman"/>
          <w:b/>
          <w:sz w:val="28"/>
          <w:szCs w:val="24"/>
        </w:rPr>
      </w:pPr>
      <w:r w:rsidRPr="00344BA3">
        <w:rPr>
          <w:rFonts w:ascii="Times New Roman" w:eastAsia="Calibri" w:hAnsi="Times New Roman" w:cs="Times New Roman"/>
          <w:b/>
          <w:sz w:val="28"/>
          <w:szCs w:val="24"/>
        </w:rPr>
        <w:t>2. Жилые зоны. Расчетные показатели в сфере жилищного обеспечения</w:t>
      </w:r>
      <w:bookmarkEnd w:id="13"/>
      <w:bookmarkEnd w:id="14"/>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bookmarkStart w:id="15" w:name="_Toc470194657"/>
      <w:bookmarkStart w:id="16" w:name="_Toc470194715"/>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2.1. Общие требования</w:t>
      </w:r>
      <w:bookmarkEnd w:id="15"/>
      <w:bookmarkEnd w:id="16"/>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2.1.1.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2.1.2. Основные объекты, размещаемые в жилых зонах, представлены в таблице 2.1. </w:t>
      </w:r>
    </w:p>
    <w:p w:rsidR="00344BA3" w:rsidRPr="00344BA3" w:rsidRDefault="00344BA3" w:rsidP="00344BA3">
      <w:pPr>
        <w:spacing w:after="0" w:line="240" w:lineRule="auto"/>
        <w:jc w:val="right"/>
        <w:rPr>
          <w:rFonts w:ascii="Times New Roman" w:eastAsia="Calibri" w:hAnsi="Times New Roman" w:cs="Times New Roman"/>
          <w:sz w:val="28"/>
          <w:szCs w:val="28"/>
        </w:rPr>
      </w:pPr>
      <w:bookmarkStart w:id="17" w:name="_Ref450063215"/>
      <w:r w:rsidRPr="00344BA3">
        <w:rPr>
          <w:rFonts w:ascii="Times New Roman" w:eastAsia="Calibri" w:hAnsi="Times New Roman" w:cs="Times New Roman"/>
          <w:sz w:val="28"/>
          <w:szCs w:val="28"/>
        </w:rPr>
        <w:t xml:space="preserve">Таблица </w:t>
      </w:r>
      <w:bookmarkEnd w:id="17"/>
      <w:r w:rsidRPr="00344BA3">
        <w:rPr>
          <w:rFonts w:ascii="Times New Roman" w:eastAsia="Calibri" w:hAnsi="Times New Roman" w:cs="Times New Roman"/>
          <w:sz w:val="28"/>
          <w:szCs w:val="28"/>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933"/>
        <w:gridCol w:w="1972"/>
      </w:tblGrid>
      <w:tr w:rsidR="00344BA3" w:rsidRPr="00344BA3" w:rsidTr="00344BA3">
        <w:trPr>
          <w:cantSplit/>
          <w:trHeight w:val="343"/>
        </w:trPr>
        <w:tc>
          <w:tcPr>
            <w:tcW w:w="3936" w:type="dxa"/>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Функциональная </w:t>
            </w:r>
            <w:proofErr w:type="spellStart"/>
            <w:r w:rsidRPr="00344BA3">
              <w:rPr>
                <w:rFonts w:ascii="Times New Roman" w:eastAsia="Calibri" w:hAnsi="Times New Roman" w:cs="Times New Roman"/>
                <w:sz w:val="24"/>
                <w:szCs w:val="24"/>
              </w:rPr>
              <w:t>подзона</w:t>
            </w:r>
            <w:proofErr w:type="spellEnd"/>
          </w:p>
        </w:tc>
        <w:tc>
          <w:tcPr>
            <w:tcW w:w="4394" w:type="dxa"/>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Основные объекты</w:t>
            </w:r>
          </w:p>
        </w:tc>
        <w:tc>
          <w:tcPr>
            <w:tcW w:w="2091" w:type="dxa"/>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Этажность</w:t>
            </w:r>
          </w:p>
        </w:tc>
      </w:tr>
      <w:tr w:rsidR="00344BA3" w:rsidRPr="00344BA3" w:rsidTr="00344BA3">
        <w:trPr>
          <w:cantSplit/>
        </w:trPr>
        <w:tc>
          <w:tcPr>
            <w:tcW w:w="3936" w:type="dxa"/>
            <w:vMerge w:val="restart"/>
            <w:vAlign w:val="center"/>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Застройки индивидуальными жилыми домами с содержанием домашнего скота  и птицы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w:t>
            </w:r>
          </w:p>
        </w:tc>
        <w:tc>
          <w:tcPr>
            <w:tcW w:w="4394" w:type="dxa"/>
            <w:vAlign w:val="center"/>
          </w:tcPr>
          <w:p w:rsidR="00344BA3" w:rsidRPr="00344BA3" w:rsidRDefault="00344BA3" w:rsidP="00344BA3">
            <w:pPr>
              <w:spacing w:after="0" w:line="240" w:lineRule="auto"/>
              <w:ind w:right="-1"/>
              <w:rPr>
                <w:rFonts w:ascii="Times New Roman" w:eastAsia="Calibri" w:hAnsi="Times New Roman" w:cs="Times New Roman"/>
                <w:color w:val="000000"/>
                <w:sz w:val="24"/>
                <w:szCs w:val="24"/>
              </w:rPr>
            </w:pPr>
            <w:r w:rsidRPr="00344BA3">
              <w:rPr>
                <w:rFonts w:ascii="Times New Roman" w:eastAsia="Calibri" w:hAnsi="Times New Roman" w:cs="Times New Roman"/>
                <w:color w:val="000000"/>
                <w:sz w:val="24"/>
                <w:szCs w:val="24"/>
              </w:rPr>
              <w:t>Для индивидуального жилищного строительства:</w:t>
            </w:r>
          </w:p>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индивидуальные жилые дома</w:t>
            </w:r>
          </w:p>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коттеджи</w:t>
            </w:r>
          </w:p>
        </w:tc>
        <w:tc>
          <w:tcPr>
            <w:tcW w:w="2091" w:type="dxa"/>
            <w:vMerge w:val="restart"/>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до 3 этажей, включая мансардный</w:t>
            </w:r>
          </w:p>
        </w:tc>
      </w:tr>
      <w:tr w:rsidR="00344BA3" w:rsidRPr="00344BA3" w:rsidTr="00344BA3">
        <w:trPr>
          <w:cantSplit/>
        </w:trPr>
        <w:tc>
          <w:tcPr>
            <w:tcW w:w="3936" w:type="dxa"/>
            <w:vMerge/>
            <w:vAlign w:val="center"/>
          </w:tcPr>
          <w:p w:rsidR="00344BA3" w:rsidRPr="00344BA3" w:rsidRDefault="00344BA3" w:rsidP="00344BA3">
            <w:pPr>
              <w:spacing w:after="0" w:line="240" w:lineRule="auto"/>
              <w:ind w:right="-1"/>
              <w:rPr>
                <w:rFonts w:ascii="Times New Roman" w:eastAsia="Calibri" w:hAnsi="Times New Roman" w:cs="Times New Roman"/>
                <w:sz w:val="24"/>
                <w:szCs w:val="24"/>
              </w:rPr>
            </w:pPr>
          </w:p>
        </w:tc>
        <w:tc>
          <w:tcPr>
            <w:tcW w:w="4394" w:type="dxa"/>
            <w:vAlign w:val="center"/>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color w:val="000000"/>
                <w:sz w:val="24"/>
                <w:szCs w:val="24"/>
              </w:rPr>
              <w:t>Малоэтажная многоквартирная жилая застройка</w:t>
            </w:r>
          </w:p>
        </w:tc>
        <w:tc>
          <w:tcPr>
            <w:tcW w:w="2091" w:type="dxa"/>
            <w:vMerge/>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p>
        </w:tc>
      </w:tr>
      <w:tr w:rsidR="00344BA3" w:rsidRPr="00344BA3" w:rsidTr="00344BA3">
        <w:trPr>
          <w:cantSplit/>
          <w:trHeight w:val="407"/>
        </w:trPr>
        <w:tc>
          <w:tcPr>
            <w:tcW w:w="3936" w:type="dxa"/>
            <w:vMerge/>
            <w:vAlign w:val="center"/>
          </w:tcPr>
          <w:p w:rsidR="00344BA3" w:rsidRPr="00344BA3" w:rsidRDefault="00344BA3" w:rsidP="00344BA3">
            <w:pPr>
              <w:spacing w:after="0" w:line="240" w:lineRule="auto"/>
              <w:ind w:right="-1"/>
              <w:rPr>
                <w:rFonts w:ascii="Times New Roman" w:eastAsia="Calibri" w:hAnsi="Times New Roman" w:cs="Times New Roman"/>
                <w:sz w:val="24"/>
                <w:szCs w:val="24"/>
              </w:rPr>
            </w:pPr>
          </w:p>
        </w:tc>
        <w:tc>
          <w:tcPr>
            <w:tcW w:w="4394" w:type="dxa"/>
            <w:vAlign w:val="center"/>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Блокированная жилая застройка</w:t>
            </w:r>
          </w:p>
        </w:tc>
        <w:tc>
          <w:tcPr>
            <w:tcW w:w="2091" w:type="dxa"/>
            <w:vMerge/>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2.1.3. Для жителей многоквартирных жилых домов, а также жителей индивидуальных жилых домов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 xml:space="preserve">2.1.4.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иных объектов, связанных с проживанием граждан и не оказывающих негативного воздействия на окружающую среду.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2.1.5. Расчет площади нормируемых элементов дворовой территории осуществляется в соответствии с рекомендуемыми нормами, приведенными в таблице 2.2.</w:t>
      </w:r>
    </w:p>
    <w:p w:rsidR="00344BA3" w:rsidRPr="00344BA3" w:rsidRDefault="00344BA3" w:rsidP="00344BA3">
      <w:pPr>
        <w:spacing w:after="0" w:line="240" w:lineRule="auto"/>
        <w:jc w:val="right"/>
        <w:rPr>
          <w:rFonts w:ascii="Times New Roman" w:eastAsia="Calibri" w:hAnsi="Times New Roman" w:cs="Times New Roman"/>
          <w:sz w:val="28"/>
          <w:szCs w:val="28"/>
        </w:rPr>
      </w:pPr>
      <w:bookmarkStart w:id="18" w:name="_Ref450066829"/>
      <w:r w:rsidRPr="00344BA3">
        <w:rPr>
          <w:rFonts w:ascii="Times New Roman" w:eastAsia="Calibri" w:hAnsi="Times New Roman" w:cs="Times New Roman"/>
          <w:sz w:val="28"/>
          <w:szCs w:val="28"/>
        </w:rPr>
        <w:t xml:space="preserve">Таблица </w:t>
      </w:r>
      <w:bookmarkEnd w:id="18"/>
      <w:r w:rsidRPr="00344BA3">
        <w:rPr>
          <w:rFonts w:ascii="Times New Roman" w:eastAsia="Calibri" w:hAnsi="Times New Roman" w:cs="Times New Roman"/>
          <w:sz w:val="28"/>
          <w:szCs w:val="28"/>
        </w:rPr>
        <w:t>2.2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551"/>
        <w:gridCol w:w="3260"/>
      </w:tblGrid>
      <w:tr w:rsidR="00344BA3" w:rsidRPr="00344BA3" w:rsidTr="00344BA3">
        <w:tc>
          <w:tcPr>
            <w:tcW w:w="3828" w:type="dxa"/>
            <w:tcBorders>
              <w:top w:val="single" w:sz="4" w:space="0" w:color="auto"/>
              <w:bottom w:val="single" w:sz="4" w:space="0" w:color="auto"/>
              <w:right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Тип площадки</w:t>
            </w:r>
          </w:p>
        </w:tc>
        <w:tc>
          <w:tcPr>
            <w:tcW w:w="2551"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Удельный размер площадок,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/чел.</w:t>
            </w:r>
          </w:p>
        </w:tc>
        <w:tc>
          <w:tcPr>
            <w:tcW w:w="3260" w:type="dxa"/>
            <w:tcBorders>
              <w:top w:val="single" w:sz="4" w:space="0" w:color="auto"/>
              <w:left w:val="single" w:sz="4" w:space="0" w:color="auto"/>
              <w:bottom w:val="single" w:sz="4" w:space="0" w:color="auto"/>
            </w:tcBorders>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Расстояние до окон жилых и общественных зданий, м</w:t>
            </w:r>
          </w:p>
        </w:tc>
      </w:tr>
      <w:tr w:rsidR="00344BA3" w:rsidRPr="00344BA3" w:rsidTr="00344BA3">
        <w:trPr>
          <w:trHeight w:val="632"/>
        </w:trPr>
        <w:tc>
          <w:tcPr>
            <w:tcW w:w="3828" w:type="dxa"/>
            <w:tcBorders>
              <w:top w:val="single" w:sz="4" w:space="0" w:color="auto"/>
              <w:bottom w:val="single" w:sz="4" w:space="0" w:color="auto"/>
              <w:right w:val="single" w:sz="4" w:space="0" w:color="auto"/>
            </w:tcBorders>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Для игр детей дошкольного и младшего школьного возраста</w:t>
            </w:r>
          </w:p>
        </w:tc>
        <w:tc>
          <w:tcPr>
            <w:tcW w:w="2551"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0,7</w:t>
            </w:r>
          </w:p>
        </w:tc>
        <w:tc>
          <w:tcPr>
            <w:tcW w:w="3260"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12</w:t>
            </w:r>
          </w:p>
        </w:tc>
      </w:tr>
      <w:tr w:rsidR="00344BA3" w:rsidRPr="00344BA3" w:rsidTr="00344BA3">
        <w:trPr>
          <w:trHeight w:val="274"/>
        </w:trPr>
        <w:tc>
          <w:tcPr>
            <w:tcW w:w="3828" w:type="dxa"/>
            <w:tcBorders>
              <w:top w:val="single" w:sz="4" w:space="0" w:color="auto"/>
              <w:bottom w:val="single" w:sz="4" w:space="0" w:color="auto"/>
              <w:right w:val="single" w:sz="4" w:space="0" w:color="auto"/>
            </w:tcBorders>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Для отдыха взрослого населения</w:t>
            </w:r>
          </w:p>
        </w:tc>
        <w:tc>
          <w:tcPr>
            <w:tcW w:w="2551"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w:t>
            </w:r>
          </w:p>
        </w:tc>
        <w:tc>
          <w:tcPr>
            <w:tcW w:w="3260"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rPr>
          <w:trHeight w:val="547"/>
        </w:trPr>
        <w:tc>
          <w:tcPr>
            <w:tcW w:w="3828" w:type="dxa"/>
            <w:tcBorders>
              <w:top w:val="single" w:sz="4" w:space="0" w:color="auto"/>
              <w:bottom w:val="single" w:sz="4" w:space="0" w:color="auto"/>
              <w:right w:val="single" w:sz="4" w:space="0" w:color="auto"/>
            </w:tcBorders>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Для занятий физкультурой и спортом</w:t>
            </w:r>
          </w:p>
        </w:tc>
        <w:tc>
          <w:tcPr>
            <w:tcW w:w="2551"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3260"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10-40</w:t>
            </w:r>
          </w:p>
        </w:tc>
      </w:tr>
      <w:tr w:rsidR="00344BA3" w:rsidRPr="00344BA3" w:rsidTr="00344BA3">
        <w:trPr>
          <w:trHeight w:val="271"/>
        </w:trPr>
        <w:tc>
          <w:tcPr>
            <w:tcW w:w="3828" w:type="dxa"/>
            <w:tcBorders>
              <w:top w:val="single" w:sz="4" w:space="0" w:color="auto"/>
              <w:bottom w:val="single" w:sz="4" w:space="0" w:color="auto"/>
              <w:right w:val="single" w:sz="4" w:space="0" w:color="auto"/>
            </w:tcBorders>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Для хозяйственных целей </w:t>
            </w:r>
          </w:p>
        </w:tc>
        <w:tc>
          <w:tcPr>
            <w:tcW w:w="2551"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0,3</w:t>
            </w:r>
          </w:p>
        </w:tc>
        <w:tc>
          <w:tcPr>
            <w:tcW w:w="3260"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r>
      <w:tr w:rsidR="00344BA3" w:rsidRPr="00344BA3" w:rsidTr="00344BA3">
        <w:trPr>
          <w:trHeight w:val="256"/>
        </w:trPr>
        <w:tc>
          <w:tcPr>
            <w:tcW w:w="3828"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Для стоянки автомобилей</w:t>
            </w:r>
          </w:p>
        </w:tc>
        <w:tc>
          <w:tcPr>
            <w:tcW w:w="255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0,8</w:t>
            </w:r>
          </w:p>
        </w:tc>
        <w:tc>
          <w:tcPr>
            <w:tcW w:w="3260" w:type="dxa"/>
            <w:tcBorders>
              <w:top w:val="single" w:sz="4" w:space="0" w:color="auto"/>
              <w:left w:val="single" w:sz="4" w:space="0" w:color="auto"/>
              <w:bottom w:val="single" w:sz="4" w:space="0" w:color="auto"/>
            </w:tcBorders>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10-50</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2.1.6. Размещение площадок для мусоросборников, а также обеспеченность контейнерами для </w:t>
      </w:r>
      <w:proofErr w:type="spellStart"/>
      <w:r w:rsidRPr="00344BA3">
        <w:rPr>
          <w:rFonts w:ascii="Times New Roman" w:eastAsia="Calibri" w:hAnsi="Times New Roman" w:cs="Times New Roman"/>
          <w:sz w:val="28"/>
          <w:szCs w:val="28"/>
        </w:rPr>
        <w:t>мусороудаления</w:t>
      </w:r>
      <w:proofErr w:type="spellEnd"/>
      <w:r w:rsidRPr="00344BA3">
        <w:rPr>
          <w:rFonts w:ascii="Times New Roman" w:eastAsia="Calibri" w:hAnsi="Times New Roman" w:cs="Times New Roman"/>
          <w:sz w:val="28"/>
          <w:szCs w:val="28"/>
        </w:rPr>
        <w:t xml:space="preserve"> определено подразделом «6.7. Санитарная очистка».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2.1.7. В сельском поселении допускается предусматривать на приусадебных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2.1.8.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2.3. </w:t>
      </w:r>
    </w:p>
    <w:p w:rsidR="00344BA3" w:rsidRPr="00344BA3" w:rsidRDefault="00344BA3" w:rsidP="00344BA3">
      <w:pPr>
        <w:spacing w:before="240" w:after="0" w:line="240" w:lineRule="auto"/>
        <w:ind w:right="-1"/>
        <w:jc w:val="right"/>
        <w:rPr>
          <w:rFonts w:ascii="Times New Roman" w:eastAsia="Calibri" w:hAnsi="Times New Roman" w:cs="Times New Roman"/>
          <w:sz w:val="28"/>
          <w:szCs w:val="28"/>
        </w:rPr>
      </w:pPr>
      <w:bookmarkStart w:id="19" w:name="_Ref450119887"/>
      <w:r w:rsidRPr="00344BA3">
        <w:rPr>
          <w:rFonts w:ascii="Times New Roman" w:eastAsia="Calibri" w:hAnsi="Times New Roman" w:cs="Times New Roman"/>
          <w:sz w:val="28"/>
          <w:szCs w:val="28"/>
        </w:rPr>
        <w:t>Таблица</w:t>
      </w:r>
      <w:bookmarkEnd w:id="19"/>
      <w:r w:rsidRPr="00344BA3">
        <w:rPr>
          <w:rFonts w:ascii="Times New Roman" w:eastAsia="Calibri" w:hAnsi="Times New Roman" w:cs="Times New Roman"/>
          <w:sz w:val="28"/>
          <w:szCs w:val="28"/>
        </w:rPr>
        <w:t xml:space="preserve"> 2.3</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48"/>
        <w:gridCol w:w="931"/>
        <w:gridCol w:w="1297"/>
        <w:gridCol w:w="1009"/>
        <w:gridCol w:w="1377"/>
        <w:gridCol w:w="813"/>
        <w:gridCol w:w="998"/>
        <w:gridCol w:w="1007"/>
      </w:tblGrid>
      <w:tr w:rsidR="00344BA3" w:rsidRPr="00344BA3" w:rsidTr="00344BA3">
        <w:tc>
          <w:tcPr>
            <w:tcW w:w="0" w:type="auto"/>
            <w:vMerge w:val="restart"/>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Нормативный разрыв</w:t>
            </w:r>
          </w:p>
        </w:tc>
        <w:tc>
          <w:tcPr>
            <w:tcW w:w="7583" w:type="dxa"/>
            <w:gridSpan w:val="7"/>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Поголовье (шт.), не более</w:t>
            </w:r>
          </w:p>
        </w:tc>
      </w:tr>
      <w:tr w:rsidR="00344BA3" w:rsidRPr="00344BA3" w:rsidTr="00344BA3">
        <w:tc>
          <w:tcPr>
            <w:tcW w:w="0" w:type="auto"/>
            <w:vMerge/>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свиньи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коровы, бычки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овцы, козы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кролики-матки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птица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лошади</w:t>
            </w:r>
          </w:p>
        </w:tc>
        <w:tc>
          <w:tcPr>
            <w:tcW w:w="89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нутрии, песцы</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w:t>
            </w:r>
          </w:p>
        </w:tc>
        <w:tc>
          <w:tcPr>
            <w:tcW w:w="89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w:t>
            </w:r>
          </w:p>
        </w:tc>
        <w:tc>
          <w:tcPr>
            <w:tcW w:w="89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89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89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2.1.9. В сельских населенных пунктах, размещаемые в пределах жилой зоны группы сараев, должны содержать не более 30 блоков каждая.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Сараи для скота и птицы должны быть на расстояниях от окон жилых помещений дома не меньших, чем указанные в таблице 2.4.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Площадь застройки сблокированных сараев не должна                               превышать 800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 xml:space="preserve">.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Расстояния от сараев для скота и птицы до шахтных колодцев должно быть не менее 20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right"/>
        <w:rPr>
          <w:rFonts w:ascii="Times New Roman" w:eastAsia="Calibri" w:hAnsi="Times New Roman" w:cs="Times New Roman"/>
          <w:sz w:val="28"/>
          <w:szCs w:val="28"/>
        </w:rPr>
      </w:pPr>
      <w:bookmarkStart w:id="20" w:name="_Ref450119963"/>
      <w:r w:rsidRPr="00344BA3">
        <w:rPr>
          <w:rFonts w:ascii="Times New Roman" w:eastAsia="Calibri" w:hAnsi="Times New Roman" w:cs="Times New Roman"/>
          <w:sz w:val="28"/>
          <w:szCs w:val="28"/>
        </w:rPr>
        <w:t xml:space="preserve">Таблица </w:t>
      </w:r>
      <w:bookmarkEnd w:id="20"/>
      <w:r w:rsidRPr="00344BA3">
        <w:rPr>
          <w:rFonts w:ascii="Times New Roman" w:eastAsia="Calibri" w:hAnsi="Times New Roman" w:cs="Times New Roman"/>
          <w:sz w:val="28"/>
          <w:szCs w:val="28"/>
        </w:rPr>
        <w:t>2.4</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26"/>
        <w:gridCol w:w="3213"/>
      </w:tblGrid>
      <w:tr w:rsidR="00344BA3" w:rsidRPr="00344BA3" w:rsidTr="00344BA3">
        <w:trPr>
          <w:trHeight w:val="318"/>
        </w:trPr>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Количество блоков группы сараев</w:t>
            </w:r>
          </w:p>
        </w:tc>
        <w:tc>
          <w:tcPr>
            <w:tcW w:w="321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Расстояние, м</w:t>
            </w:r>
          </w:p>
        </w:tc>
      </w:tr>
      <w:tr w:rsidR="00344BA3" w:rsidRPr="00344BA3" w:rsidTr="00344BA3">
        <w:trPr>
          <w:trHeight w:val="341"/>
        </w:trPr>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До 2</w:t>
            </w:r>
          </w:p>
        </w:tc>
        <w:tc>
          <w:tcPr>
            <w:tcW w:w="321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r w:rsidR="00344BA3" w:rsidRPr="00344BA3" w:rsidTr="00344BA3">
        <w:trPr>
          <w:trHeight w:val="318"/>
        </w:trPr>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Свыше 2 до 8</w:t>
            </w:r>
          </w:p>
        </w:tc>
        <w:tc>
          <w:tcPr>
            <w:tcW w:w="321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r>
      <w:tr w:rsidR="00344BA3" w:rsidRPr="00344BA3" w:rsidTr="00344BA3">
        <w:trPr>
          <w:trHeight w:val="341"/>
        </w:trPr>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Свыше 8 до 30</w:t>
            </w:r>
          </w:p>
        </w:tc>
        <w:tc>
          <w:tcPr>
            <w:tcW w:w="321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2.1.10. Расстояние до границ соседнего участка от построек, стволов деревьев и кустарников следует принимать по таблице 2.5. </w:t>
      </w:r>
    </w:p>
    <w:p w:rsidR="00344BA3" w:rsidRPr="00344BA3" w:rsidRDefault="00344BA3" w:rsidP="00344BA3">
      <w:pPr>
        <w:spacing w:after="0" w:line="240" w:lineRule="auto"/>
        <w:jc w:val="right"/>
        <w:rPr>
          <w:rFonts w:ascii="Times New Roman" w:eastAsia="Calibri" w:hAnsi="Times New Roman" w:cs="Times New Roman"/>
          <w:sz w:val="28"/>
          <w:szCs w:val="28"/>
        </w:rPr>
      </w:pPr>
    </w:p>
    <w:p w:rsidR="00344BA3" w:rsidRPr="00344BA3" w:rsidRDefault="00344BA3" w:rsidP="00344BA3">
      <w:pPr>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2.5</w:t>
      </w:r>
    </w:p>
    <w:tbl>
      <w:tblPr>
        <w:tblW w:w="9639" w:type="dxa"/>
        <w:tblInd w:w="108" w:type="dxa"/>
        <w:tblLayout w:type="fixed"/>
        <w:tblLook w:val="0000" w:firstRow="0" w:lastRow="0" w:firstColumn="0" w:lastColumn="0" w:noHBand="0" w:noVBand="0"/>
      </w:tblPr>
      <w:tblGrid>
        <w:gridCol w:w="6946"/>
        <w:gridCol w:w="2693"/>
      </w:tblGrid>
      <w:tr w:rsidR="00344BA3" w:rsidRPr="00344BA3" w:rsidTr="00344BA3">
        <w:trPr>
          <w:trHeight w:val="301"/>
        </w:trPr>
        <w:tc>
          <w:tcPr>
            <w:tcW w:w="9639" w:type="dxa"/>
            <w:gridSpan w:val="2"/>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Расстояние до границ соседнего участка, м</w:t>
            </w:r>
          </w:p>
        </w:tc>
      </w:tr>
      <w:tr w:rsidR="00344BA3" w:rsidRPr="00344BA3" w:rsidTr="00344BA3">
        <w:trPr>
          <w:trHeight w:val="405"/>
        </w:trPr>
        <w:tc>
          <w:tcPr>
            <w:tcW w:w="694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усадебного, одно-двухквартирного и блокированного дома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r>
      <w:tr w:rsidR="00344BA3" w:rsidRPr="00344BA3" w:rsidTr="00344BA3">
        <w:trPr>
          <w:trHeight w:val="426"/>
        </w:trPr>
        <w:tc>
          <w:tcPr>
            <w:tcW w:w="694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от построек для содержания скота и птицы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r>
      <w:tr w:rsidR="00344BA3" w:rsidRPr="00344BA3" w:rsidTr="00344BA3">
        <w:trPr>
          <w:trHeight w:val="417"/>
        </w:trPr>
        <w:tc>
          <w:tcPr>
            <w:tcW w:w="694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бани, гаража и других построек</w:t>
            </w:r>
          </w:p>
        </w:tc>
        <w:tc>
          <w:tcPr>
            <w:tcW w:w="2693"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rPr>
          <w:trHeight w:val="409"/>
        </w:trPr>
        <w:tc>
          <w:tcPr>
            <w:tcW w:w="694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стволов высокорослых деревьев</w:t>
            </w:r>
          </w:p>
        </w:tc>
        <w:tc>
          <w:tcPr>
            <w:tcW w:w="2693"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r>
      <w:tr w:rsidR="00344BA3" w:rsidRPr="00344BA3" w:rsidTr="00344BA3">
        <w:trPr>
          <w:trHeight w:val="415"/>
        </w:trPr>
        <w:tc>
          <w:tcPr>
            <w:tcW w:w="694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стволов среднерослых деревьев</w:t>
            </w:r>
          </w:p>
        </w:tc>
        <w:tc>
          <w:tcPr>
            <w:tcW w:w="2693"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r>
      <w:tr w:rsidR="00344BA3" w:rsidRPr="00344BA3" w:rsidTr="00344BA3">
        <w:trPr>
          <w:trHeight w:val="420"/>
        </w:trPr>
        <w:tc>
          <w:tcPr>
            <w:tcW w:w="6946" w:type="dxa"/>
            <w:tcBorders>
              <w:top w:val="single" w:sz="4" w:space="0" w:color="000000"/>
              <w:left w:val="single" w:sz="4" w:space="0" w:color="000000"/>
              <w:bottom w:val="single" w:sz="4" w:space="0" w:color="000000"/>
            </w:tcBorders>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кустарника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2.1.11.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На территории сельской малоэтажной жилой застройки предусматривается стопроцентная обеспеченность </w:t>
      </w:r>
      <w:proofErr w:type="spellStart"/>
      <w:r w:rsidRPr="00344BA3">
        <w:rPr>
          <w:rFonts w:ascii="Times New Roman" w:eastAsia="Calibri" w:hAnsi="Times New Roman" w:cs="Times New Roman"/>
          <w:sz w:val="28"/>
          <w:szCs w:val="28"/>
        </w:rPr>
        <w:t>машино</w:t>
      </w:r>
      <w:proofErr w:type="spellEnd"/>
      <w:r w:rsidRPr="00344BA3">
        <w:rPr>
          <w:rFonts w:ascii="Times New Roman" w:eastAsia="Calibri" w:hAnsi="Times New Roman" w:cs="Times New Roman"/>
          <w:sz w:val="28"/>
          <w:szCs w:val="28"/>
        </w:rPr>
        <w:t>-местами для хранения и парковки легковых автомобилей и других транспортных средств.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На территории с застройкой жилыми домами усадебного типа стоянки размещаются в пределах отведенного участка.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Гаражи-автостоянки, обслуживающие дома различной планировочной структуры сельской жилой застройки, размещаются в соответствии с разделом «5. Расчетные показатели в сфере транспортно-дорожной, улично-дорожной сети и ее элементов».</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2.1.12.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1"/>
        <w:rPr>
          <w:rFonts w:ascii="Times New Roman" w:eastAsia="Calibri" w:hAnsi="Times New Roman" w:cs="Times New Roman"/>
          <w:b/>
          <w:sz w:val="28"/>
          <w:szCs w:val="24"/>
        </w:rPr>
      </w:pPr>
      <w:bookmarkStart w:id="21" w:name="раздел_общ_дел_зоны"/>
      <w:bookmarkStart w:id="22" w:name="_Toc470194658"/>
      <w:bookmarkStart w:id="23" w:name="_Toc470194716"/>
      <w:r w:rsidRPr="00344BA3">
        <w:rPr>
          <w:rFonts w:ascii="Times New Roman" w:eastAsia="Calibri" w:hAnsi="Times New Roman" w:cs="Times New Roman"/>
          <w:b/>
          <w:sz w:val="28"/>
          <w:szCs w:val="24"/>
        </w:rPr>
        <w:lastRenderedPageBreak/>
        <w:t>3. Общественно-деловые зоны. Расчетные показатели в сфере социального и культурно-бытового обеспечения</w:t>
      </w:r>
      <w:bookmarkEnd w:id="21"/>
      <w:bookmarkEnd w:id="22"/>
      <w:bookmarkEnd w:id="23"/>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bookmarkStart w:id="24" w:name="_Toc470194659"/>
      <w:bookmarkStart w:id="25" w:name="_Toc470194717"/>
      <w:r w:rsidRPr="00344BA3">
        <w:rPr>
          <w:rFonts w:ascii="Times New Roman" w:eastAsia="Calibri" w:hAnsi="Times New Roman" w:cs="Times New Roman"/>
          <w:sz w:val="28"/>
          <w:szCs w:val="28"/>
        </w:rPr>
        <w:t>3.1. Общие требования</w:t>
      </w:r>
      <w:bookmarkEnd w:id="24"/>
      <w:bookmarkEnd w:id="25"/>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3.1.1. Общественно-деловые зоны предназначены для размещения объектов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3.1.2. В сельском поселении формируется общественно-деловая зона, являющаяся центром сельского поселения.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В сельских населенных пунктах формируется общественно-деловая зона, дополняемая объектами повседневного обслуживания в жилой застройке.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3.1.3. Потребность населения в объектах социального и культурно-бытового обслуживания, нормы их расчета, размеры земельных участков,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таблицей 3.1, таблицей 3.2, таблицей 3.3, таблицей 3.4, таблицей 3.5, таблицей 3.6.</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3.1.4. К объектам социальной инфраструктуры относятся учреждения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кредитно-финансовые учреждения и организации связи другие (далее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поселения в целях создания единой системы обслуживания.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3.1.5. Для организации обслуживания в сельских поселениях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bookmarkStart w:id="26" w:name="_Toc470194660"/>
      <w:bookmarkStart w:id="27" w:name="_Toc470194718"/>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Default="00344BA3" w:rsidP="00344BA3">
      <w:pPr>
        <w:spacing w:after="0" w:line="240" w:lineRule="auto"/>
        <w:ind w:right="-1"/>
        <w:jc w:val="center"/>
        <w:outlineLvl w:val="2"/>
        <w:rPr>
          <w:rFonts w:ascii="Times New Roman" w:eastAsia="Calibri" w:hAnsi="Times New Roman" w:cs="Times New Roman"/>
          <w:sz w:val="28"/>
          <w:szCs w:val="28"/>
        </w:rPr>
      </w:pPr>
    </w:p>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3.2. Нормативы обеспеченности объектами физической                                        культуры и спорта</w:t>
      </w:r>
      <w:bookmarkEnd w:id="26"/>
      <w:bookmarkEnd w:id="27"/>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bookmarkStart w:id="28" w:name="_Ref450146661"/>
      <w:r w:rsidRPr="00344BA3">
        <w:rPr>
          <w:rFonts w:ascii="Times New Roman" w:eastAsia="Calibri" w:hAnsi="Times New Roman" w:cs="Times New Roman"/>
          <w:sz w:val="28"/>
          <w:szCs w:val="28"/>
        </w:rPr>
        <w:t xml:space="preserve">Таблица </w:t>
      </w:r>
      <w:bookmarkEnd w:id="28"/>
      <w:r w:rsidRPr="00344BA3">
        <w:rPr>
          <w:rFonts w:ascii="Times New Roman" w:eastAsia="Calibri" w:hAnsi="Times New Roman" w:cs="Times New Roman"/>
          <w:sz w:val="28"/>
          <w:szCs w:val="28"/>
        </w:rPr>
        <w:t>3.1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1842"/>
        <w:gridCol w:w="1985"/>
        <w:gridCol w:w="1984"/>
      </w:tblGrid>
      <w:tr w:rsidR="00344BA3" w:rsidRPr="00344BA3" w:rsidTr="00344BA3">
        <w:tc>
          <w:tcPr>
            <w:tcW w:w="2268"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Учреждение</w:t>
            </w:r>
          </w:p>
        </w:tc>
        <w:tc>
          <w:tcPr>
            <w:tcW w:w="1560"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Норма обеспеченности</w:t>
            </w:r>
          </w:p>
        </w:tc>
        <w:tc>
          <w:tcPr>
            <w:tcW w:w="1842"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Единица измерения</w:t>
            </w:r>
          </w:p>
        </w:tc>
        <w:tc>
          <w:tcPr>
            <w:tcW w:w="1985"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Размер земельного участка</w:t>
            </w:r>
          </w:p>
        </w:tc>
        <w:tc>
          <w:tcPr>
            <w:tcW w:w="1984"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rPr>
          <w:trHeight w:val="2077"/>
        </w:trPr>
        <w:tc>
          <w:tcPr>
            <w:tcW w:w="2268" w:type="dxa"/>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Помещения для физкультурно-оздоровительных занятий на территории микрорайона (квартала)</w:t>
            </w:r>
          </w:p>
        </w:tc>
        <w:tc>
          <w:tcPr>
            <w:tcW w:w="1560"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80</w:t>
            </w:r>
          </w:p>
        </w:tc>
        <w:tc>
          <w:tcPr>
            <w:tcW w:w="1842"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общей площади на 1 чел.</w:t>
            </w:r>
          </w:p>
        </w:tc>
        <w:tc>
          <w:tcPr>
            <w:tcW w:w="1985"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color w:val="000000"/>
                <w:sz w:val="24"/>
                <w:szCs w:val="24"/>
              </w:rPr>
              <w:t>по заданию на проектирование</w:t>
            </w:r>
          </w:p>
        </w:tc>
        <w:tc>
          <w:tcPr>
            <w:tcW w:w="1984" w:type="dxa"/>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pacing w:val="-10"/>
                <w:sz w:val="24"/>
                <w:szCs w:val="24"/>
              </w:rPr>
            </w:pPr>
            <w:r w:rsidRPr="00344BA3">
              <w:rPr>
                <w:rFonts w:ascii="Times New Roman" w:eastAsia="Calibri" w:hAnsi="Times New Roman" w:cs="Times New Roman"/>
                <w:spacing w:val="-10"/>
                <w:sz w:val="24"/>
                <w:szCs w:val="24"/>
              </w:rPr>
              <w:t>Могут быть встроенными в жилые дома или объединенные со школьным комплексом</w:t>
            </w:r>
          </w:p>
        </w:tc>
      </w:tr>
      <w:tr w:rsidR="00344BA3" w:rsidRPr="00344BA3" w:rsidTr="00344BA3">
        <w:trPr>
          <w:trHeight w:val="1695"/>
        </w:trPr>
        <w:tc>
          <w:tcPr>
            <w:tcW w:w="2268" w:type="dxa"/>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Спортивно-досуговый комплекс на территории малоэтажной застройки    </w:t>
            </w:r>
          </w:p>
        </w:tc>
        <w:tc>
          <w:tcPr>
            <w:tcW w:w="1560"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300</w:t>
            </w:r>
          </w:p>
        </w:tc>
        <w:tc>
          <w:tcPr>
            <w:tcW w:w="1842"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pacing w:val="-6"/>
                <w:sz w:val="24"/>
                <w:szCs w:val="24"/>
              </w:rPr>
            </w:pPr>
            <w:r w:rsidRPr="00344BA3">
              <w:rPr>
                <w:rFonts w:ascii="Times New Roman" w:eastAsia="Calibri" w:hAnsi="Times New Roman" w:cs="Times New Roman"/>
                <w:spacing w:val="-6"/>
                <w:sz w:val="24"/>
                <w:szCs w:val="24"/>
              </w:rPr>
              <w:t>м</w:t>
            </w:r>
            <w:r w:rsidRPr="00344BA3">
              <w:rPr>
                <w:rFonts w:ascii="Times New Roman" w:eastAsia="Calibri" w:hAnsi="Times New Roman" w:cs="Times New Roman"/>
                <w:spacing w:val="-6"/>
                <w:sz w:val="24"/>
                <w:szCs w:val="24"/>
                <w:vertAlign w:val="superscript"/>
              </w:rPr>
              <w:t>2</w:t>
            </w:r>
            <w:r w:rsidRPr="00344BA3">
              <w:rPr>
                <w:rFonts w:ascii="Times New Roman" w:eastAsia="Calibri" w:hAnsi="Times New Roman" w:cs="Times New Roman"/>
                <w:spacing w:val="-6"/>
                <w:sz w:val="24"/>
                <w:szCs w:val="24"/>
              </w:rPr>
              <w:t xml:space="preserve"> общей площади на 1000 чел.</w:t>
            </w:r>
          </w:p>
        </w:tc>
        <w:tc>
          <w:tcPr>
            <w:tcW w:w="1985"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color w:val="000000"/>
                <w:sz w:val="24"/>
                <w:szCs w:val="24"/>
              </w:rPr>
              <w:t>по заданию на проектирование</w:t>
            </w:r>
          </w:p>
        </w:tc>
        <w:tc>
          <w:tcPr>
            <w:tcW w:w="1984" w:type="dxa"/>
          </w:tcPr>
          <w:p w:rsidR="00344BA3" w:rsidRPr="00344BA3" w:rsidRDefault="00344BA3" w:rsidP="00344BA3">
            <w:pPr>
              <w:autoSpaceDE w:val="0"/>
              <w:autoSpaceDN w:val="0"/>
              <w:adjustRightInd w:val="0"/>
              <w:spacing w:after="0" w:line="240" w:lineRule="auto"/>
              <w:ind w:right="-1"/>
              <w:jc w:val="both"/>
              <w:rPr>
                <w:rFonts w:ascii="Times New Roman" w:eastAsia="Calibri" w:hAnsi="Times New Roman" w:cs="Times New Roman"/>
                <w:sz w:val="24"/>
                <w:szCs w:val="24"/>
              </w:rPr>
            </w:pPr>
          </w:p>
        </w:tc>
      </w:tr>
      <w:tr w:rsidR="00344BA3" w:rsidRPr="00344BA3" w:rsidTr="00344BA3">
        <w:trPr>
          <w:trHeight w:val="982"/>
        </w:trPr>
        <w:tc>
          <w:tcPr>
            <w:tcW w:w="2268" w:type="dxa"/>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Спортивные залы общего пользования</w:t>
            </w:r>
          </w:p>
        </w:tc>
        <w:tc>
          <w:tcPr>
            <w:tcW w:w="1560"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350</w:t>
            </w:r>
          </w:p>
        </w:tc>
        <w:tc>
          <w:tcPr>
            <w:tcW w:w="1842"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на 1000 чел.</w:t>
            </w:r>
          </w:p>
        </w:tc>
        <w:tc>
          <w:tcPr>
            <w:tcW w:w="1985"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color w:val="000000"/>
                <w:sz w:val="24"/>
                <w:szCs w:val="24"/>
              </w:rPr>
            </w:pPr>
            <w:r w:rsidRPr="00344BA3">
              <w:rPr>
                <w:rFonts w:ascii="Times New Roman" w:eastAsia="Calibri" w:hAnsi="Times New Roman" w:cs="Times New Roman"/>
                <w:color w:val="000000"/>
                <w:sz w:val="24"/>
                <w:szCs w:val="24"/>
              </w:rPr>
              <w:t>по заданию на проектирование</w:t>
            </w:r>
          </w:p>
        </w:tc>
        <w:tc>
          <w:tcPr>
            <w:tcW w:w="1984" w:type="dxa"/>
          </w:tcPr>
          <w:p w:rsidR="00344BA3" w:rsidRPr="00344BA3" w:rsidRDefault="00344BA3" w:rsidP="00344BA3">
            <w:pPr>
              <w:autoSpaceDE w:val="0"/>
              <w:autoSpaceDN w:val="0"/>
              <w:adjustRightInd w:val="0"/>
              <w:spacing w:after="0" w:line="240" w:lineRule="auto"/>
              <w:ind w:right="-1"/>
              <w:jc w:val="both"/>
              <w:rPr>
                <w:rFonts w:ascii="Times New Roman" w:eastAsia="Calibri" w:hAnsi="Times New Roman" w:cs="Times New Roman"/>
                <w:sz w:val="24"/>
                <w:szCs w:val="24"/>
              </w:rPr>
            </w:pPr>
          </w:p>
        </w:tc>
      </w:tr>
      <w:tr w:rsidR="00344BA3" w:rsidRPr="00344BA3" w:rsidTr="00344BA3">
        <w:trPr>
          <w:trHeight w:val="995"/>
        </w:trPr>
        <w:tc>
          <w:tcPr>
            <w:tcW w:w="2268" w:type="dxa"/>
          </w:tcPr>
          <w:p w:rsidR="00344BA3" w:rsidRPr="00344BA3" w:rsidRDefault="00344BA3" w:rsidP="00344BA3">
            <w:pPr>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Крытые бассейны общего пользования</w:t>
            </w:r>
          </w:p>
        </w:tc>
        <w:tc>
          <w:tcPr>
            <w:tcW w:w="1560" w:type="dxa"/>
            <w:shd w:val="clear" w:color="auto" w:fill="auto"/>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1842"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зеркала воды на 1000 чел.</w:t>
            </w:r>
          </w:p>
        </w:tc>
        <w:tc>
          <w:tcPr>
            <w:tcW w:w="1985"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color w:val="000000"/>
                <w:sz w:val="24"/>
                <w:szCs w:val="24"/>
              </w:rPr>
              <w:t>по заданию на проектирование</w:t>
            </w:r>
          </w:p>
        </w:tc>
        <w:tc>
          <w:tcPr>
            <w:tcW w:w="1984" w:type="dxa"/>
          </w:tcPr>
          <w:p w:rsidR="00344BA3" w:rsidRPr="00344BA3" w:rsidRDefault="00344BA3" w:rsidP="00344BA3">
            <w:pPr>
              <w:autoSpaceDE w:val="0"/>
              <w:autoSpaceDN w:val="0"/>
              <w:adjustRightInd w:val="0"/>
              <w:spacing w:after="0" w:line="240" w:lineRule="auto"/>
              <w:ind w:right="-1"/>
              <w:jc w:val="both"/>
              <w:rPr>
                <w:rFonts w:ascii="Times New Roman" w:eastAsia="Calibri" w:hAnsi="Times New Roman" w:cs="Times New Roman"/>
                <w:sz w:val="24"/>
                <w:szCs w:val="24"/>
              </w:rPr>
            </w:pP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3.4.1.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1) зона многоквартирной и малоэтажной жилой застройки – 500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 зона застройки объектами индивидуального жилищного строительства – 700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3.4.2. Радиус обслуживания спортивными центрами и физкультурно-оздоровительными учреждениями зоны жилой застройки – 1500 м.</w:t>
      </w:r>
    </w:p>
    <w:p w:rsidR="00344BA3" w:rsidRPr="00344BA3" w:rsidRDefault="00344BA3" w:rsidP="00344BA3">
      <w:pPr>
        <w:spacing w:after="0" w:line="240" w:lineRule="auto"/>
        <w:ind w:right="-1" w:firstLine="851"/>
        <w:jc w:val="both"/>
        <w:outlineLvl w:val="2"/>
        <w:rPr>
          <w:rFonts w:ascii="Times New Roman" w:eastAsia="Calibri" w:hAnsi="Times New Roman" w:cs="Times New Roman"/>
          <w:b/>
          <w:sz w:val="28"/>
          <w:szCs w:val="28"/>
        </w:rPr>
      </w:pPr>
      <w:bookmarkStart w:id="29" w:name="_Toc470194661"/>
      <w:bookmarkStart w:id="30" w:name="_Toc470194719"/>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3.3. Нормативы обеспеченности объектами торговли и питания</w:t>
      </w:r>
      <w:bookmarkEnd w:id="29"/>
      <w:bookmarkEnd w:id="30"/>
    </w:p>
    <w:p w:rsidR="00344BA3" w:rsidRPr="00344BA3" w:rsidRDefault="00344BA3" w:rsidP="00344BA3">
      <w:pPr>
        <w:spacing w:after="0" w:line="240" w:lineRule="auto"/>
        <w:ind w:firstLine="709"/>
        <w:jc w:val="right"/>
        <w:rPr>
          <w:rFonts w:ascii="Times New Roman" w:eastAsia="Calibri" w:hAnsi="Times New Roman" w:cs="Times New Roman"/>
          <w:sz w:val="28"/>
          <w:szCs w:val="28"/>
        </w:rPr>
      </w:pPr>
      <w:bookmarkStart w:id="31" w:name="_Ref450146663"/>
    </w:p>
    <w:p w:rsidR="00344BA3" w:rsidRPr="00344BA3" w:rsidRDefault="00344BA3" w:rsidP="00344BA3">
      <w:pPr>
        <w:spacing w:after="0" w:line="240" w:lineRule="auto"/>
        <w:ind w:firstLine="709"/>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Таблица </w:t>
      </w:r>
      <w:bookmarkEnd w:id="31"/>
      <w:r w:rsidRPr="00344BA3">
        <w:rPr>
          <w:rFonts w:ascii="Times New Roman" w:eastAsia="Calibri" w:hAnsi="Times New Roman" w:cs="Times New Roman"/>
          <w:sz w:val="28"/>
          <w:szCs w:val="28"/>
        </w:rPr>
        <w:t>3.2</w: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451"/>
        <w:gridCol w:w="1276"/>
        <w:gridCol w:w="2551"/>
        <w:gridCol w:w="2693"/>
      </w:tblGrid>
      <w:tr w:rsidR="00344BA3" w:rsidRPr="00344BA3" w:rsidTr="00344BA3">
        <w:trPr>
          <w:trHeight w:val="930"/>
        </w:trPr>
        <w:tc>
          <w:tcPr>
            <w:tcW w:w="1668" w:type="dxa"/>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Учреждения, предприятия, сооружения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roofErr w:type="spellStart"/>
            <w:r w:rsidRPr="00344BA3">
              <w:rPr>
                <w:rFonts w:ascii="Times New Roman" w:eastAsia="Calibri" w:hAnsi="Times New Roman" w:cs="Times New Roman"/>
                <w:sz w:val="24"/>
                <w:szCs w:val="24"/>
              </w:rPr>
              <w:t>Рекомен</w:t>
            </w:r>
            <w:proofErr w:type="spellEnd"/>
            <w:r w:rsidRPr="00344BA3">
              <w:rPr>
                <w:rFonts w:ascii="Times New Roman" w:eastAsia="Calibri" w:hAnsi="Times New Roman" w:cs="Times New Roman"/>
                <w:sz w:val="24"/>
                <w:szCs w:val="24"/>
              </w:rPr>
              <w:t>-дуемая обеспечен-</w:t>
            </w:r>
            <w:proofErr w:type="spellStart"/>
            <w:r w:rsidRPr="00344BA3">
              <w:rPr>
                <w:rFonts w:ascii="Times New Roman" w:eastAsia="Calibri" w:hAnsi="Times New Roman" w:cs="Times New Roman"/>
                <w:sz w:val="24"/>
                <w:szCs w:val="24"/>
              </w:rPr>
              <w:t>ность</w:t>
            </w:r>
            <w:proofErr w:type="spellEnd"/>
            <w:r w:rsidRPr="00344BA3">
              <w:rPr>
                <w:rFonts w:ascii="Times New Roman" w:eastAsia="Calibri" w:hAnsi="Times New Roman" w:cs="Times New Roman"/>
                <w:sz w:val="24"/>
                <w:szCs w:val="24"/>
              </w:rPr>
              <w:t xml:space="preserve"> на 1000 жителей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2693"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rPr>
          <w:trHeight w:val="1019"/>
        </w:trPr>
        <w:tc>
          <w:tcPr>
            <w:tcW w:w="1668"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Торговый центр</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326,8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Торговые центры сельского поселения –  </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0,2-0,4 га</w:t>
            </w:r>
          </w:p>
        </w:tc>
        <w:tc>
          <w:tcPr>
            <w:tcW w:w="2693" w:type="dxa"/>
            <w:vMerge w:val="restart"/>
            <w:tcBorders>
              <w:top w:val="single" w:sz="4" w:space="0" w:color="auto"/>
              <w:lef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Радиус обслуживания предприятий торговли 500 м. </w:t>
            </w:r>
          </w:p>
        </w:tc>
      </w:tr>
      <w:tr w:rsidR="00344BA3" w:rsidRPr="00344BA3" w:rsidTr="00344BA3">
        <w:trPr>
          <w:trHeight w:val="1264"/>
        </w:trPr>
        <w:tc>
          <w:tcPr>
            <w:tcW w:w="1668"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Магазин продовольственных товаров</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99,7</w:t>
            </w:r>
          </w:p>
        </w:tc>
        <w:tc>
          <w:tcPr>
            <w:tcW w:w="2551" w:type="dxa"/>
            <w:vMerge w:val="restart"/>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Предприятия торговли (возможно встроенно-пристроенные),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до 250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 0,08 га на 100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250-650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 0,08-0,06 га на 100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tc>
        <w:tc>
          <w:tcPr>
            <w:tcW w:w="2693" w:type="dxa"/>
            <w:vMerge/>
            <w:tcBorders>
              <w:lef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r>
      <w:tr w:rsidR="00344BA3" w:rsidRPr="00344BA3" w:rsidTr="00344BA3">
        <w:trPr>
          <w:trHeight w:val="1271"/>
        </w:trPr>
        <w:tc>
          <w:tcPr>
            <w:tcW w:w="1668"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Магазин непродовольственных товаров</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227,1</w:t>
            </w:r>
          </w:p>
        </w:tc>
        <w:tc>
          <w:tcPr>
            <w:tcW w:w="2551" w:type="dxa"/>
            <w:vMerge/>
            <w:tcBorders>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tc>
        <w:tc>
          <w:tcPr>
            <w:tcW w:w="2693" w:type="dxa"/>
            <w:vMerge/>
            <w:tcBorders>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tc>
      </w:tr>
      <w:tr w:rsidR="00344BA3" w:rsidRPr="00344BA3" w:rsidTr="00344BA3">
        <w:trPr>
          <w:trHeight w:val="742"/>
        </w:trPr>
        <w:tc>
          <w:tcPr>
            <w:tcW w:w="1668"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Магазин кулинарии</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tc>
      </w:tr>
      <w:tr w:rsidR="00344BA3" w:rsidRPr="00344BA3" w:rsidTr="00344BA3">
        <w:trPr>
          <w:trHeight w:val="3727"/>
        </w:trPr>
        <w:tc>
          <w:tcPr>
            <w:tcW w:w="1668"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Рынок, ярмарка</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торговой площади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 заданию на проектирование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 заданию на проектирование</w:t>
            </w:r>
          </w:p>
        </w:tc>
        <w:tc>
          <w:tcPr>
            <w:tcW w:w="269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Рынки – в соответствии с планом, предусматривающим организацию рынков на территории Краснодарского края.</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Ярмарки – на основании решения органов местного самоуправления сельского поселения, в соответствии с видом ярмарки</w:t>
            </w:r>
          </w:p>
        </w:tc>
      </w:tr>
      <w:tr w:rsidR="00344BA3" w:rsidRPr="00344BA3" w:rsidTr="00344BA3">
        <w:tc>
          <w:tcPr>
            <w:tcW w:w="1668"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Предприятие общественного питания</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rPr>
            </w:pPr>
            <w:r w:rsidRPr="00344BA3">
              <w:rPr>
                <w:rFonts w:ascii="Times New Roman" w:eastAsia="Calibri" w:hAnsi="Times New Roman" w:cs="Times New Roman"/>
              </w:rPr>
              <w:t>1 посадочное место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rPr>
            </w:pPr>
            <w:r w:rsidRPr="00344BA3">
              <w:rPr>
                <w:rFonts w:ascii="Times New Roman" w:eastAsia="Calibri" w:hAnsi="Times New Roman" w:cs="Times New Roman"/>
              </w:rPr>
              <w:t>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при числе посадочных мест:</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до 50 мест – 0,2-0,25 га на 100 мест,</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50-150 мест – 0,15-0,2 га на 100 мест</w:t>
            </w:r>
          </w:p>
        </w:tc>
        <w:tc>
          <w:tcPr>
            <w:tcW w:w="269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p>
        </w:tc>
      </w:tr>
      <w:tr w:rsidR="00344BA3" w:rsidRPr="00344BA3" w:rsidTr="00344BA3">
        <w:tc>
          <w:tcPr>
            <w:tcW w:w="1668" w:type="dxa"/>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lastRenderedPageBreak/>
              <w:t>Учреждения, предприятия, сооружения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roofErr w:type="spellStart"/>
            <w:r w:rsidRPr="00344BA3">
              <w:rPr>
                <w:rFonts w:ascii="Times New Roman" w:eastAsia="Calibri" w:hAnsi="Times New Roman" w:cs="Times New Roman"/>
                <w:sz w:val="24"/>
                <w:szCs w:val="24"/>
              </w:rPr>
              <w:t>Рекомен</w:t>
            </w:r>
            <w:proofErr w:type="spellEnd"/>
            <w:r w:rsidRPr="00344BA3">
              <w:rPr>
                <w:rFonts w:ascii="Times New Roman" w:eastAsia="Calibri" w:hAnsi="Times New Roman" w:cs="Times New Roman"/>
                <w:sz w:val="24"/>
                <w:szCs w:val="24"/>
              </w:rPr>
              <w:t>-дуемая обеспечен-</w:t>
            </w:r>
            <w:proofErr w:type="spellStart"/>
            <w:r w:rsidRPr="00344BA3">
              <w:rPr>
                <w:rFonts w:ascii="Times New Roman" w:eastAsia="Calibri" w:hAnsi="Times New Roman" w:cs="Times New Roman"/>
                <w:sz w:val="24"/>
                <w:szCs w:val="24"/>
              </w:rPr>
              <w:t>ность</w:t>
            </w:r>
            <w:proofErr w:type="spellEnd"/>
            <w:r w:rsidRPr="00344BA3">
              <w:rPr>
                <w:rFonts w:ascii="Times New Roman" w:eastAsia="Calibri" w:hAnsi="Times New Roman" w:cs="Times New Roman"/>
                <w:sz w:val="24"/>
                <w:szCs w:val="24"/>
              </w:rPr>
              <w:t xml:space="preserve"> на 1000 жителей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2693"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c>
          <w:tcPr>
            <w:tcW w:w="1668"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c>
          <w:tcPr>
            <w:tcW w:w="2693"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работающих (учащихся) в максимальную смену. </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Заготовочные предприятия общественного питания рассчитываются по норме – 300 кг в сутки на 1 тыс. чел. Для зон массового отдыха населения следует учитывать нормы предприятий общественного питания: 1,1-1,8 места на 1 тыс. чел.</w:t>
            </w:r>
          </w:p>
        </w:tc>
      </w:tr>
    </w:tbl>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bookmarkStart w:id="32" w:name="_Toc470194662"/>
      <w:bookmarkStart w:id="33" w:name="_Toc470194720"/>
    </w:p>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3.4. Нормативы обеспеченности объектами культуры</w:t>
      </w:r>
      <w:bookmarkEnd w:id="32"/>
      <w:bookmarkEnd w:id="33"/>
    </w:p>
    <w:p w:rsidR="00344BA3" w:rsidRPr="00344BA3" w:rsidRDefault="00344BA3" w:rsidP="00344BA3">
      <w:pPr>
        <w:spacing w:after="0" w:line="240" w:lineRule="auto"/>
        <w:ind w:right="-1"/>
        <w:jc w:val="right"/>
        <w:rPr>
          <w:rFonts w:ascii="Times New Roman" w:eastAsia="Calibri" w:hAnsi="Times New Roman" w:cs="Times New Roman"/>
          <w:sz w:val="28"/>
          <w:szCs w:val="28"/>
        </w:rPr>
      </w:pPr>
      <w:bookmarkStart w:id="34" w:name="_Ref450146665"/>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w:t>
      </w:r>
      <w:bookmarkEnd w:id="34"/>
      <w:r w:rsidRPr="00344BA3">
        <w:rPr>
          <w:rFonts w:ascii="Times New Roman" w:eastAsia="Calibri" w:hAnsi="Times New Roman" w:cs="Times New Roman"/>
          <w:sz w:val="28"/>
          <w:szCs w:val="28"/>
        </w:rPr>
        <w:t xml:space="preserve"> 3.3</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3"/>
        <w:gridCol w:w="1378"/>
        <w:gridCol w:w="1984"/>
        <w:gridCol w:w="1701"/>
        <w:gridCol w:w="2693"/>
      </w:tblGrid>
      <w:tr w:rsidR="00344BA3" w:rsidRPr="00344BA3" w:rsidTr="00344BA3">
        <w:trPr>
          <w:trHeight w:val="533"/>
        </w:trPr>
        <w:tc>
          <w:tcPr>
            <w:tcW w:w="1883" w:type="dxa"/>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Учреждения, предприятия, сооружения</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Единица измерения</w:t>
            </w:r>
          </w:p>
        </w:tc>
        <w:tc>
          <w:tcPr>
            <w:tcW w:w="1984" w:type="dxa"/>
            <w:tcBorders>
              <w:top w:val="single" w:sz="4" w:space="0" w:color="auto"/>
              <w:left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Рекомендуемая обеспеченность на 1000 жителей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2693"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c>
          <w:tcPr>
            <w:tcW w:w="1883"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Помещения для культурно-массовой, воспитательной работы, досуга и любительской деятельности</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общей площади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по заданию на </w:t>
            </w:r>
            <w:proofErr w:type="spellStart"/>
            <w:r w:rsidRPr="00344BA3">
              <w:rPr>
                <w:rFonts w:ascii="Times New Roman" w:eastAsia="Calibri" w:hAnsi="Times New Roman" w:cs="Times New Roman"/>
                <w:sz w:val="24"/>
                <w:szCs w:val="24"/>
              </w:rPr>
              <w:t>проектирова-ние</w:t>
            </w:r>
            <w:proofErr w:type="spellEnd"/>
            <w:r w:rsidRPr="00344BA3">
              <w:rPr>
                <w:rFonts w:ascii="Times New Roman" w:eastAsia="Calibri" w:hAnsi="Times New Roman" w:cs="Times New Roman"/>
                <w:sz w:val="24"/>
                <w:szCs w:val="24"/>
              </w:rPr>
              <w:t>. Допускаются встроенные</w:t>
            </w:r>
          </w:p>
        </w:tc>
        <w:tc>
          <w:tcPr>
            <w:tcW w:w="2693"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344BA3" w:rsidRPr="00344BA3" w:rsidTr="00344BA3">
        <w:trPr>
          <w:trHeight w:val="1044"/>
        </w:trPr>
        <w:tc>
          <w:tcPr>
            <w:tcW w:w="1883" w:type="dxa"/>
            <w:tcBorders>
              <w:top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Танцевальные залы</w:t>
            </w:r>
          </w:p>
        </w:tc>
        <w:tc>
          <w:tcPr>
            <w:tcW w:w="1378"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место</w:t>
            </w:r>
          </w:p>
        </w:tc>
        <w:tc>
          <w:tcPr>
            <w:tcW w:w="1984"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w:t>
            </w:r>
          </w:p>
        </w:tc>
        <w:tc>
          <w:tcPr>
            <w:tcW w:w="1701"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по заданию на </w:t>
            </w:r>
            <w:proofErr w:type="spellStart"/>
            <w:r w:rsidRPr="00344BA3">
              <w:rPr>
                <w:rFonts w:ascii="Times New Roman" w:eastAsia="Calibri" w:hAnsi="Times New Roman" w:cs="Times New Roman"/>
                <w:sz w:val="24"/>
                <w:szCs w:val="24"/>
              </w:rPr>
              <w:t>проектирова-ние</w:t>
            </w:r>
            <w:proofErr w:type="spellEnd"/>
          </w:p>
        </w:tc>
        <w:tc>
          <w:tcPr>
            <w:tcW w:w="2693"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для использования учащимися и населением (с суммированием нормативов) в пределах пешеходной доступности не более 500 м. </w:t>
            </w:r>
          </w:p>
        </w:tc>
      </w:tr>
      <w:tr w:rsidR="00344BA3" w:rsidRPr="00344BA3" w:rsidTr="00344BA3">
        <w:trPr>
          <w:trHeight w:val="920"/>
        </w:trPr>
        <w:tc>
          <w:tcPr>
            <w:tcW w:w="1883"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Клубы сельских поселений</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место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230 -300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по заданию на </w:t>
            </w:r>
            <w:proofErr w:type="spellStart"/>
            <w:r w:rsidRPr="00344BA3">
              <w:rPr>
                <w:rFonts w:ascii="Times New Roman" w:eastAsia="Calibri" w:hAnsi="Times New Roman" w:cs="Times New Roman"/>
                <w:sz w:val="24"/>
                <w:szCs w:val="24"/>
              </w:rPr>
              <w:t>проектирова-ние</w:t>
            </w:r>
            <w:proofErr w:type="spellEnd"/>
          </w:p>
        </w:tc>
        <w:tc>
          <w:tcPr>
            <w:tcW w:w="2693"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меньшую вместимость клубов и библиотек следует принимать для больших поселений </w:t>
            </w:r>
          </w:p>
        </w:tc>
      </w:tr>
      <w:tr w:rsidR="00344BA3" w:rsidRPr="00344BA3" w:rsidTr="00344BA3">
        <w:trPr>
          <w:trHeight w:val="920"/>
        </w:trPr>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lastRenderedPageBreak/>
              <w:t>Учреждения, предприятия, сооружения</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Единица измерения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Рекомендуемая обеспеченность на 1000 жителей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2693"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rPr>
          <w:trHeight w:val="920"/>
        </w:trPr>
        <w:tc>
          <w:tcPr>
            <w:tcW w:w="1883"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Сельские массовые библиотеки</w:t>
            </w: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тыс. единиц хранения / читатель-</w:t>
            </w:r>
            <w:proofErr w:type="spellStart"/>
            <w:r w:rsidRPr="00344BA3">
              <w:rPr>
                <w:rFonts w:ascii="Times New Roman" w:eastAsia="Calibri" w:hAnsi="Times New Roman" w:cs="Times New Roman"/>
                <w:sz w:val="24"/>
                <w:szCs w:val="24"/>
              </w:rPr>
              <w:t>ских</w:t>
            </w:r>
            <w:proofErr w:type="spellEnd"/>
            <w:r w:rsidRPr="00344BA3">
              <w:rPr>
                <w:rFonts w:ascii="Times New Roman" w:eastAsia="Calibri" w:hAnsi="Times New Roman" w:cs="Times New Roman"/>
                <w:sz w:val="24"/>
                <w:szCs w:val="24"/>
              </w:rPr>
              <w:t xml:space="preserve">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6-7,5 / 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по заданию на </w:t>
            </w:r>
            <w:proofErr w:type="spellStart"/>
            <w:r w:rsidRPr="00344BA3">
              <w:rPr>
                <w:rFonts w:ascii="Times New Roman" w:eastAsia="Calibri" w:hAnsi="Times New Roman" w:cs="Times New Roman"/>
                <w:sz w:val="24"/>
                <w:szCs w:val="24"/>
              </w:rPr>
              <w:t>проектирова-ние</w:t>
            </w:r>
            <w:proofErr w:type="spellEnd"/>
          </w:p>
        </w:tc>
        <w:tc>
          <w:tcPr>
            <w:tcW w:w="2693"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зона обслуживания в пределах 30-минутной доступности</w:t>
            </w:r>
          </w:p>
        </w:tc>
      </w:tr>
    </w:tbl>
    <w:p w:rsidR="00344BA3" w:rsidRPr="00344BA3" w:rsidRDefault="00344BA3" w:rsidP="00344BA3">
      <w:pPr>
        <w:spacing w:after="0" w:line="240" w:lineRule="auto"/>
        <w:ind w:right="-1"/>
        <w:jc w:val="both"/>
        <w:outlineLvl w:val="2"/>
        <w:rPr>
          <w:rFonts w:ascii="Times New Roman" w:eastAsia="Calibri" w:hAnsi="Times New Roman" w:cs="Times New Roman"/>
          <w:sz w:val="28"/>
          <w:szCs w:val="28"/>
        </w:rPr>
      </w:pPr>
      <w:bookmarkStart w:id="35" w:name="_Toc470194663"/>
      <w:bookmarkStart w:id="36" w:name="_Toc470194721"/>
    </w:p>
    <w:p w:rsidR="00344BA3" w:rsidRPr="00344BA3" w:rsidRDefault="00344BA3" w:rsidP="00344BA3">
      <w:pPr>
        <w:spacing w:after="0" w:line="240" w:lineRule="auto"/>
        <w:ind w:right="-1"/>
        <w:jc w:val="both"/>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3.5. Нормативы обеспеченности объектами коммунально-бытового назначения</w:t>
      </w:r>
      <w:bookmarkEnd w:id="35"/>
      <w:bookmarkEnd w:id="36"/>
    </w:p>
    <w:p w:rsidR="00344BA3" w:rsidRPr="00344BA3" w:rsidRDefault="00344BA3" w:rsidP="00344BA3">
      <w:pPr>
        <w:spacing w:after="0" w:line="240" w:lineRule="auto"/>
        <w:ind w:right="-1"/>
        <w:jc w:val="right"/>
        <w:rPr>
          <w:rFonts w:ascii="Times New Roman" w:eastAsia="Calibri" w:hAnsi="Times New Roman" w:cs="Times New Roman"/>
          <w:sz w:val="28"/>
          <w:szCs w:val="28"/>
        </w:rPr>
      </w:pPr>
      <w:bookmarkStart w:id="37" w:name="_Ref450146667"/>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Таблица </w:t>
      </w:r>
      <w:bookmarkEnd w:id="37"/>
      <w:r w:rsidRPr="00344BA3">
        <w:rPr>
          <w:rFonts w:ascii="Times New Roman" w:eastAsia="Calibri" w:hAnsi="Times New Roman" w:cs="Times New Roman"/>
          <w:sz w:val="28"/>
          <w:szCs w:val="28"/>
        </w:rPr>
        <w:t>3.4</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275"/>
        <w:gridCol w:w="1134"/>
        <w:gridCol w:w="1985"/>
        <w:gridCol w:w="3118"/>
      </w:tblGrid>
      <w:tr w:rsidR="00344BA3" w:rsidRPr="00344BA3" w:rsidTr="00344BA3">
        <w:trPr>
          <w:trHeight w:val="930"/>
        </w:trPr>
        <w:tc>
          <w:tcPr>
            <w:tcW w:w="2127" w:type="dxa"/>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Учреждения, предприятия, сооружения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Единица </w:t>
            </w:r>
            <w:proofErr w:type="spellStart"/>
            <w:r w:rsidRPr="00344BA3">
              <w:rPr>
                <w:rFonts w:ascii="Times New Roman" w:eastAsia="Calibri" w:hAnsi="Times New Roman" w:cs="Times New Roman"/>
                <w:sz w:val="24"/>
                <w:szCs w:val="24"/>
              </w:rPr>
              <w:t>измере-ния</w:t>
            </w:r>
            <w:proofErr w:type="spellEnd"/>
          </w:p>
        </w:tc>
        <w:tc>
          <w:tcPr>
            <w:tcW w:w="1134" w:type="dxa"/>
            <w:tcBorders>
              <w:top w:val="single" w:sz="4" w:space="0" w:color="auto"/>
              <w:left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roofErr w:type="spellStart"/>
            <w:r w:rsidRPr="00344BA3">
              <w:rPr>
                <w:rFonts w:ascii="Times New Roman" w:eastAsia="Calibri" w:hAnsi="Times New Roman" w:cs="Times New Roman"/>
                <w:sz w:val="24"/>
                <w:szCs w:val="24"/>
              </w:rPr>
              <w:t>Рекомен</w:t>
            </w:r>
            <w:proofErr w:type="spellEnd"/>
            <w:r w:rsidRPr="00344BA3">
              <w:rPr>
                <w:rFonts w:ascii="Times New Roman" w:eastAsia="Calibri" w:hAnsi="Times New Roman" w:cs="Times New Roman"/>
                <w:sz w:val="24"/>
                <w:szCs w:val="24"/>
              </w:rPr>
              <w:t xml:space="preserve">-дуемая обеспеченность на 1000 жителей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3118"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rPr>
          <w:trHeight w:val="1206"/>
        </w:trPr>
        <w:tc>
          <w:tcPr>
            <w:tcW w:w="2127"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Предприятия бытового обслуживания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рабочее место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 </w:t>
            </w:r>
          </w:p>
        </w:tc>
      </w:tr>
      <w:tr w:rsidR="00344BA3" w:rsidRPr="00344BA3" w:rsidTr="00344BA3">
        <w:trPr>
          <w:trHeight w:val="2760"/>
        </w:trPr>
        <w:tc>
          <w:tcPr>
            <w:tcW w:w="2127" w:type="dxa"/>
            <w:tcBorders>
              <w:top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в том числе: непосредственного обслуживания </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населения</w:t>
            </w:r>
          </w:p>
        </w:tc>
        <w:tc>
          <w:tcPr>
            <w:tcW w:w="127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рабочее место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для предприятий мощностью:</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10-50 рабочих</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мест – 0,1-0,2 га на 10 рабочих мест,</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50-150 рабочих мест –  0,05-0,08  га на 10 рабочих мест</w:t>
            </w:r>
          </w:p>
        </w:tc>
        <w:tc>
          <w:tcPr>
            <w:tcW w:w="311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Радиус обслуживания населения на территории сельского поселения – </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2000 м</w:t>
            </w:r>
          </w:p>
        </w:tc>
      </w:tr>
      <w:tr w:rsidR="00344BA3" w:rsidRPr="00344BA3" w:rsidTr="00344BA3">
        <w:tc>
          <w:tcPr>
            <w:tcW w:w="2127"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производственные предприятия бытового обслуживания малой мощности централизованного выполнения заказов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рабочее место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0,5-1,2 га на объект</w:t>
            </w:r>
          </w:p>
        </w:tc>
        <w:tc>
          <w:tcPr>
            <w:tcW w:w="311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r>
      <w:tr w:rsidR="00344BA3" w:rsidRPr="00344BA3" w:rsidTr="00344BA3">
        <w:tc>
          <w:tcPr>
            <w:tcW w:w="2127"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Прачечные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кг / смену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c>
          <w:tcPr>
            <w:tcW w:w="3118"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Радиус обслуживания населения на территории сельского поселения – 2000 м</w:t>
            </w:r>
          </w:p>
        </w:tc>
      </w:tr>
      <w:tr w:rsidR="00344BA3" w:rsidRPr="00344BA3" w:rsidTr="00344BA3">
        <w:tc>
          <w:tcPr>
            <w:tcW w:w="2127"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Банно-оздоровительный комплекс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rPr>
            </w:pPr>
            <w:r w:rsidRPr="00344BA3">
              <w:rPr>
                <w:rFonts w:ascii="Times New Roman" w:eastAsia="Calibri" w:hAnsi="Times New Roman" w:cs="Times New Roman"/>
              </w:rPr>
              <w:t>1 помывочное место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rPr>
            </w:pPr>
            <w:r w:rsidRPr="00344BA3">
              <w:rPr>
                <w:rFonts w:ascii="Times New Roman" w:eastAsia="Calibri"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rPr>
            </w:pPr>
            <w:r w:rsidRPr="00344BA3">
              <w:rPr>
                <w:rFonts w:ascii="Times New Roman" w:eastAsia="Calibri" w:hAnsi="Times New Roman" w:cs="Times New Roman"/>
              </w:rPr>
              <w:t>0,2-0,4 га на объект</w:t>
            </w:r>
          </w:p>
        </w:tc>
        <w:tc>
          <w:tcPr>
            <w:tcW w:w="3118"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rPr>
            </w:pPr>
            <w:r w:rsidRPr="00344BA3">
              <w:rPr>
                <w:rFonts w:ascii="Times New Roman" w:eastAsia="Calibri" w:hAnsi="Times New Roman" w:cs="Times New Roman"/>
              </w:rPr>
              <w:t>Для благоустроенного жилого фонда, нормы расчета вместимости бань и банно-оздоровительных комплексов на 1 тыс. чел. допускается уменьшать до 3 мест</w:t>
            </w:r>
          </w:p>
        </w:tc>
      </w:tr>
      <w:tr w:rsidR="00344BA3" w:rsidRPr="00344BA3" w:rsidTr="00344BA3">
        <w:trPr>
          <w:trHeight w:val="1150"/>
        </w:trPr>
        <w:tc>
          <w:tcPr>
            <w:tcW w:w="2127" w:type="dxa"/>
            <w:tcBorders>
              <w:top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lastRenderedPageBreak/>
              <w:t>Учреждения, предприятия, сооружения</w:t>
            </w:r>
          </w:p>
        </w:tc>
        <w:tc>
          <w:tcPr>
            <w:tcW w:w="1275" w:type="dxa"/>
            <w:tcBorders>
              <w:top w:val="single" w:sz="4" w:space="0" w:color="auto"/>
              <w:left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Единица </w:t>
            </w:r>
            <w:proofErr w:type="spellStart"/>
            <w:r w:rsidRPr="00344BA3">
              <w:rPr>
                <w:rFonts w:ascii="Times New Roman" w:eastAsia="Calibri" w:hAnsi="Times New Roman" w:cs="Times New Roman"/>
                <w:sz w:val="24"/>
                <w:szCs w:val="24"/>
              </w:rPr>
              <w:t>измере-ния</w:t>
            </w:r>
            <w:proofErr w:type="spellEnd"/>
          </w:p>
        </w:tc>
        <w:tc>
          <w:tcPr>
            <w:tcW w:w="1134" w:type="dxa"/>
            <w:tcBorders>
              <w:top w:val="single" w:sz="4" w:space="0" w:color="auto"/>
              <w:lef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Рекомендуемая обеспеченность на 1000 жителей </w:t>
            </w:r>
          </w:p>
        </w:tc>
        <w:tc>
          <w:tcPr>
            <w:tcW w:w="1985" w:type="dxa"/>
            <w:tcBorders>
              <w:top w:val="single" w:sz="4" w:space="0" w:color="auto"/>
              <w:lef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3118"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rPr>
          <w:trHeight w:val="1150"/>
        </w:trPr>
        <w:tc>
          <w:tcPr>
            <w:tcW w:w="2127" w:type="dxa"/>
            <w:tcBorders>
              <w:top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Пожарное депо</w:t>
            </w:r>
          </w:p>
        </w:tc>
        <w:tc>
          <w:tcPr>
            <w:tcW w:w="127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пожарный автомобиль</w:t>
            </w:r>
          </w:p>
        </w:tc>
        <w:tc>
          <w:tcPr>
            <w:tcW w:w="1134" w:type="dxa"/>
            <w:tcBorders>
              <w:top w:val="single" w:sz="4" w:space="0" w:color="auto"/>
              <w:left w:val="single" w:sz="4" w:space="0" w:color="auto"/>
            </w:tcBorders>
            <w:shd w:val="clear" w:color="auto" w:fill="auto"/>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0,4</w:t>
            </w:r>
          </w:p>
        </w:tc>
        <w:tc>
          <w:tcPr>
            <w:tcW w:w="1985" w:type="dxa"/>
            <w:tcBorders>
              <w:top w:val="single" w:sz="4" w:space="0" w:color="auto"/>
              <w:left w:val="single" w:sz="4" w:space="0" w:color="auto"/>
            </w:tcBorders>
            <w:shd w:val="clear" w:color="auto" w:fill="auto"/>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0,55 – 2,2 га на объект</w:t>
            </w:r>
          </w:p>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p>
          <w:p w:rsidR="00344BA3" w:rsidRPr="00344BA3" w:rsidRDefault="00344BA3" w:rsidP="00344BA3">
            <w:pPr>
              <w:autoSpaceDE w:val="0"/>
              <w:autoSpaceDN w:val="0"/>
              <w:adjustRightInd w:val="0"/>
              <w:spacing w:after="0" w:line="240" w:lineRule="auto"/>
              <w:ind w:right="-1"/>
              <w:jc w:val="center"/>
              <w:rPr>
                <w:rFonts w:ascii="Arial CYR" w:eastAsia="Calibri" w:hAnsi="Arial CYR" w:cs="Arial CYR"/>
                <w:sz w:val="24"/>
                <w:szCs w:val="24"/>
              </w:rPr>
            </w:pPr>
          </w:p>
        </w:tc>
        <w:tc>
          <w:tcPr>
            <w:tcW w:w="3118" w:type="dxa"/>
            <w:tcBorders>
              <w:top w:val="single" w:sz="4" w:space="0" w:color="auto"/>
              <w:left w:val="single" w:sz="4" w:space="0" w:color="auto"/>
              <w:bottom w:val="single" w:sz="4" w:space="0" w:color="auto"/>
            </w:tcBorders>
            <w:shd w:val="clear" w:color="auto" w:fill="auto"/>
          </w:tcPr>
          <w:p w:rsidR="00344BA3" w:rsidRPr="00344BA3" w:rsidRDefault="00344BA3" w:rsidP="00344BA3">
            <w:pPr>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Необходимо обеспечить максимальное время прибытия пожарного подразделения не более 20 минут для сельского поселения</w:t>
            </w:r>
          </w:p>
        </w:tc>
      </w:tr>
      <w:tr w:rsidR="00344BA3" w:rsidRPr="00344BA3" w:rsidTr="00344BA3">
        <w:trPr>
          <w:trHeight w:val="484"/>
        </w:trPr>
        <w:tc>
          <w:tcPr>
            <w:tcW w:w="2127" w:type="dxa"/>
            <w:tcBorders>
              <w:top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Кладбище традиционного захоронения</w:t>
            </w:r>
          </w:p>
        </w:tc>
        <w:tc>
          <w:tcPr>
            <w:tcW w:w="127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га</w:t>
            </w:r>
          </w:p>
        </w:tc>
        <w:tc>
          <w:tcPr>
            <w:tcW w:w="1134"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0,24</w:t>
            </w:r>
          </w:p>
        </w:tc>
        <w:tc>
          <w:tcPr>
            <w:tcW w:w="198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 заданию на проектирование</w:t>
            </w:r>
          </w:p>
        </w:tc>
        <w:tc>
          <w:tcPr>
            <w:tcW w:w="3118"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r>
    </w:tbl>
    <w:p w:rsidR="00344BA3" w:rsidRPr="00344BA3" w:rsidRDefault="00344BA3" w:rsidP="00344BA3">
      <w:pPr>
        <w:spacing w:after="0" w:line="240" w:lineRule="auto"/>
        <w:ind w:right="-1" w:firstLine="851"/>
        <w:jc w:val="center"/>
        <w:outlineLvl w:val="2"/>
        <w:rPr>
          <w:rFonts w:ascii="Times New Roman" w:eastAsia="Calibri" w:hAnsi="Times New Roman" w:cs="Times New Roman"/>
          <w:sz w:val="28"/>
          <w:szCs w:val="28"/>
        </w:rPr>
      </w:pPr>
      <w:bookmarkStart w:id="38" w:name="_Toc470194664"/>
      <w:bookmarkStart w:id="39" w:name="_Toc470194722"/>
    </w:p>
    <w:p w:rsidR="00344BA3" w:rsidRPr="00344BA3" w:rsidRDefault="00344BA3" w:rsidP="00344BA3">
      <w:pPr>
        <w:spacing w:after="0" w:line="240" w:lineRule="auto"/>
        <w:ind w:right="-1" w:firstLine="851"/>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3.6. Нормативы обеспеченности административно-деловыми и хозяйственными учреждениями</w:t>
      </w:r>
      <w:bookmarkEnd w:id="38"/>
      <w:bookmarkEnd w:id="39"/>
    </w:p>
    <w:p w:rsidR="00344BA3" w:rsidRPr="00344BA3" w:rsidRDefault="00344BA3" w:rsidP="00344BA3">
      <w:pPr>
        <w:spacing w:after="0" w:line="240" w:lineRule="auto"/>
        <w:ind w:right="-1"/>
        <w:jc w:val="right"/>
        <w:rPr>
          <w:rFonts w:ascii="Times New Roman" w:eastAsia="Calibri" w:hAnsi="Times New Roman" w:cs="Times New Roman"/>
          <w:sz w:val="28"/>
          <w:szCs w:val="28"/>
        </w:rPr>
      </w:pPr>
      <w:bookmarkStart w:id="40" w:name="_Ref450146668"/>
      <w:r w:rsidRPr="00344BA3">
        <w:rPr>
          <w:rFonts w:ascii="Times New Roman" w:eastAsia="Calibri" w:hAnsi="Times New Roman" w:cs="Times New Roman"/>
          <w:sz w:val="28"/>
          <w:szCs w:val="28"/>
        </w:rPr>
        <w:t xml:space="preserve">Таблица </w:t>
      </w:r>
      <w:bookmarkEnd w:id="40"/>
      <w:r w:rsidRPr="00344BA3">
        <w:rPr>
          <w:rFonts w:ascii="Times New Roman" w:eastAsia="Calibri" w:hAnsi="Times New Roman" w:cs="Times New Roman"/>
          <w:sz w:val="28"/>
          <w:szCs w:val="28"/>
        </w:rPr>
        <w:t>3.5</w:t>
      </w: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0"/>
        <w:gridCol w:w="1658"/>
        <w:gridCol w:w="1875"/>
        <w:gridCol w:w="1957"/>
        <w:gridCol w:w="1866"/>
      </w:tblGrid>
      <w:tr w:rsidR="00344BA3" w:rsidRPr="00344BA3" w:rsidTr="00344BA3">
        <w:trPr>
          <w:trHeight w:val="930"/>
        </w:trPr>
        <w:tc>
          <w:tcPr>
            <w:tcW w:w="2170" w:type="dxa"/>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Учреждения, предприятия, сооружения</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Единица измерения</w:t>
            </w:r>
          </w:p>
        </w:tc>
        <w:tc>
          <w:tcPr>
            <w:tcW w:w="1875" w:type="dxa"/>
            <w:tcBorders>
              <w:top w:val="single" w:sz="4" w:space="0" w:color="auto"/>
              <w:left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Рекомендуемая обеспеченность на 1000 жителей </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vertAlign w:val="superscript"/>
              </w:rPr>
            </w:pPr>
            <w:r w:rsidRPr="00344BA3">
              <w:rPr>
                <w:rFonts w:ascii="Times New Roman" w:eastAsia="Calibri" w:hAnsi="Times New Roman" w:cs="Times New Roman"/>
                <w:sz w:val="24"/>
                <w:szCs w:val="24"/>
              </w:rPr>
              <w:t>Размер земельного участка</w:t>
            </w:r>
          </w:p>
        </w:tc>
        <w:tc>
          <w:tcPr>
            <w:tcW w:w="1866"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Примечание</w:t>
            </w:r>
          </w:p>
        </w:tc>
      </w:tr>
      <w:tr w:rsidR="00344BA3" w:rsidRPr="00344BA3" w:rsidTr="00344BA3">
        <w:tc>
          <w:tcPr>
            <w:tcW w:w="2170"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Административно-управленческие учреждения и организации</w:t>
            </w:r>
          </w:p>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рабочее место</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По заданию на проектирование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3"/>
                <w:szCs w:val="23"/>
              </w:rPr>
              <w:t>Для сельских органов власти при этажности 2-3 этажа – 60-40 м</w:t>
            </w:r>
            <w:r w:rsidRPr="00344BA3">
              <w:rPr>
                <w:rFonts w:ascii="Times New Roman" w:eastAsia="Calibri" w:hAnsi="Times New Roman" w:cs="Times New Roman"/>
                <w:sz w:val="23"/>
                <w:szCs w:val="23"/>
                <w:vertAlign w:val="superscript"/>
              </w:rPr>
              <w:t>2</w:t>
            </w:r>
            <w:r w:rsidRPr="00344BA3">
              <w:rPr>
                <w:rFonts w:ascii="Times New Roman" w:eastAsia="Calibri" w:hAnsi="Times New Roman" w:cs="Times New Roman"/>
                <w:sz w:val="23"/>
                <w:szCs w:val="23"/>
              </w:rPr>
              <w:t xml:space="preserve"> на 1 рабочее</w:t>
            </w:r>
            <w:r w:rsidRPr="00344BA3">
              <w:rPr>
                <w:rFonts w:ascii="Times New Roman" w:eastAsia="Calibri" w:hAnsi="Times New Roman" w:cs="Times New Roman"/>
                <w:sz w:val="24"/>
                <w:szCs w:val="24"/>
              </w:rPr>
              <w:t xml:space="preserve"> место</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both"/>
              <w:rPr>
                <w:rFonts w:ascii="Times New Roman" w:eastAsia="Calibri" w:hAnsi="Times New Roman" w:cs="Times New Roman"/>
                <w:sz w:val="24"/>
                <w:szCs w:val="24"/>
              </w:rPr>
            </w:pPr>
          </w:p>
        </w:tc>
      </w:tr>
      <w:tr w:rsidR="00344BA3" w:rsidRPr="00344BA3" w:rsidTr="00344BA3">
        <w:trPr>
          <w:trHeight w:val="623"/>
        </w:trPr>
        <w:tc>
          <w:tcPr>
            <w:tcW w:w="2170" w:type="dxa"/>
            <w:tcBorders>
              <w:top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c>
          <w:tcPr>
            <w:tcW w:w="1658"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объект</w:t>
            </w:r>
          </w:p>
        </w:tc>
        <w:tc>
          <w:tcPr>
            <w:tcW w:w="187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w:t>
            </w:r>
          </w:p>
        </w:tc>
        <w:tc>
          <w:tcPr>
            <w:tcW w:w="1957"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0,1-0,15 га на объект</w:t>
            </w:r>
          </w:p>
        </w:tc>
        <w:tc>
          <w:tcPr>
            <w:tcW w:w="186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радиус обслуживания 1200 м</w:t>
            </w:r>
          </w:p>
        </w:tc>
      </w:tr>
      <w:tr w:rsidR="00344BA3" w:rsidRPr="00344BA3" w:rsidTr="00344BA3">
        <w:trPr>
          <w:trHeight w:val="623"/>
        </w:trPr>
        <w:tc>
          <w:tcPr>
            <w:tcW w:w="2170" w:type="dxa"/>
            <w:tcBorders>
              <w:top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Опорные пункты охраны порядка </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p>
        </w:tc>
        <w:tc>
          <w:tcPr>
            <w:tcW w:w="1658"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объект</w:t>
            </w:r>
          </w:p>
        </w:tc>
        <w:tc>
          <w:tcPr>
            <w:tcW w:w="187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w:t>
            </w:r>
          </w:p>
        </w:tc>
        <w:tc>
          <w:tcPr>
            <w:tcW w:w="1957"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0,15 га на объект</w:t>
            </w:r>
          </w:p>
        </w:tc>
        <w:tc>
          <w:tcPr>
            <w:tcW w:w="186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радиус обслуживания – 800 м</w:t>
            </w:r>
          </w:p>
        </w:tc>
      </w:tr>
      <w:tr w:rsidR="00344BA3" w:rsidRPr="00344BA3" w:rsidTr="00344BA3">
        <w:trPr>
          <w:trHeight w:val="349"/>
        </w:trPr>
        <w:tc>
          <w:tcPr>
            <w:tcW w:w="2170"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Отделения и филиалы банков</w:t>
            </w:r>
          </w:p>
        </w:tc>
        <w:tc>
          <w:tcPr>
            <w:tcW w:w="1658"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операционное место</w:t>
            </w:r>
          </w:p>
        </w:tc>
        <w:tc>
          <w:tcPr>
            <w:tcW w:w="1875"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место на 1-2 тыс. чел.</w:t>
            </w:r>
          </w:p>
        </w:tc>
        <w:tc>
          <w:tcPr>
            <w:tcW w:w="1957" w:type="dxa"/>
            <w:tcBorders>
              <w:top w:val="single" w:sz="4" w:space="0" w:color="auto"/>
              <w:left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0,2 га – при 2-операционных местах</w:t>
            </w:r>
          </w:p>
        </w:tc>
        <w:tc>
          <w:tcPr>
            <w:tcW w:w="1866" w:type="dxa"/>
            <w:tcBorders>
              <w:top w:val="single" w:sz="4" w:space="0" w:color="auto"/>
              <w:lef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радиус обслуживания – 800 м</w:t>
            </w:r>
          </w:p>
        </w:tc>
      </w:tr>
      <w:tr w:rsidR="00344BA3" w:rsidRPr="00344BA3" w:rsidTr="00344BA3">
        <w:tc>
          <w:tcPr>
            <w:tcW w:w="2170" w:type="dxa"/>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Отделение связи </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объект</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 объект на 0,5-6,0 тыс. жителей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Отделения связи сельского поселения, га, для обслуживаемого населения, групп:</w:t>
            </w:r>
          </w:p>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0,5-2 тыс. чел. – 0,3-0,35 га</w:t>
            </w:r>
          </w:p>
        </w:tc>
        <w:tc>
          <w:tcPr>
            <w:tcW w:w="1866" w:type="dxa"/>
            <w:tcBorders>
              <w:top w:val="nil"/>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Радиус обслуживания – 800 м</w:t>
            </w:r>
          </w:p>
        </w:tc>
      </w:tr>
    </w:tbl>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4"/>
        </w:rPr>
      </w:pPr>
      <w:bookmarkStart w:id="41" w:name="_Toc470194665"/>
      <w:bookmarkStart w:id="42" w:name="_Toc470194723"/>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4"/>
        </w:rPr>
      </w:pPr>
      <w:r w:rsidRPr="00344BA3">
        <w:rPr>
          <w:rFonts w:ascii="Times New Roman" w:eastAsia="Calibri" w:hAnsi="Times New Roman" w:cs="Times New Roman"/>
          <w:b/>
          <w:sz w:val="28"/>
          <w:szCs w:val="24"/>
        </w:rPr>
        <w:t>4. Зоны рекреационного назначения. Расчетные показатели в сфере обеспечения объектами рекреационного назначения</w:t>
      </w:r>
      <w:bookmarkEnd w:id="41"/>
      <w:bookmarkEnd w:id="42"/>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4.1. Рекреационные зоны предназначены для организации массового отдыха населения, улучшения экологической обстановки поселений объекты, используемые в рекреационных целях и формирующие систему открытых пространств сельского поселения.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4.2. Норма обеспеченности территории населенного пункта зелеными насаждениями общего пользования – 6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 xml:space="preserve"> на человека.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4.3. Расстояния от зданий и сооружений до зеленых насаждений следует принимать в соответствии с таблицей 4.1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bookmarkStart w:id="43" w:name="_Ref450557137"/>
    </w:p>
    <w:p w:rsidR="00344BA3" w:rsidRPr="00344BA3" w:rsidRDefault="00344BA3" w:rsidP="00344BA3">
      <w:pPr>
        <w:spacing w:after="0" w:line="240" w:lineRule="auto"/>
        <w:jc w:val="right"/>
        <w:rPr>
          <w:rFonts w:ascii="Times New Roman" w:eastAsia="Calibri" w:hAnsi="Times New Roman" w:cs="Times New Roman"/>
          <w:sz w:val="28"/>
          <w:szCs w:val="28"/>
        </w:rPr>
      </w:pPr>
    </w:p>
    <w:p w:rsidR="00344BA3" w:rsidRPr="00344BA3" w:rsidRDefault="00344BA3" w:rsidP="00344BA3">
      <w:pPr>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Таблица</w:t>
      </w:r>
      <w:bookmarkEnd w:id="43"/>
      <w:r w:rsidRPr="00344BA3">
        <w:rPr>
          <w:rFonts w:ascii="Times New Roman" w:eastAsia="Calibri" w:hAnsi="Times New Roman" w:cs="Times New Roman"/>
          <w:sz w:val="28"/>
          <w:szCs w:val="28"/>
        </w:rPr>
        <w:t xml:space="preserve"> 4.1</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10"/>
        <w:gridCol w:w="2763"/>
        <w:gridCol w:w="2115"/>
      </w:tblGrid>
      <w:tr w:rsidR="00344BA3" w:rsidRPr="00344BA3" w:rsidTr="00344BA3">
        <w:tc>
          <w:tcPr>
            <w:tcW w:w="4672" w:type="dxa"/>
            <w:vMerge w:val="restart"/>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Здание, сооружение</w:t>
            </w:r>
          </w:p>
        </w:tc>
        <w:tc>
          <w:tcPr>
            <w:tcW w:w="4934" w:type="dxa"/>
            <w:gridSpan w:val="2"/>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Расстояние (м) от здания, сооружения, объекта до оси</w:t>
            </w:r>
          </w:p>
        </w:tc>
      </w:tr>
      <w:tr w:rsidR="00344BA3" w:rsidRPr="00344BA3" w:rsidTr="00344BA3">
        <w:tc>
          <w:tcPr>
            <w:tcW w:w="4672" w:type="dxa"/>
            <w:vMerge/>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ствола дерева</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кустарника</w:t>
            </w:r>
          </w:p>
        </w:tc>
      </w:tr>
      <w:tr w:rsidR="00344BA3" w:rsidRPr="00344BA3" w:rsidTr="00344BA3">
        <w:trPr>
          <w:trHeight w:val="433"/>
        </w:trPr>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Наружная стена здания и сооружения</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r w:rsidR="00344BA3" w:rsidRPr="00344BA3" w:rsidTr="00344BA3">
        <w:trPr>
          <w:trHeight w:val="406"/>
        </w:trPr>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Край тротуара и садовой дорожки</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0,7</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0,5</w:t>
            </w:r>
          </w:p>
        </w:tc>
      </w:tr>
      <w:tr w:rsidR="00344BA3" w:rsidRPr="00344BA3" w:rsidTr="00344BA3">
        <w:trPr>
          <w:trHeight w:val="979"/>
        </w:trPr>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Край проезжей части улиц, кромка укрепленной полосы обочины дороги или бровка канавы</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rPr>
          <w:trHeight w:val="696"/>
        </w:trPr>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Мачта и опора осветительной сети, мостовая опора и эстакада</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r>
      <w:tr w:rsidR="00344BA3" w:rsidRPr="00344BA3" w:rsidTr="00344BA3">
        <w:trPr>
          <w:trHeight w:val="421"/>
        </w:trPr>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Подошва откоса, террасы и другие</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0,5</w:t>
            </w:r>
          </w:p>
        </w:tc>
      </w:tr>
      <w:tr w:rsidR="00344BA3" w:rsidRPr="00344BA3" w:rsidTr="00344BA3">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Подошва или внутренняя грань подпорной стенки</w:t>
            </w:r>
          </w:p>
          <w:p w:rsidR="00344BA3" w:rsidRPr="00344BA3" w:rsidRDefault="00344BA3" w:rsidP="00344BA3">
            <w:pPr>
              <w:spacing w:after="0" w:line="240" w:lineRule="auto"/>
              <w:ind w:right="-1"/>
              <w:jc w:val="both"/>
              <w:rPr>
                <w:rFonts w:ascii="Times New Roman" w:eastAsia="Calibri" w:hAnsi="Times New Roman" w:cs="Times New Roman"/>
                <w:sz w:val="24"/>
                <w:szCs w:val="24"/>
              </w:rPr>
            </w:pP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c>
          <w:tcPr>
            <w:tcW w:w="9606" w:type="dxa"/>
            <w:gridSpan w:val="3"/>
            <w:tcBorders>
              <w:top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b/>
                <w:sz w:val="24"/>
                <w:szCs w:val="24"/>
              </w:rPr>
            </w:pPr>
            <w:r w:rsidRPr="00344BA3">
              <w:rPr>
                <w:rFonts w:ascii="Times New Roman" w:eastAsia="Calibri" w:hAnsi="Times New Roman" w:cs="Times New Roman"/>
                <w:sz w:val="24"/>
                <w:szCs w:val="24"/>
              </w:rPr>
              <w:t>Подземные сети</w:t>
            </w:r>
            <w:r w:rsidRPr="00344BA3">
              <w:rPr>
                <w:rFonts w:ascii="Times New Roman" w:eastAsia="Calibri" w:hAnsi="Times New Roman" w:cs="Times New Roman"/>
                <w:b/>
                <w:sz w:val="24"/>
                <w:szCs w:val="24"/>
              </w:rPr>
              <w:t>:</w:t>
            </w:r>
          </w:p>
        </w:tc>
      </w:tr>
      <w:tr w:rsidR="00344BA3" w:rsidRPr="00344BA3" w:rsidTr="00344BA3">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газопровод, канализация</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r>
      <w:tr w:rsidR="00344BA3" w:rsidRPr="00344BA3" w:rsidTr="00344BA3">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тепловая сеть (стенка канала, тоннеля или оболочка при </w:t>
            </w:r>
            <w:proofErr w:type="spellStart"/>
            <w:r w:rsidRPr="00344BA3">
              <w:rPr>
                <w:rFonts w:ascii="Times New Roman" w:eastAsia="Calibri" w:hAnsi="Times New Roman" w:cs="Times New Roman"/>
                <w:sz w:val="24"/>
                <w:szCs w:val="24"/>
              </w:rPr>
              <w:t>бесканальной</w:t>
            </w:r>
            <w:proofErr w:type="spellEnd"/>
            <w:r w:rsidRPr="00344BA3">
              <w:rPr>
                <w:rFonts w:ascii="Times New Roman" w:eastAsia="Calibri" w:hAnsi="Times New Roman" w:cs="Times New Roman"/>
                <w:sz w:val="24"/>
                <w:szCs w:val="24"/>
              </w:rPr>
              <w:t xml:space="preserve"> прокладке)</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водопровод, дренаж</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r>
      <w:tr w:rsidR="00344BA3" w:rsidRPr="00344BA3" w:rsidTr="00344BA3">
        <w:tc>
          <w:tcPr>
            <w:tcW w:w="4672" w:type="dxa"/>
            <w:tcBorders>
              <w:top w:val="single" w:sz="4" w:space="0" w:color="auto"/>
              <w:bottom w:val="single" w:sz="4" w:space="0" w:color="auto"/>
              <w:right w:val="single" w:sz="4" w:space="0" w:color="auto"/>
            </w:tcBorders>
            <w:shd w:val="clear" w:color="auto" w:fill="auto"/>
          </w:tcPr>
          <w:p w:rsidR="00344BA3" w:rsidRPr="00344BA3" w:rsidRDefault="00344BA3" w:rsidP="00344BA3">
            <w:pPr>
              <w:spacing w:after="0" w:line="240" w:lineRule="auto"/>
              <w:ind w:right="-1"/>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силовой кабель и кабель связи</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2131"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0,7</w:t>
            </w:r>
          </w:p>
        </w:tc>
      </w:tr>
    </w:tbl>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Примечания:</w:t>
      </w:r>
    </w:p>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1. Приведенные нормы относятся к деревьям с диаметром кроны не более 5 м и должны быть увеличены для деревьев с кроной большего диаметра.</w:t>
      </w:r>
    </w:p>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2. Деревья, высаживаемые у зданий, не должны препятствовать инсоляции и освещенности жилых и общественных помещений.</w:t>
      </w:r>
    </w:p>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4.4. Расчетные показатели, устанавливаемые для объектов местного значения в области рекреации представлены в таблице 4.2.</w:t>
      </w:r>
    </w:p>
    <w:p w:rsidR="00344BA3" w:rsidRPr="00344BA3" w:rsidRDefault="00344BA3" w:rsidP="00344BA3">
      <w:pPr>
        <w:spacing w:after="0" w:line="240" w:lineRule="auto"/>
        <w:ind w:right="-1"/>
        <w:jc w:val="center"/>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4.2</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3018"/>
        <w:gridCol w:w="2693"/>
        <w:gridCol w:w="2353"/>
      </w:tblGrid>
      <w:tr w:rsidR="00344BA3" w:rsidRPr="00344BA3" w:rsidTr="00344BA3">
        <w:trPr>
          <w:cantSplit/>
          <w:trHeight w:val="202"/>
          <w:tblHeader/>
          <w:jc w:val="center"/>
        </w:trPr>
        <w:tc>
          <w:tcPr>
            <w:tcW w:w="1663"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b/>
                <w:color w:val="000000"/>
                <w:sz w:val="24"/>
                <w:szCs w:val="24"/>
                <w:lang w:eastAsia="ru-RU"/>
              </w:rPr>
            </w:pPr>
            <w:r w:rsidRPr="00344BA3">
              <w:rPr>
                <w:rFonts w:ascii="Times New Roman" w:eastAsia="Times New Roman" w:hAnsi="Times New Roman" w:cs="Times New Roman"/>
                <w:b/>
                <w:bCs/>
                <w:color w:val="000000"/>
                <w:sz w:val="24"/>
                <w:szCs w:val="24"/>
                <w:lang w:eastAsia="ru-RU"/>
              </w:rPr>
              <w:t>Наименование вида объекта</w:t>
            </w:r>
          </w:p>
        </w:tc>
        <w:tc>
          <w:tcPr>
            <w:tcW w:w="3018"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b/>
                <w:color w:val="000000"/>
                <w:sz w:val="24"/>
                <w:szCs w:val="24"/>
                <w:lang w:eastAsia="ru-RU"/>
              </w:rPr>
            </w:pPr>
            <w:r w:rsidRPr="00344BA3">
              <w:rPr>
                <w:rFonts w:ascii="Times New Roman" w:eastAsia="Times New Roman" w:hAnsi="Times New Roman" w:cs="Times New Roman"/>
                <w:b/>
                <w:bCs/>
                <w:color w:val="000000"/>
                <w:sz w:val="24"/>
                <w:szCs w:val="24"/>
                <w:lang w:eastAsia="ru-RU"/>
              </w:rPr>
              <w:t>Наименование расчетного показателя, единица измерения</w:t>
            </w:r>
          </w:p>
        </w:tc>
        <w:tc>
          <w:tcPr>
            <w:tcW w:w="5046"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b/>
                <w:color w:val="000000"/>
                <w:sz w:val="24"/>
                <w:szCs w:val="24"/>
                <w:lang w:eastAsia="ru-RU"/>
              </w:rPr>
            </w:pPr>
            <w:r w:rsidRPr="00344BA3">
              <w:rPr>
                <w:rFonts w:ascii="Times New Roman" w:eastAsia="Times New Roman" w:hAnsi="Times New Roman" w:cs="Times New Roman"/>
                <w:b/>
                <w:bCs/>
                <w:color w:val="000000"/>
                <w:sz w:val="24"/>
                <w:szCs w:val="24"/>
                <w:lang w:eastAsia="ru-RU"/>
              </w:rPr>
              <w:t>Значение расчетного показателя</w:t>
            </w:r>
          </w:p>
        </w:tc>
      </w:tr>
      <w:tr w:rsidR="00344BA3" w:rsidRPr="00344BA3" w:rsidTr="00344BA3">
        <w:trPr>
          <w:cantSplit/>
          <w:trHeight w:val="50"/>
          <w:jc w:val="center"/>
        </w:trPr>
        <w:tc>
          <w:tcPr>
            <w:tcW w:w="1663"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Зоны массового кратковременного отдыха</w:t>
            </w:r>
          </w:p>
        </w:tc>
        <w:tc>
          <w:tcPr>
            <w:tcW w:w="3018"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Размеры земельного участка, м</w:t>
            </w:r>
            <w:r w:rsidRPr="00344BA3">
              <w:rPr>
                <w:rFonts w:ascii="Times New Roman" w:eastAsia="Times New Roman" w:hAnsi="Times New Roman" w:cs="Times New Roman"/>
                <w:color w:val="000000"/>
                <w:sz w:val="24"/>
                <w:szCs w:val="24"/>
                <w:vertAlign w:val="superscript"/>
                <w:lang w:eastAsia="ru-RU"/>
              </w:rPr>
              <w:t>2</w:t>
            </w:r>
            <w:r w:rsidRPr="00344BA3">
              <w:rPr>
                <w:rFonts w:ascii="Times New Roman" w:eastAsia="Times New Roman" w:hAnsi="Times New Roman" w:cs="Times New Roman"/>
                <w:color w:val="000000"/>
                <w:sz w:val="24"/>
                <w:szCs w:val="24"/>
                <w:lang w:eastAsia="ru-RU"/>
              </w:rPr>
              <w:t xml:space="preserve"> на одного посетителя</w:t>
            </w:r>
          </w:p>
        </w:tc>
        <w:tc>
          <w:tcPr>
            <w:tcW w:w="5046"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500, в том числе интенсивно используемая часть для активных видов отдыха должна составлять 100 м</w:t>
            </w:r>
            <w:r w:rsidRPr="00344BA3">
              <w:rPr>
                <w:rFonts w:ascii="Times New Roman" w:eastAsia="Times New Roman" w:hAnsi="Times New Roman" w:cs="Times New Roman"/>
                <w:color w:val="000000"/>
                <w:sz w:val="24"/>
                <w:szCs w:val="24"/>
                <w:vertAlign w:val="superscript"/>
                <w:lang w:eastAsia="ru-RU"/>
              </w:rPr>
              <w:t>2</w:t>
            </w:r>
            <w:r w:rsidRPr="00344BA3">
              <w:rPr>
                <w:rFonts w:ascii="Times New Roman" w:eastAsia="Times New Roman" w:hAnsi="Times New Roman" w:cs="Times New Roman"/>
                <w:color w:val="000000"/>
                <w:sz w:val="24"/>
                <w:szCs w:val="24"/>
                <w:lang w:eastAsia="ru-RU"/>
              </w:rPr>
              <w:t xml:space="preserve"> на одного посетителя</w:t>
            </w:r>
          </w:p>
        </w:tc>
      </w:tr>
      <w:tr w:rsidR="00344BA3" w:rsidRPr="00344BA3" w:rsidTr="00344BA3">
        <w:trPr>
          <w:cantSplit/>
          <w:trHeight w:val="50"/>
          <w:jc w:val="center"/>
        </w:trPr>
        <w:tc>
          <w:tcPr>
            <w:tcW w:w="166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018"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Транспортная доступность, минут</w:t>
            </w:r>
          </w:p>
        </w:tc>
        <w:tc>
          <w:tcPr>
            <w:tcW w:w="5046"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90</w:t>
            </w:r>
          </w:p>
        </w:tc>
      </w:tr>
      <w:tr w:rsidR="00344BA3" w:rsidRPr="00344BA3" w:rsidTr="00344BA3">
        <w:trPr>
          <w:cantSplit/>
          <w:trHeight w:val="256"/>
          <w:jc w:val="center"/>
        </w:trPr>
        <w:tc>
          <w:tcPr>
            <w:tcW w:w="1663"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Пляжи</w:t>
            </w:r>
          </w:p>
        </w:tc>
        <w:tc>
          <w:tcPr>
            <w:tcW w:w="3018"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Площадь территории объекта, м</w:t>
            </w:r>
            <w:r w:rsidRPr="00344BA3">
              <w:rPr>
                <w:rFonts w:ascii="Times New Roman" w:eastAsia="Times New Roman" w:hAnsi="Times New Roman" w:cs="Times New Roman"/>
                <w:color w:val="000000"/>
                <w:sz w:val="24"/>
                <w:szCs w:val="24"/>
                <w:vertAlign w:val="superscript"/>
                <w:lang w:eastAsia="ru-RU"/>
              </w:rPr>
              <w:t>2</w:t>
            </w:r>
            <w:r w:rsidRPr="00344BA3">
              <w:rPr>
                <w:rFonts w:ascii="Times New Roman" w:eastAsia="Times New Roman" w:hAnsi="Times New Roman" w:cs="Times New Roman"/>
                <w:color w:val="000000"/>
                <w:sz w:val="24"/>
                <w:szCs w:val="24"/>
                <w:lang w:eastAsia="ru-RU"/>
              </w:rPr>
              <w:t xml:space="preserve"> на одного посетителя</w:t>
            </w:r>
          </w:p>
        </w:tc>
        <w:tc>
          <w:tcPr>
            <w:tcW w:w="2693"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речных и озерных пляжей</w:t>
            </w:r>
          </w:p>
        </w:tc>
        <w:tc>
          <w:tcPr>
            <w:tcW w:w="2353"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8</w:t>
            </w:r>
          </w:p>
        </w:tc>
      </w:tr>
      <w:tr w:rsidR="00344BA3" w:rsidRPr="00344BA3" w:rsidTr="00344BA3">
        <w:trPr>
          <w:cantSplit/>
          <w:trHeight w:val="77"/>
          <w:jc w:val="center"/>
        </w:trPr>
        <w:tc>
          <w:tcPr>
            <w:tcW w:w="166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018"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93"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речных и озерных пляжей (для детей)</w:t>
            </w:r>
          </w:p>
        </w:tc>
        <w:tc>
          <w:tcPr>
            <w:tcW w:w="2353"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4</w:t>
            </w:r>
          </w:p>
        </w:tc>
      </w:tr>
      <w:tr w:rsidR="00344BA3" w:rsidRPr="00344BA3" w:rsidTr="00344BA3">
        <w:trPr>
          <w:cantSplit/>
          <w:trHeight w:val="50"/>
          <w:jc w:val="center"/>
        </w:trPr>
        <w:tc>
          <w:tcPr>
            <w:tcW w:w="166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018"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Размера объекта, м на одного посетителя</w:t>
            </w:r>
          </w:p>
        </w:tc>
        <w:tc>
          <w:tcPr>
            <w:tcW w:w="2693"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протяженность береговой полосы пляжа</w:t>
            </w:r>
          </w:p>
        </w:tc>
        <w:tc>
          <w:tcPr>
            <w:tcW w:w="2353"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0,25</w:t>
            </w:r>
          </w:p>
        </w:tc>
      </w:tr>
    </w:tbl>
    <w:p w:rsidR="00344BA3" w:rsidRPr="00344BA3" w:rsidRDefault="00344BA3" w:rsidP="00344BA3">
      <w:pPr>
        <w:spacing w:after="0" w:line="240" w:lineRule="auto"/>
        <w:ind w:firstLine="851"/>
        <w:jc w:val="both"/>
        <w:outlineLvl w:val="1"/>
        <w:rPr>
          <w:rFonts w:ascii="Times New Roman" w:eastAsia="Calibri" w:hAnsi="Times New Roman" w:cs="Times New Roman"/>
          <w:b/>
          <w:sz w:val="28"/>
          <w:szCs w:val="24"/>
        </w:rPr>
      </w:pPr>
      <w:bookmarkStart w:id="44" w:name="раздел_транспорт"/>
      <w:bookmarkStart w:id="45" w:name="_Toc470194666"/>
      <w:bookmarkStart w:id="46" w:name="_Toc470194724"/>
    </w:p>
    <w:p w:rsidR="00344BA3" w:rsidRPr="00344BA3" w:rsidRDefault="00344BA3" w:rsidP="00344BA3">
      <w:pPr>
        <w:spacing w:after="0" w:line="240" w:lineRule="auto"/>
        <w:jc w:val="center"/>
        <w:outlineLvl w:val="1"/>
        <w:rPr>
          <w:rFonts w:ascii="Times New Roman" w:eastAsia="Calibri" w:hAnsi="Times New Roman" w:cs="Times New Roman"/>
          <w:b/>
          <w:sz w:val="28"/>
          <w:szCs w:val="24"/>
        </w:rPr>
      </w:pPr>
      <w:r w:rsidRPr="00344BA3">
        <w:rPr>
          <w:rFonts w:ascii="Times New Roman" w:eastAsia="Calibri" w:hAnsi="Times New Roman" w:cs="Times New Roman"/>
          <w:b/>
          <w:sz w:val="28"/>
          <w:szCs w:val="24"/>
        </w:rPr>
        <w:t>5. Расчетные показатели в сфере транспортно-дорожной, улично-дорожной сети и ее элементов</w:t>
      </w:r>
      <w:bookmarkEnd w:id="44"/>
      <w:bookmarkEnd w:id="45"/>
      <w:bookmarkEnd w:id="46"/>
    </w:p>
    <w:p w:rsidR="00344BA3" w:rsidRPr="00344BA3" w:rsidRDefault="00344BA3" w:rsidP="00344BA3">
      <w:pPr>
        <w:spacing w:after="0" w:line="240" w:lineRule="auto"/>
        <w:ind w:firstLine="851"/>
        <w:jc w:val="both"/>
        <w:outlineLvl w:val="2"/>
        <w:rPr>
          <w:rFonts w:ascii="Times New Roman" w:eastAsia="Calibri" w:hAnsi="Times New Roman" w:cs="Times New Roman"/>
          <w:b/>
          <w:sz w:val="28"/>
          <w:szCs w:val="28"/>
        </w:rPr>
      </w:pPr>
      <w:bookmarkStart w:id="47" w:name="_Toc470194667"/>
      <w:bookmarkStart w:id="48" w:name="_Toc470194725"/>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5.1. Общие требования</w:t>
      </w:r>
      <w:bookmarkEnd w:id="47"/>
      <w:bookmarkEnd w:id="48"/>
    </w:p>
    <w:p w:rsidR="00344BA3" w:rsidRPr="00344BA3" w:rsidRDefault="00344BA3" w:rsidP="00344BA3">
      <w:pPr>
        <w:tabs>
          <w:tab w:val="left" w:pos="851"/>
        </w:tabs>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5.1.1. Сооружения и коммуникации транспортной инфраструктуры могут располагаться в составе всех территориальных зон.</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5.1.3. В местах массового посещения (железнодорожные, автобусные, морские вокзалы, рынки, крупные торговые центры и другие объекты) предусматривается пространственное разделение потоков пешеходов и транспорта.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bookmarkStart w:id="49" w:name="_Toc470194668"/>
      <w:bookmarkStart w:id="50" w:name="_Toc470194726"/>
      <w:r w:rsidRPr="00344BA3">
        <w:rPr>
          <w:rFonts w:ascii="Times New Roman" w:eastAsia="Calibri" w:hAnsi="Times New Roman" w:cs="Times New Roman"/>
          <w:sz w:val="28"/>
          <w:szCs w:val="28"/>
        </w:rPr>
        <w:t>5.2. Расчетные показатели обеспеченности и интенсивности использования территорий зон транспортной инфраструктуры</w:t>
      </w:r>
      <w:bookmarkEnd w:id="49"/>
      <w:bookmarkEnd w:id="50"/>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5.2.1. Уровень автомобилизации (количество автомашин                                     на 1000 жителей) – 166 автомашин. Указанный уровень включает также ведомственные легковые машины.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5.2.2. Основные расчетные параметры уличной сети в пределах сельского населенного пункта и сельского поселения принимаются в соответствии с таблицей 5.1.</w:t>
      </w:r>
    </w:p>
    <w:p w:rsidR="00344BA3" w:rsidRPr="00344BA3" w:rsidRDefault="00344BA3" w:rsidP="00344BA3">
      <w:pPr>
        <w:spacing w:before="240" w:after="0" w:line="240" w:lineRule="auto"/>
        <w:ind w:right="-1"/>
        <w:jc w:val="right"/>
        <w:rPr>
          <w:rFonts w:ascii="Times New Roman" w:eastAsia="Calibri" w:hAnsi="Times New Roman" w:cs="Times New Roman"/>
          <w:sz w:val="28"/>
          <w:szCs w:val="28"/>
        </w:rPr>
      </w:pPr>
      <w:bookmarkStart w:id="51" w:name="_Ref450587823"/>
      <w:r w:rsidRPr="00344BA3">
        <w:rPr>
          <w:rFonts w:ascii="Times New Roman" w:eastAsia="Calibri" w:hAnsi="Times New Roman" w:cs="Times New Roman"/>
          <w:sz w:val="28"/>
          <w:szCs w:val="28"/>
        </w:rPr>
        <w:t xml:space="preserve">Таблица </w:t>
      </w:r>
      <w:bookmarkEnd w:id="51"/>
      <w:r w:rsidRPr="00344BA3">
        <w:rPr>
          <w:rFonts w:ascii="Times New Roman" w:eastAsia="Calibri" w:hAnsi="Times New Roman" w:cs="Times New Roman"/>
          <w:sz w:val="28"/>
          <w:szCs w:val="28"/>
        </w:rPr>
        <w:t>5.1</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1"/>
        <w:gridCol w:w="1928"/>
        <w:gridCol w:w="1771"/>
        <w:gridCol w:w="1560"/>
        <w:gridCol w:w="1720"/>
      </w:tblGrid>
      <w:tr w:rsidR="00344BA3" w:rsidRPr="00344BA3" w:rsidTr="00344BA3">
        <w:tc>
          <w:tcPr>
            <w:tcW w:w="0" w:type="auto"/>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Категория сельских улиц и дорог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Расчетная скорость движения, км/ч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Ширина полосы движения,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Число полос движения</w:t>
            </w:r>
          </w:p>
        </w:tc>
        <w:tc>
          <w:tcPr>
            <w:tcW w:w="1720"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Ширина пешеходной части тротуара, м</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Поселковая дорога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w:t>
            </w:r>
          </w:p>
        </w:tc>
        <w:tc>
          <w:tcPr>
            <w:tcW w:w="1720"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Главная улица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2-3</w:t>
            </w:r>
          </w:p>
        </w:tc>
        <w:tc>
          <w:tcPr>
            <w:tcW w:w="1720"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1,5-2,25</w:t>
            </w:r>
          </w:p>
        </w:tc>
      </w:tr>
      <w:tr w:rsidR="00344BA3" w:rsidRPr="00344BA3" w:rsidTr="00344BA3">
        <w:tc>
          <w:tcPr>
            <w:tcW w:w="9639" w:type="dxa"/>
            <w:gridSpan w:val="5"/>
            <w:tcBorders>
              <w:top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Улица в жилой застройке:</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Основная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w:t>
            </w:r>
          </w:p>
        </w:tc>
        <w:tc>
          <w:tcPr>
            <w:tcW w:w="1720"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1,0-1,5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Второстепенная (переулок)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w:t>
            </w:r>
          </w:p>
        </w:tc>
        <w:tc>
          <w:tcPr>
            <w:tcW w:w="1720"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Проезд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2,75-3,0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w:t>
            </w:r>
          </w:p>
        </w:tc>
        <w:tc>
          <w:tcPr>
            <w:tcW w:w="1720"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0-1,0</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Хозяйственный проезд, скотопрогон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w:t>
            </w:r>
          </w:p>
        </w:tc>
        <w:tc>
          <w:tcPr>
            <w:tcW w:w="1720"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5.2.3.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5.2.4.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Проезжие части второстепенных жилых улиц с односторонней индивидуальной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На второстепенных улицах и проездах следует предусматривать разъездные площадки размером 7x15 м через каждые 200 м.</w:t>
      </w:r>
    </w:p>
    <w:p w:rsidR="00344BA3" w:rsidRPr="00344BA3" w:rsidRDefault="00344BA3" w:rsidP="00344BA3">
      <w:pPr>
        <w:spacing w:after="0" w:line="240" w:lineRule="auto"/>
        <w:ind w:firstLine="851"/>
        <w:jc w:val="both"/>
        <w:outlineLvl w:val="2"/>
        <w:rPr>
          <w:rFonts w:ascii="Times New Roman" w:eastAsia="Calibri" w:hAnsi="Times New Roman" w:cs="Times New Roman"/>
          <w:b/>
          <w:sz w:val="28"/>
          <w:szCs w:val="28"/>
        </w:rPr>
      </w:pPr>
      <w:bookmarkStart w:id="52" w:name="_Toc470194669"/>
      <w:bookmarkStart w:id="53" w:name="_Toc470194727"/>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2"/>
        <w:rPr>
          <w:rFonts w:ascii="Times New Roman" w:eastAsia="Calibri" w:hAnsi="Times New Roman" w:cs="Times New Roman"/>
          <w:b/>
          <w:sz w:val="28"/>
          <w:szCs w:val="28"/>
        </w:rPr>
      </w:pPr>
      <w:r w:rsidRPr="00344BA3">
        <w:rPr>
          <w:rFonts w:ascii="Times New Roman" w:eastAsia="Calibri" w:hAnsi="Times New Roman" w:cs="Times New Roman"/>
          <w:b/>
          <w:sz w:val="28"/>
          <w:szCs w:val="28"/>
        </w:rPr>
        <w:lastRenderedPageBreak/>
        <w:t>5.3. Сооружения и устройства для хранения, парковки и обслуживания транспортных средств</w:t>
      </w:r>
      <w:bookmarkEnd w:id="52"/>
      <w:bookmarkEnd w:id="53"/>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5.3.1. Общая обеспеченность автостоянками для постоянного хранения автомобилей должна быть не менее 90% расчетного числа индивидуальных легковых автомобилей.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5.3.2. Расстояние от мест постоянного хранения индивидуального автотранспорта до жилой застройки (не более) – 500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5.3.3. Нормы обеспеченности местами парковки для учреждений и предприятий обслуживания представлены в таблице 5.2.</w:t>
      </w:r>
    </w:p>
    <w:p w:rsidR="00344BA3" w:rsidRPr="00344BA3" w:rsidRDefault="00344BA3" w:rsidP="00344BA3">
      <w:pPr>
        <w:spacing w:after="0" w:line="240" w:lineRule="auto"/>
        <w:ind w:right="-1"/>
        <w:jc w:val="right"/>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5.2</w:t>
      </w:r>
    </w:p>
    <w:tbl>
      <w:tblPr>
        <w:tblW w:w="9639" w:type="dxa"/>
        <w:tblInd w:w="108" w:type="dxa"/>
        <w:tblLayout w:type="fixed"/>
        <w:tblLook w:val="0000" w:firstRow="0" w:lastRow="0" w:firstColumn="0" w:lastColumn="0" w:noHBand="0" w:noVBand="0"/>
      </w:tblPr>
      <w:tblGrid>
        <w:gridCol w:w="2977"/>
        <w:gridCol w:w="2410"/>
        <w:gridCol w:w="1984"/>
        <w:gridCol w:w="2268"/>
      </w:tblGrid>
      <w:tr w:rsidR="00344BA3" w:rsidRPr="00344BA3" w:rsidTr="00344BA3">
        <w:trPr>
          <w:trHeight w:val="355"/>
        </w:trPr>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Учреждений и предприятий обслуживания</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Единица измерения </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Количество </w:t>
            </w:r>
            <w:proofErr w:type="spellStart"/>
            <w:r w:rsidRPr="00344BA3">
              <w:rPr>
                <w:rFonts w:ascii="Times New Roman" w:eastAsia="Calibri" w:hAnsi="Times New Roman" w:cs="Times New Roman"/>
                <w:sz w:val="24"/>
                <w:szCs w:val="24"/>
              </w:rPr>
              <w:t>машино</w:t>
            </w:r>
            <w:proofErr w:type="spellEnd"/>
            <w:r w:rsidRPr="00344BA3">
              <w:rPr>
                <w:rFonts w:ascii="Times New Roman" w:eastAsia="Calibri" w:hAnsi="Times New Roman" w:cs="Times New Roman"/>
                <w:sz w:val="24"/>
                <w:szCs w:val="24"/>
              </w:rPr>
              <w:t>-мест на расчетную единицу</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Уровень территориальной доступности</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 xml:space="preserve">Учреждения управления, кредитно-финансовые и юридические учреждения </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100 работников</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20</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250</w:t>
            </w:r>
          </w:p>
        </w:tc>
      </w:tr>
      <w:tr w:rsidR="00344BA3" w:rsidRPr="00344BA3" w:rsidTr="00344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77" w:type="dxa"/>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Промышленные и коммунально-складские объекты</w:t>
            </w:r>
          </w:p>
        </w:tc>
        <w:tc>
          <w:tcPr>
            <w:tcW w:w="2410" w:type="dxa"/>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на 100 работников</w:t>
            </w:r>
          </w:p>
        </w:tc>
        <w:tc>
          <w:tcPr>
            <w:tcW w:w="1984"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w:t>
            </w:r>
          </w:p>
        </w:tc>
        <w:tc>
          <w:tcPr>
            <w:tcW w:w="2268" w:type="dxa"/>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250</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Стационары всех типов со вспомогательными зданиями и сооружениями</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100 коек</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10-15</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250</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Поликлиники</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на 100 посещений</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3</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250</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Клубы, дома культуры, библиотеки</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100 мест или единовременных посетителей</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7-10</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250</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Рыночные комплексы</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на 50 торговых мест</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20-25</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150</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Предприятия общественного питания</w:t>
            </w: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на 100 мест</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150</w:t>
            </w:r>
          </w:p>
        </w:tc>
      </w:tr>
      <w:tr w:rsidR="00344BA3" w:rsidRPr="00344BA3" w:rsidTr="00344BA3">
        <w:tc>
          <w:tcPr>
            <w:tcW w:w="2977"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r w:rsidRPr="00344BA3">
              <w:rPr>
                <w:rFonts w:ascii="Times New Roman" w:eastAsia="Calibri" w:hAnsi="Times New Roman" w:cs="Times New Roman"/>
                <w:sz w:val="23"/>
                <w:szCs w:val="23"/>
              </w:rPr>
              <w:t xml:space="preserve">Зоны кратковременного отдыха </w:t>
            </w:r>
          </w:p>
          <w:p w:rsidR="00344BA3" w:rsidRPr="00344BA3" w:rsidRDefault="00344BA3" w:rsidP="00344BA3">
            <w:pPr>
              <w:autoSpaceDE w:val="0"/>
              <w:autoSpaceDN w:val="0"/>
              <w:adjustRightInd w:val="0"/>
              <w:snapToGrid w:val="0"/>
              <w:spacing w:after="0" w:line="240" w:lineRule="auto"/>
              <w:ind w:right="-1"/>
              <w:rPr>
                <w:rFonts w:ascii="Times New Roman" w:eastAsia="Calibri" w:hAnsi="Times New Roman" w:cs="Times New Roman"/>
                <w:sz w:val="23"/>
                <w:szCs w:val="23"/>
              </w:rPr>
            </w:pPr>
          </w:p>
        </w:tc>
        <w:tc>
          <w:tcPr>
            <w:tcW w:w="2410" w:type="dxa"/>
            <w:tcBorders>
              <w:top w:val="single" w:sz="4" w:space="0" w:color="000000"/>
              <w:left w:val="single" w:sz="4" w:space="0" w:color="000000"/>
              <w:bottom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100 мест или единовременных посетителей</w:t>
            </w:r>
          </w:p>
        </w:tc>
        <w:tc>
          <w:tcPr>
            <w:tcW w:w="1984" w:type="dxa"/>
            <w:tcBorders>
              <w:top w:val="single" w:sz="4" w:space="0" w:color="000000"/>
              <w:left w:val="single" w:sz="4" w:space="0" w:color="000000"/>
              <w:bottom w:val="single" w:sz="4" w:space="0" w:color="000000"/>
              <w:right w:val="single" w:sz="4" w:space="0" w:color="auto"/>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15</w:t>
            </w:r>
          </w:p>
        </w:tc>
        <w:tc>
          <w:tcPr>
            <w:tcW w:w="2268" w:type="dxa"/>
            <w:tcBorders>
              <w:top w:val="single" w:sz="4" w:space="0" w:color="000000"/>
              <w:left w:val="single" w:sz="4" w:space="0" w:color="auto"/>
              <w:bottom w:val="single" w:sz="4" w:space="0" w:color="000000"/>
              <w:right w:val="single" w:sz="4" w:space="0" w:color="000000"/>
            </w:tcBorders>
            <w:vAlign w:val="center"/>
          </w:tcPr>
          <w:p w:rsidR="00344BA3" w:rsidRPr="00344BA3" w:rsidRDefault="00344BA3" w:rsidP="00344BA3">
            <w:pPr>
              <w:autoSpaceDE w:val="0"/>
              <w:autoSpaceDN w:val="0"/>
              <w:adjustRightInd w:val="0"/>
              <w:snapToGrid w:val="0"/>
              <w:spacing w:after="0" w:line="240" w:lineRule="auto"/>
              <w:ind w:right="-1"/>
              <w:jc w:val="center"/>
              <w:rPr>
                <w:rFonts w:ascii="Times New Roman" w:eastAsia="Calibri" w:hAnsi="Times New Roman" w:cs="Times New Roman"/>
                <w:sz w:val="23"/>
                <w:szCs w:val="23"/>
              </w:rPr>
            </w:pPr>
            <w:r w:rsidRPr="00344BA3">
              <w:rPr>
                <w:rFonts w:ascii="Times New Roman" w:eastAsia="Calibri" w:hAnsi="Times New Roman" w:cs="Times New Roman"/>
                <w:sz w:val="23"/>
                <w:szCs w:val="23"/>
              </w:rPr>
              <w:t>400</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5.3.4. Размер земельных участков гаражей и стоянок легковых автомобилей следует принимать на одно </w:t>
      </w:r>
      <w:proofErr w:type="spellStart"/>
      <w:r w:rsidRPr="00344BA3">
        <w:rPr>
          <w:rFonts w:ascii="Times New Roman" w:eastAsia="Calibri" w:hAnsi="Times New Roman" w:cs="Times New Roman"/>
          <w:sz w:val="28"/>
          <w:szCs w:val="28"/>
        </w:rPr>
        <w:t>машино</w:t>
      </w:r>
      <w:proofErr w:type="spellEnd"/>
      <w:r w:rsidRPr="00344BA3">
        <w:rPr>
          <w:rFonts w:ascii="Times New Roman" w:eastAsia="Calibri" w:hAnsi="Times New Roman" w:cs="Times New Roman"/>
          <w:sz w:val="28"/>
          <w:szCs w:val="28"/>
        </w:rPr>
        <w:t>-место,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гаражей - 30;</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наземных стоянок – 25.</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5.3.5. Автостоянки для хранения легковых автомобилей вместимостью до 100 </w:t>
      </w:r>
      <w:proofErr w:type="spellStart"/>
      <w:r w:rsidRPr="00344BA3">
        <w:rPr>
          <w:rFonts w:ascii="Times New Roman" w:eastAsia="Calibri" w:hAnsi="Times New Roman" w:cs="Times New Roman"/>
          <w:sz w:val="28"/>
          <w:szCs w:val="28"/>
        </w:rPr>
        <w:t>машино</w:t>
      </w:r>
      <w:proofErr w:type="spellEnd"/>
      <w:r w:rsidRPr="00344BA3">
        <w:rPr>
          <w:rFonts w:ascii="Times New Roman" w:eastAsia="Calibri" w:hAnsi="Times New Roman" w:cs="Times New Roman"/>
          <w:sz w:val="28"/>
          <w:szCs w:val="28"/>
        </w:rPr>
        <w:t>-мест допускается размещать в жилых районах, микрорайонах (кварталах) при условии соблюдения расстояний от автостоянок до объектов, указанных в таблице 5.3.</w:t>
      </w:r>
    </w:p>
    <w:p w:rsidR="00344BA3" w:rsidRPr="00344BA3" w:rsidRDefault="00344BA3" w:rsidP="00344BA3">
      <w:pPr>
        <w:spacing w:before="240" w:after="120" w:line="240" w:lineRule="auto"/>
        <w:ind w:right="-1"/>
        <w:jc w:val="right"/>
        <w:rPr>
          <w:rFonts w:ascii="Times New Roman" w:eastAsia="Calibri" w:hAnsi="Times New Roman" w:cs="Times New Roman"/>
          <w:sz w:val="28"/>
          <w:szCs w:val="28"/>
        </w:rPr>
      </w:pPr>
      <w:bookmarkStart w:id="54" w:name="_Ref450601246"/>
    </w:p>
    <w:p w:rsidR="00344BA3" w:rsidRDefault="00344BA3" w:rsidP="00344BA3">
      <w:pPr>
        <w:spacing w:before="240" w:after="120" w:line="240" w:lineRule="auto"/>
        <w:ind w:right="-1"/>
        <w:jc w:val="right"/>
        <w:rPr>
          <w:rFonts w:ascii="Times New Roman" w:eastAsia="Calibri" w:hAnsi="Times New Roman" w:cs="Times New Roman"/>
          <w:sz w:val="28"/>
          <w:szCs w:val="28"/>
        </w:rPr>
      </w:pPr>
    </w:p>
    <w:p w:rsidR="00344BA3" w:rsidRDefault="00344BA3" w:rsidP="00344BA3">
      <w:pPr>
        <w:spacing w:after="0" w:line="240" w:lineRule="auto"/>
        <w:ind w:right="-1"/>
        <w:jc w:val="right"/>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w:t>
      </w:r>
      <w:bookmarkEnd w:id="54"/>
      <w:r w:rsidRPr="00344BA3">
        <w:rPr>
          <w:rFonts w:ascii="Times New Roman" w:eastAsia="Calibri" w:hAnsi="Times New Roman" w:cs="Times New Roman"/>
          <w:sz w:val="28"/>
          <w:szCs w:val="28"/>
        </w:rPr>
        <w:t xml:space="preserve"> 5.3</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6"/>
        <w:gridCol w:w="1360"/>
        <w:gridCol w:w="1134"/>
        <w:gridCol w:w="1134"/>
        <w:gridCol w:w="1836"/>
      </w:tblGrid>
      <w:tr w:rsidR="00344BA3" w:rsidRPr="00344BA3" w:rsidTr="00344BA3">
        <w:tc>
          <w:tcPr>
            <w:tcW w:w="0" w:type="auto"/>
            <w:vMerge w:val="restart"/>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Здания, до которых определяется расстояние</w:t>
            </w:r>
          </w:p>
        </w:tc>
        <w:tc>
          <w:tcPr>
            <w:tcW w:w="5464" w:type="dxa"/>
            <w:gridSpan w:val="4"/>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Расстояние, м</w:t>
            </w:r>
          </w:p>
        </w:tc>
      </w:tr>
      <w:tr w:rsidR="00344BA3" w:rsidRPr="00344BA3" w:rsidTr="00344BA3">
        <w:tc>
          <w:tcPr>
            <w:tcW w:w="0" w:type="auto"/>
            <w:vMerge/>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p>
        </w:tc>
        <w:tc>
          <w:tcPr>
            <w:tcW w:w="3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от гаражей и открытых стоянок при числе легковых автомобилей</w:t>
            </w:r>
          </w:p>
        </w:tc>
        <w:tc>
          <w:tcPr>
            <w:tcW w:w="1836" w:type="dxa"/>
            <w:vMerge w:val="restart"/>
            <w:tcBorders>
              <w:top w:val="single" w:sz="4" w:space="0" w:color="auto"/>
              <w:lef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от станций технического обслуживания при числе постов 10 и менее</w:t>
            </w:r>
          </w:p>
        </w:tc>
      </w:tr>
      <w:tr w:rsidR="00344BA3" w:rsidRPr="00344BA3" w:rsidTr="00344BA3">
        <w:tc>
          <w:tcPr>
            <w:tcW w:w="0" w:type="auto"/>
            <w:vMerge/>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 и менее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51-100</w:t>
            </w:r>
          </w:p>
        </w:tc>
        <w:tc>
          <w:tcPr>
            <w:tcW w:w="1836" w:type="dxa"/>
            <w:vMerge/>
            <w:tcBorders>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Жилые дома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183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В том числе торцы жилых домов без окон</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183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Общественные здания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183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Общеобразовательные школы и детские дошкольные учреждения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183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 xml:space="preserve">Лечебные учреждения </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w:t>
            </w:r>
          </w:p>
        </w:tc>
        <w:tc>
          <w:tcPr>
            <w:tcW w:w="1836"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50</w:t>
            </w:r>
          </w:p>
        </w:tc>
      </w:tr>
    </w:tbl>
    <w:p w:rsidR="00344BA3" w:rsidRPr="00344BA3" w:rsidRDefault="00344BA3" w:rsidP="00344BA3">
      <w:pPr>
        <w:spacing w:before="120"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Примечания:</w:t>
      </w:r>
    </w:p>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1. * Определяется по согласованию с органами Государственного санитарно-эпидемиологического надзора.</w:t>
      </w:r>
    </w:p>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2. ** Для зданий гаражей III-V степеней огнестойкости расстояния следует принимать не менее 12 м.</w:t>
      </w:r>
    </w:p>
    <w:p w:rsidR="00344BA3" w:rsidRPr="00344BA3" w:rsidRDefault="00344BA3" w:rsidP="00344BA3">
      <w:pPr>
        <w:spacing w:after="0" w:line="240" w:lineRule="auto"/>
        <w:ind w:right="-1" w:firstLine="284"/>
        <w:jc w:val="both"/>
        <w:rPr>
          <w:rFonts w:ascii="Times New Roman" w:eastAsia="Calibri" w:hAnsi="Times New Roman" w:cs="Times New Roman"/>
          <w:sz w:val="24"/>
          <w:szCs w:val="24"/>
        </w:rPr>
      </w:pPr>
      <w:r w:rsidRPr="00344BA3">
        <w:rPr>
          <w:rFonts w:ascii="Times New Roman" w:eastAsia="Calibri" w:hAnsi="Times New Roman" w:cs="Times New Roman"/>
          <w:sz w:val="24"/>
          <w:szCs w:val="24"/>
        </w:rPr>
        <w:t>Соответствие степени огнестойкости и предела огнестойкости строительных конструкций зданий, сооружений; класса конструктивной пожарной опасности и класса пожарной опасности строительных конструкций зданий, сооружений определяются в соответствии с требованиями таблицы 21, таблицы 22 Федерального закона от 22 июля 2008 года № 123-ФЗ «Технический регламент о требованиях пожарной безопасности».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344BA3">
        <w:rPr>
          <w:rFonts w:ascii="Times New Roman" w:eastAsia="Calibri" w:hAnsi="Times New Roman" w:cs="Times New Roman"/>
          <w:sz w:val="28"/>
          <w:szCs w:val="28"/>
        </w:rPr>
        <w:t xml:space="preserve">5.3.6. </w:t>
      </w:r>
      <w:r w:rsidRPr="00344BA3">
        <w:rPr>
          <w:rFonts w:ascii="Times New Roman" w:eastAsia="Calibri" w:hAnsi="Times New Roman" w:cs="Times New Roman"/>
          <w:bCs/>
          <w:sz w:val="28"/>
          <w:szCs w:val="28"/>
        </w:rPr>
        <w:t>Станции технического обслуживания автомобилей (СТО) следует проектировать из расчета один пост на каждые 200 легковых автомобилей от общего парка легкового автотранспорта сельского поселения, принимая размеры их земельных участков по таблице 5.4.</w:t>
      </w:r>
    </w:p>
    <w:p w:rsidR="00344BA3" w:rsidRPr="00344BA3" w:rsidRDefault="00344BA3" w:rsidP="00344BA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344BA3" w:rsidRPr="00344BA3" w:rsidRDefault="00344BA3" w:rsidP="00344BA3">
      <w:pPr>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5.4</w:t>
      </w:r>
    </w:p>
    <w:tbl>
      <w:tblPr>
        <w:tblStyle w:val="a4"/>
        <w:tblW w:w="0" w:type="auto"/>
        <w:tblInd w:w="108" w:type="dxa"/>
        <w:tblLook w:val="04A0" w:firstRow="1" w:lastRow="0" w:firstColumn="1" w:lastColumn="0" w:noHBand="0" w:noVBand="1"/>
      </w:tblPr>
      <w:tblGrid>
        <w:gridCol w:w="4979"/>
        <w:gridCol w:w="4401"/>
      </w:tblGrid>
      <w:tr w:rsidR="00344BA3" w:rsidRPr="00344BA3" w:rsidTr="00344BA3">
        <w:tc>
          <w:tcPr>
            <w:tcW w:w="5103" w:type="dxa"/>
          </w:tcPr>
          <w:p w:rsidR="00344BA3" w:rsidRPr="00344BA3" w:rsidRDefault="00344BA3" w:rsidP="00344BA3">
            <w:pPr>
              <w:widowControl w:val="0"/>
              <w:autoSpaceDE w:val="0"/>
              <w:autoSpaceDN w:val="0"/>
              <w:adjustRightInd w:val="0"/>
              <w:ind w:right="-1"/>
              <w:jc w:val="both"/>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Количество постов</w:t>
            </w:r>
          </w:p>
        </w:tc>
        <w:tc>
          <w:tcPr>
            <w:tcW w:w="4536" w:type="dxa"/>
          </w:tcPr>
          <w:p w:rsidR="00344BA3" w:rsidRPr="00344BA3" w:rsidRDefault="00344BA3" w:rsidP="00344BA3">
            <w:pPr>
              <w:widowControl w:val="0"/>
              <w:autoSpaceDE w:val="0"/>
              <w:autoSpaceDN w:val="0"/>
              <w:adjustRightInd w:val="0"/>
              <w:ind w:right="-1"/>
              <w:jc w:val="center"/>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10</w:t>
            </w:r>
          </w:p>
        </w:tc>
      </w:tr>
      <w:tr w:rsidR="00344BA3" w:rsidRPr="00344BA3" w:rsidTr="00344BA3">
        <w:tc>
          <w:tcPr>
            <w:tcW w:w="5103" w:type="dxa"/>
          </w:tcPr>
          <w:p w:rsidR="00344BA3" w:rsidRPr="00344BA3" w:rsidRDefault="00344BA3" w:rsidP="00344BA3">
            <w:pPr>
              <w:widowControl w:val="0"/>
              <w:autoSpaceDE w:val="0"/>
              <w:autoSpaceDN w:val="0"/>
              <w:adjustRightInd w:val="0"/>
              <w:ind w:right="-1"/>
              <w:jc w:val="both"/>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Размеры земельных участков для СТО, га</w:t>
            </w:r>
          </w:p>
        </w:tc>
        <w:tc>
          <w:tcPr>
            <w:tcW w:w="4536" w:type="dxa"/>
          </w:tcPr>
          <w:p w:rsidR="00344BA3" w:rsidRPr="00344BA3" w:rsidRDefault="00344BA3" w:rsidP="00344BA3">
            <w:pPr>
              <w:widowControl w:val="0"/>
              <w:autoSpaceDE w:val="0"/>
              <w:autoSpaceDN w:val="0"/>
              <w:adjustRightInd w:val="0"/>
              <w:ind w:right="-1"/>
              <w:jc w:val="center"/>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1,0</w:t>
            </w:r>
          </w:p>
        </w:tc>
      </w:tr>
    </w:tbl>
    <w:p w:rsidR="00344BA3" w:rsidRPr="00344BA3" w:rsidRDefault="00344BA3" w:rsidP="00344BA3">
      <w:pPr>
        <w:widowControl w:val="0"/>
        <w:autoSpaceDE w:val="0"/>
        <w:autoSpaceDN w:val="0"/>
        <w:adjustRightInd w:val="0"/>
        <w:spacing w:after="0" w:line="240" w:lineRule="auto"/>
        <w:ind w:right="-1" w:firstLine="709"/>
        <w:jc w:val="both"/>
        <w:rPr>
          <w:rFonts w:ascii="Times New Roman" w:eastAsia="Calibri" w:hAnsi="Times New Roman" w:cs="Times New Roman"/>
          <w:bCs/>
          <w:sz w:val="24"/>
          <w:szCs w:val="24"/>
        </w:rPr>
      </w:pPr>
    </w:p>
    <w:p w:rsidR="00344BA3" w:rsidRPr="00344BA3" w:rsidRDefault="00344BA3" w:rsidP="00344BA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344BA3">
        <w:rPr>
          <w:rFonts w:ascii="Times New Roman" w:eastAsia="Calibri" w:hAnsi="Times New Roman" w:cs="Times New Roman"/>
          <w:bCs/>
          <w:sz w:val="28"/>
          <w:szCs w:val="28"/>
        </w:rPr>
        <w:t>5.3.7. Автозаправочные станции (АЗС) следует проектировать из расчета одна топливораздаточная колонка на 1200 легковых автомобилей общего парка легкового автотранспорта сельского поселения, принимая размеры их земельных участков по таблице 5.6.</w:t>
      </w:r>
    </w:p>
    <w:p w:rsidR="00344BA3" w:rsidRPr="00344BA3" w:rsidRDefault="00344BA3" w:rsidP="00344BA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344BA3" w:rsidRPr="00344BA3" w:rsidRDefault="00344BA3" w:rsidP="00344BA3">
      <w:pPr>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5.6</w:t>
      </w:r>
    </w:p>
    <w:tbl>
      <w:tblPr>
        <w:tblStyle w:val="a4"/>
        <w:tblW w:w="9639" w:type="dxa"/>
        <w:tblInd w:w="108" w:type="dxa"/>
        <w:tblLook w:val="04A0" w:firstRow="1" w:lastRow="0" w:firstColumn="1" w:lastColumn="0" w:noHBand="0" w:noVBand="1"/>
      </w:tblPr>
      <w:tblGrid>
        <w:gridCol w:w="5103"/>
        <w:gridCol w:w="1985"/>
        <w:gridCol w:w="2551"/>
      </w:tblGrid>
      <w:tr w:rsidR="00344BA3" w:rsidRPr="00344BA3" w:rsidTr="00344BA3">
        <w:trPr>
          <w:trHeight w:val="212"/>
        </w:trPr>
        <w:tc>
          <w:tcPr>
            <w:tcW w:w="5103" w:type="dxa"/>
          </w:tcPr>
          <w:p w:rsidR="00344BA3" w:rsidRPr="00344BA3" w:rsidRDefault="00344BA3" w:rsidP="00344BA3">
            <w:pPr>
              <w:widowControl w:val="0"/>
              <w:autoSpaceDE w:val="0"/>
              <w:autoSpaceDN w:val="0"/>
              <w:adjustRightInd w:val="0"/>
              <w:ind w:right="-1"/>
              <w:jc w:val="both"/>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Количество топливораздаточных колонок</w:t>
            </w:r>
          </w:p>
        </w:tc>
        <w:tc>
          <w:tcPr>
            <w:tcW w:w="1985" w:type="dxa"/>
          </w:tcPr>
          <w:p w:rsidR="00344BA3" w:rsidRPr="00344BA3" w:rsidRDefault="00344BA3" w:rsidP="00344BA3">
            <w:pPr>
              <w:widowControl w:val="0"/>
              <w:autoSpaceDE w:val="0"/>
              <w:autoSpaceDN w:val="0"/>
              <w:adjustRightInd w:val="0"/>
              <w:ind w:right="-1"/>
              <w:jc w:val="center"/>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2</w:t>
            </w:r>
          </w:p>
        </w:tc>
        <w:tc>
          <w:tcPr>
            <w:tcW w:w="2551" w:type="dxa"/>
          </w:tcPr>
          <w:p w:rsidR="00344BA3" w:rsidRPr="00344BA3" w:rsidRDefault="00344BA3" w:rsidP="00344BA3">
            <w:pPr>
              <w:widowControl w:val="0"/>
              <w:autoSpaceDE w:val="0"/>
              <w:autoSpaceDN w:val="0"/>
              <w:adjustRightInd w:val="0"/>
              <w:ind w:right="-1"/>
              <w:jc w:val="center"/>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5</w:t>
            </w:r>
          </w:p>
        </w:tc>
      </w:tr>
      <w:tr w:rsidR="00344BA3" w:rsidRPr="00344BA3" w:rsidTr="00344BA3">
        <w:trPr>
          <w:trHeight w:val="68"/>
        </w:trPr>
        <w:tc>
          <w:tcPr>
            <w:tcW w:w="5103" w:type="dxa"/>
          </w:tcPr>
          <w:p w:rsidR="00344BA3" w:rsidRPr="00344BA3" w:rsidRDefault="00344BA3" w:rsidP="00344BA3">
            <w:pPr>
              <w:widowControl w:val="0"/>
              <w:autoSpaceDE w:val="0"/>
              <w:autoSpaceDN w:val="0"/>
              <w:adjustRightInd w:val="0"/>
              <w:ind w:right="-1"/>
              <w:jc w:val="both"/>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Размеры земельных участков для АЗС, га</w:t>
            </w:r>
          </w:p>
        </w:tc>
        <w:tc>
          <w:tcPr>
            <w:tcW w:w="1985" w:type="dxa"/>
          </w:tcPr>
          <w:p w:rsidR="00344BA3" w:rsidRPr="00344BA3" w:rsidRDefault="00344BA3" w:rsidP="00344BA3">
            <w:pPr>
              <w:widowControl w:val="0"/>
              <w:autoSpaceDE w:val="0"/>
              <w:autoSpaceDN w:val="0"/>
              <w:adjustRightInd w:val="0"/>
              <w:ind w:right="-1"/>
              <w:jc w:val="center"/>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0,1</w:t>
            </w:r>
          </w:p>
        </w:tc>
        <w:tc>
          <w:tcPr>
            <w:tcW w:w="2551" w:type="dxa"/>
          </w:tcPr>
          <w:p w:rsidR="00344BA3" w:rsidRPr="00344BA3" w:rsidRDefault="00344BA3" w:rsidP="00344BA3">
            <w:pPr>
              <w:widowControl w:val="0"/>
              <w:autoSpaceDE w:val="0"/>
              <w:autoSpaceDN w:val="0"/>
              <w:adjustRightInd w:val="0"/>
              <w:ind w:right="-1"/>
              <w:jc w:val="center"/>
              <w:rPr>
                <w:rFonts w:ascii="Times New Roman" w:eastAsia="Calibri" w:hAnsi="Times New Roman" w:cs="Times New Roman"/>
                <w:bCs/>
                <w:sz w:val="24"/>
                <w:szCs w:val="24"/>
              </w:rPr>
            </w:pPr>
            <w:r w:rsidRPr="00344BA3">
              <w:rPr>
                <w:rFonts w:ascii="Times New Roman" w:eastAsia="Calibri" w:hAnsi="Times New Roman" w:cs="Times New Roman"/>
                <w:bCs/>
                <w:sz w:val="24"/>
                <w:szCs w:val="24"/>
              </w:rPr>
              <w:t>0,2</w:t>
            </w:r>
          </w:p>
        </w:tc>
      </w:tr>
    </w:tbl>
    <w:p w:rsidR="00344BA3" w:rsidRPr="00344BA3" w:rsidRDefault="00344BA3" w:rsidP="00344BA3">
      <w:pPr>
        <w:spacing w:after="0" w:line="276" w:lineRule="auto"/>
        <w:ind w:right="-1" w:firstLine="851"/>
        <w:jc w:val="both"/>
        <w:outlineLvl w:val="1"/>
        <w:rPr>
          <w:rFonts w:ascii="Times New Roman" w:eastAsia="Calibri" w:hAnsi="Times New Roman" w:cs="Times New Roman"/>
          <w:b/>
          <w:sz w:val="28"/>
          <w:szCs w:val="28"/>
        </w:rPr>
      </w:pPr>
      <w:bookmarkStart w:id="55" w:name="раздел_инженерное_обеспечение"/>
      <w:bookmarkStart w:id="56" w:name="_Toc470194670"/>
      <w:bookmarkStart w:id="57" w:name="_Toc470194728"/>
    </w:p>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8"/>
        </w:rPr>
      </w:pPr>
    </w:p>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8"/>
        </w:rPr>
      </w:pPr>
    </w:p>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8"/>
        </w:rPr>
      </w:pPr>
      <w:r w:rsidRPr="00344BA3">
        <w:rPr>
          <w:rFonts w:ascii="Times New Roman" w:eastAsia="Calibri" w:hAnsi="Times New Roman" w:cs="Times New Roman"/>
          <w:b/>
          <w:sz w:val="28"/>
          <w:szCs w:val="28"/>
        </w:rPr>
        <w:lastRenderedPageBreak/>
        <w:t>6. Расчетные показатели в сфере инженерного обеспечения</w:t>
      </w:r>
      <w:bookmarkEnd w:id="55"/>
      <w:bookmarkEnd w:id="56"/>
      <w:bookmarkEnd w:id="57"/>
    </w:p>
    <w:p w:rsidR="00344BA3" w:rsidRPr="00344BA3" w:rsidRDefault="00344BA3" w:rsidP="00344BA3">
      <w:pPr>
        <w:spacing w:after="0" w:line="240" w:lineRule="auto"/>
        <w:ind w:right="-1" w:firstLine="851"/>
        <w:jc w:val="both"/>
        <w:outlineLvl w:val="2"/>
        <w:rPr>
          <w:rFonts w:ascii="Times New Roman" w:eastAsia="Calibri" w:hAnsi="Times New Roman" w:cs="Times New Roman"/>
          <w:b/>
          <w:sz w:val="28"/>
          <w:szCs w:val="28"/>
        </w:rPr>
      </w:pPr>
      <w:bookmarkStart w:id="58" w:name="подраздел_водоснабжение"/>
      <w:bookmarkStart w:id="59" w:name="_Toc470194671"/>
      <w:bookmarkStart w:id="60" w:name="_Toc470194729"/>
    </w:p>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6.1. Водоснабжение</w:t>
      </w:r>
      <w:bookmarkEnd w:id="58"/>
      <w:bookmarkEnd w:id="59"/>
      <w:bookmarkEnd w:id="60"/>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bookmarkStart w:id="61" w:name="пункт_расчет_среднесут_водопотр"/>
      <w:r w:rsidRPr="00344BA3">
        <w:rPr>
          <w:rFonts w:ascii="Times New Roman" w:eastAsia="Calibri" w:hAnsi="Times New Roman" w:cs="Times New Roman"/>
          <w:sz w:val="28"/>
          <w:szCs w:val="28"/>
        </w:rPr>
        <w:t>6.1.2.</w:t>
      </w:r>
      <w:bookmarkEnd w:id="61"/>
      <w:r w:rsidRPr="00344BA3">
        <w:rPr>
          <w:rFonts w:ascii="Times New Roman" w:eastAsia="Calibri" w:hAnsi="Times New Roman" w:cs="Times New Roman"/>
          <w:sz w:val="28"/>
          <w:szCs w:val="28"/>
        </w:rPr>
        <w:t xml:space="preserve"> При проектировании систем водоснабжения предельные значения расчетных показателей минимально допустимого уровня обеспеченности – удельные нормы водопотребления на хозяйственно-питьевые нужды населения следует принимать в соответствии с таблицей 6.1.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6.1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2"/>
        <w:gridCol w:w="3118"/>
        <w:gridCol w:w="998"/>
        <w:gridCol w:w="1270"/>
      </w:tblGrid>
      <w:tr w:rsidR="00344BA3" w:rsidRPr="00344BA3" w:rsidTr="00344BA3">
        <w:trPr>
          <w:cantSplit/>
          <w:trHeight w:val="203"/>
          <w:tblHeader/>
        </w:trPr>
        <w:tc>
          <w:tcPr>
            <w:tcW w:w="172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вида объекта</w:t>
            </w:r>
          </w:p>
        </w:tc>
        <w:tc>
          <w:tcPr>
            <w:tcW w:w="2552"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расчетного показателя, единица измерения</w:t>
            </w:r>
          </w:p>
        </w:tc>
        <w:tc>
          <w:tcPr>
            <w:tcW w:w="5386" w:type="dxa"/>
            <w:gridSpan w:val="3"/>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Значение расчетного показателя</w:t>
            </w:r>
          </w:p>
        </w:tc>
      </w:tr>
      <w:tr w:rsidR="00344BA3" w:rsidRPr="00344BA3" w:rsidTr="00344BA3">
        <w:trPr>
          <w:cantSplit/>
          <w:trHeight w:val="50"/>
        </w:trPr>
        <w:tc>
          <w:tcPr>
            <w:tcW w:w="1729" w:type="dxa"/>
            <w:vMerge w:val="restart"/>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sz w:val="24"/>
                <w:szCs w:val="24"/>
                <w:lang w:eastAsia="ru-RU"/>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 </w:t>
            </w:r>
          </w:p>
        </w:tc>
        <w:tc>
          <w:tcPr>
            <w:tcW w:w="2552" w:type="dxa"/>
            <w:vMerge w:val="restart"/>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Размер земельного участка для размещения станции водоподготовки (водопроводные очистные сооружения) в зависимости от их производительности, га </w:t>
            </w:r>
          </w:p>
        </w:tc>
        <w:tc>
          <w:tcPr>
            <w:tcW w:w="5386" w:type="dxa"/>
            <w:gridSpan w:val="3"/>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118"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Производительность, тыс. куб. м/</w:t>
            </w:r>
            <w:proofErr w:type="spellStart"/>
            <w:r w:rsidRPr="00344BA3">
              <w:rPr>
                <w:rFonts w:ascii="Times New Roman" w:eastAsia="Times New Roman" w:hAnsi="Times New Roman" w:cs="Times New Roman"/>
                <w:color w:val="000000"/>
                <w:sz w:val="24"/>
                <w:szCs w:val="24"/>
                <w:lang w:eastAsia="ru-RU"/>
              </w:rPr>
              <w:t>сут</w:t>
            </w:r>
            <w:proofErr w:type="spellEnd"/>
            <w:r w:rsidRPr="00344BA3">
              <w:rPr>
                <w:rFonts w:ascii="Times New Roman" w:eastAsia="Times New Roman" w:hAnsi="Times New Roman" w:cs="Times New Roman"/>
                <w:color w:val="000000"/>
                <w:sz w:val="24"/>
                <w:szCs w:val="24"/>
                <w:lang w:eastAsia="ru-RU"/>
              </w:rPr>
              <w:t>.</w:t>
            </w:r>
          </w:p>
        </w:tc>
        <w:tc>
          <w:tcPr>
            <w:tcW w:w="2268"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Размеры земельных участков, га</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118"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До 0,1</w:t>
            </w:r>
          </w:p>
        </w:tc>
        <w:tc>
          <w:tcPr>
            <w:tcW w:w="2268"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0,1</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118"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Свыше 0,1 до 0,2</w:t>
            </w:r>
          </w:p>
        </w:tc>
        <w:tc>
          <w:tcPr>
            <w:tcW w:w="2268"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0,25</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118"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Свыше 0,2 до 0,4</w:t>
            </w:r>
          </w:p>
        </w:tc>
        <w:tc>
          <w:tcPr>
            <w:tcW w:w="2268"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0,4</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118"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Свыше 0,4 до 0,8</w:t>
            </w:r>
          </w:p>
        </w:tc>
        <w:tc>
          <w:tcPr>
            <w:tcW w:w="2268"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1,0</w:t>
            </w:r>
          </w:p>
        </w:tc>
      </w:tr>
      <w:tr w:rsidR="00344BA3" w:rsidRPr="00344BA3" w:rsidTr="00344BA3">
        <w:trPr>
          <w:cantSplit/>
          <w:trHeight w:val="4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118"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Свыше 0,8 до 12</w:t>
            </w:r>
          </w:p>
        </w:tc>
        <w:tc>
          <w:tcPr>
            <w:tcW w:w="2268"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2,0</w:t>
            </w:r>
          </w:p>
        </w:tc>
      </w:tr>
      <w:tr w:rsidR="00344BA3" w:rsidRPr="00344BA3" w:rsidTr="00344BA3">
        <w:trPr>
          <w:cantSplit/>
          <w:trHeight w:val="77"/>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val="restart"/>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Показатель удельного водопотребления, м</w:t>
            </w:r>
            <w:r w:rsidRPr="00344BA3">
              <w:rPr>
                <w:rFonts w:ascii="Times New Roman" w:eastAsia="Times New Roman" w:hAnsi="Times New Roman" w:cs="Times New Roman"/>
                <w:color w:val="000000"/>
                <w:sz w:val="24"/>
                <w:szCs w:val="24"/>
                <w:vertAlign w:val="superscript"/>
                <w:lang w:eastAsia="ru-RU"/>
              </w:rPr>
              <w:t>3</w:t>
            </w:r>
            <w:r w:rsidRPr="00344BA3">
              <w:rPr>
                <w:rFonts w:ascii="Times New Roman" w:eastAsia="Times New Roman" w:hAnsi="Times New Roman" w:cs="Times New Roman"/>
                <w:color w:val="000000"/>
                <w:sz w:val="24"/>
                <w:szCs w:val="24"/>
                <w:lang w:eastAsia="ru-RU"/>
              </w:rPr>
              <w:t>/ мес. на 1 чел.</w:t>
            </w:r>
          </w:p>
        </w:tc>
        <w:tc>
          <w:tcPr>
            <w:tcW w:w="5386" w:type="dxa"/>
            <w:gridSpan w:val="3"/>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4116"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жилые дома, оборудованные водопроводом, септиком и душем</w:t>
            </w:r>
          </w:p>
        </w:tc>
        <w:tc>
          <w:tcPr>
            <w:tcW w:w="127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3,0</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4116"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жилые дома, оборудованные водопроводом, септиком без ванн</w:t>
            </w:r>
          </w:p>
        </w:tc>
        <w:tc>
          <w:tcPr>
            <w:tcW w:w="127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2,5</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4116"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жилые дома, оборудованные водопроводом без канализации и ванн</w:t>
            </w:r>
          </w:p>
        </w:tc>
        <w:tc>
          <w:tcPr>
            <w:tcW w:w="127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1,45</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4116"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здания с водоснабжением через водоразборные колонки</w:t>
            </w:r>
          </w:p>
        </w:tc>
        <w:tc>
          <w:tcPr>
            <w:tcW w:w="127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1,2</w:t>
            </w:r>
          </w:p>
        </w:tc>
      </w:tr>
      <w:tr w:rsidR="00344BA3" w:rsidRPr="00344BA3" w:rsidTr="00344BA3">
        <w:trPr>
          <w:cantSplit/>
          <w:trHeight w:val="50"/>
        </w:trPr>
        <w:tc>
          <w:tcPr>
            <w:tcW w:w="1729" w:type="dxa"/>
            <w:vMerge/>
            <w:shd w:val="clear" w:color="auto" w:fill="F2F2F2"/>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552"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4116"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жилые дома без водопровода, с банями</w:t>
            </w:r>
          </w:p>
        </w:tc>
        <w:tc>
          <w:tcPr>
            <w:tcW w:w="127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0,25</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6.1.3. В сельском поселении следует:</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Водозаборные сооружения следует проектировать с учетом перспективного развития водопотребления.</w:t>
      </w:r>
    </w:p>
    <w:p w:rsidR="00344BA3" w:rsidRPr="00344BA3" w:rsidRDefault="00344BA3" w:rsidP="00344BA3">
      <w:pPr>
        <w:spacing w:after="0" w:line="240" w:lineRule="auto"/>
        <w:ind w:firstLine="851"/>
        <w:jc w:val="both"/>
        <w:outlineLvl w:val="2"/>
        <w:rPr>
          <w:rFonts w:ascii="Times New Roman" w:eastAsia="Calibri" w:hAnsi="Times New Roman" w:cs="Times New Roman"/>
          <w:b/>
          <w:sz w:val="28"/>
          <w:szCs w:val="28"/>
        </w:rPr>
      </w:pPr>
      <w:bookmarkStart w:id="62" w:name="_Toc470194672"/>
      <w:bookmarkStart w:id="63" w:name="_Toc470194730"/>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6.2. Водоотведение</w:t>
      </w:r>
      <w:bookmarkEnd w:id="62"/>
      <w:bookmarkEnd w:id="63"/>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6.2.1. Расчет систем канализации, резервных территорий, а также размещение очистных сооружений следует производить в соответствии со СП 32.13330.2012 и СанПиН 2.2.1/2.1.1.1200-03.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6.2.3. Предельные значения расчетных показателей минимально допустимого уровня обеспеченности объектами </w:t>
      </w:r>
      <w:proofErr w:type="spellStart"/>
      <w:r w:rsidRPr="00344BA3">
        <w:rPr>
          <w:rFonts w:ascii="Times New Roman" w:eastAsia="Calibri" w:hAnsi="Times New Roman" w:cs="Times New Roman"/>
          <w:sz w:val="28"/>
          <w:szCs w:val="28"/>
        </w:rPr>
        <w:t>водооотведения</w:t>
      </w:r>
      <w:proofErr w:type="spellEnd"/>
      <w:r w:rsidRPr="00344BA3">
        <w:rPr>
          <w:rFonts w:ascii="Times New Roman" w:eastAsia="Calibri" w:hAnsi="Times New Roman" w:cs="Times New Roman"/>
          <w:sz w:val="28"/>
          <w:szCs w:val="28"/>
        </w:rPr>
        <w:t xml:space="preserve"> следует принимать в соответствии с таблицей 6.2.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6.2</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2227"/>
        <w:gridCol w:w="1769"/>
        <w:gridCol w:w="1222"/>
        <w:gridCol w:w="1110"/>
        <w:gridCol w:w="1637"/>
      </w:tblGrid>
      <w:tr w:rsidR="00344BA3" w:rsidRPr="00344BA3" w:rsidTr="00344BA3">
        <w:trPr>
          <w:cantSplit/>
          <w:trHeight w:val="3"/>
          <w:tblHeader/>
        </w:trPr>
        <w:tc>
          <w:tcPr>
            <w:tcW w:w="1702"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вида объекта</w:t>
            </w:r>
          </w:p>
        </w:tc>
        <w:tc>
          <w:tcPr>
            <w:tcW w:w="2227"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расчетного показателя, единица измерения</w:t>
            </w:r>
          </w:p>
        </w:tc>
        <w:tc>
          <w:tcPr>
            <w:tcW w:w="5738" w:type="dxa"/>
            <w:gridSpan w:val="4"/>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Значение расчетного показателя</w:t>
            </w:r>
          </w:p>
        </w:tc>
      </w:tr>
      <w:tr w:rsidR="00344BA3" w:rsidRPr="00344BA3" w:rsidTr="00344BA3">
        <w:trPr>
          <w:cantSplit/>
          <w:trHeight w:val="8"/>
        </w:trPr>
        <w:tc>
          <w:tcPr>
            <w:tcW w:w="1702"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Канализационные очистные сооружения. Канализационные насосные станции. Магистральные сети канализации (напорной, самотечной). </w:t>
            </w:r>
          </w:p>
        </w:tc>
        <w:tc>
          <w:tcPr>
            <w:tcW w:w="2227"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Размеры земельного участка для размещения канализационных очистных сооружений в зависимости от их производительности, га </w:t>
            </w:r>
          </w:p>
        </w:tc>
        <w:tc>
          <w:tcPr>
            <w:tcW w:w="1769" w:type="dxa"/>
            <w:vMerge w:val="restart"/>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Производительность очистных сооружений, тыс. куб. м/</w:t>
            </w:r>
            <w:proofErr w:type="spellStart"/>
            <w:r w:rsidRPr="00344BA3">
              <w:rPr>
                <w:rFonts w:ascii="Times New Roman" w:eastAsia="Times New Roman" w:hAnsi="Times New Roman" w:cs="Times New Roman"/>
                <w:color w:val="000000"/>
                <w:sz w:val="24"/>
                <w:szCs w:val="24"/>
                <w:lang w:eastAsia="ru-RU"/>
              </w:rPr>
              <w:t>сут</w:t>
            </w:r>
            <w:proofErr w:type="spellEnd"/>
          </w:p>
        </w:tc>
        <w:tc>
          <w:tcPr>
            <w:tcW w:w="3969" w:type="dxa"/>
            <w:gridSpan w:val="3"/>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Размеры земельных участков, га</w:t>
            </w:r>
          </w:p>
        </w:tc>
      </w:tr>
      <w:tr w:rsidR="00344BA3" w:rsidRPr="00344BA3" w:rsidTr="00344BA3">
        <w:trPr>
          <w:cantSplit/>
          <w:trHeight w:val="1"/>
        </w:trPr>
        <w:tc>
          <w:tcPr>
            <w:tcW w:w="1702"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227"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769" w:type="dxa"/>
            <w:vMerge/>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p>
        </w:tc>
        <w:tc>
          <w:tcPr>
            <w:tcW w:w="1222"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очистных сооружений</w:t>
            </w:r>
          </w:p>
        </w:tc>
        <w:tc>
          <w:tcPr>
            <w:tcW w:w="1110"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иловых площадок</w:t>
            </w:r>
          </w:p>
        </w:tc>
        <w:tc>
          <w:tcPr>
            <w:tcW w:w="1637"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биологических прудов глубокой очистки сточных вод</w:t>
            </w:r>
          </w:p>
        </w:tc>
      </w:tr>
      <w:tr w:rsidR="00344BA3" w:rsidRPr="00344BA3" w:rsidTr="00344BA3">
        <w:trPr>
          <w:cantSplit/>
          <w:trHeight w:val="1"/>
        </w:trPr>
        <w:tc>
          <w:tcPr>
            <w:tcW w:w="1702"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227"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76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до 0,7</w:t>
            </w:r>
          </w:p>
        </w:tc>
        <w:tc>
          <w:tcPr>
            <w:tcW w:w="1222"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0,5</w:t>
            </w:r>
          </w:p>
        </w:tc>
        <w:tc>
          <w:tcPr>
            <w:tcW w:w="1110"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0,2</w:t>
            </w:r>
          </w:p>
        </w:tc>
        <w:tc>
          <w:tcPr>
            <w:tcW w:w="1637"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w:t>
            </w:r>
          </w:p>
        </w:tc>
      </w:tr>
      <w:tr w:rsidR="00344BA3" w:rsidRPr="00344BA3" w:rsidTr="00344BA3">
        <w:trPr>
          <w:cantSplit/>
          <w:trHeight w:val="1"/>
        </w:trPr>
        <w:tc>
          <w:tcPr>
            <w:tcW w:w="1702"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227"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76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Свыше 0,7 до 17</w:t>
            </w:r>
          </w:p>
        </w:tc>
        <w:tc>
          <w:tcPr>
            <w:tcW w:w="1222"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4</w:t>
            </w:r>
          </w:p>
        </w:tc>
        <w:tc>
          <w:tcPr>
            <w:tcW w:w="1110"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3</w:t>
            </w:r>
          </w:p>
        </w:tc>
        <w:tc>
          <w:tcPr>
            <w:tcW w:w="1637"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3</w:t>
            </w:r>
          </w:p>
        </w:tc>
      </w:tr>
      <w:tr w:rsidR="00344BA3" w:rsidRPr="00344BA3" w:rsidTr="00344BA3">
        <w:trPr>
          <w:cantSplit/>
          <w:trHeight w:val="9"/>
        </w:trPr>
        <w:tc>
          <w:tcPr>
            <w:tcW w:w="1702"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227"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Показатель удельного водоотведения, м</w:t>
            </w:r>
            <w:r w:rsidRPr="00344BA3">
              <w:rPr>
                <w:rFonts w:ascii="Times New Roman" w:eastAsia="Times New Roman" w:hAnsi="Times New Roman" w:cs="Times New Roman"/>
                <w:color w:val="000000"/>
                <w:sz w:val="24"/>
                <w:szCs w:val="24"/>
                <w:vertAlign w:val="superscript"/>
                <w:lang w:eastAsia="ru-RU"/>
              </w:rPr>
              <w:t>3</w:t>
            </w:r>
            <w:r w:rsidRPr="00344BA3">
              <w:rPr>
                <w:rFonts w:ascii="Times New Roman" w:eastAsia="Times New Roman" w:hAnsi="Times New Roman" w:cs="Times New Roman"/>
                <w:color w:val="000000"/>
                <w:sz w:val="24"/>
                <w:szCs w:val="24"/>
                <w:lang w:eastAsia="ru-RU"/>
              </w:rPr>
              <w:t>/мес. на 1 чел.</w:t>
            </w:r>
          </w:p>
        </w:tc>
        <w:tc>
          <w:tcPr>
            <w:tcW w:w="5738" w:type="dxa"/>
            <w:gridSpan w:val="4"/>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равен показателю удельного водопотребления </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bookmarkStart w:id="64" w:name="подраздел_сан_очистка"/>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6.2.4. Согласно СП «30.13330.2012 Внутренний водопровод и канализация зданий. Актуализированная редакция СНиП 2.04.01-85*» не канализованные жилые дома допускается оборудовать люфт-клозетами или биотуалетами (без устройства вводов водопроводов). Размещение от границ земельного участка не менее 1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Примечание: </w:t>
      </w:r>
    </w:p>
    <w:p w:rsidR="00344BA3" w:rsidRPr="00344BA3" w:rsidRDefault="00344BA3" w:rsidP="00344BA3">
      <w:pPr>
        <w:spacing w:after="0" w:line="240" w:lineRule="auto"/>
        <w:ind w:right="-1" w:firstLine="284"/>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Способы утилизации содержимого люфт-клозетов и биотуалетов определяются проектом по техническим условиям коммунальных служб.</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Люфт-клозет - внутридомовая теплая уборная с подземным выгребом, в который фекалии поступают через сточную (фановую) трубу. Вентиляция осуществляется через специальный люфт-канал, примыкающий к обогревательным устройствам, а выгребной люк располагается снаружи.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6.2.5. Для сбора жидких отходов от не канализованных зданий устраиваются гидронепроницаемые выгреба. При наличии дворовых уборных выгреб может быть общим. Глубина выгреба зависит от уровня грунтовых вод, но не должна быть более 3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 xml:space="preserve">Дворовые уборные должны быть удалены от жилых зданий, детских учреждений, площадок для игр детей и отдыха населения на расстояние не менее 20 и не более 100 м.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50 м. На территории частного домовладения места расположения мусоросборников, дворовых туалетов и гидронепроницаемых выгребов должны определяться домовладельцами, разрыв может быть сокращен до 25 м.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В соответствии с СП 42.13330.2011 «Градостроительство. Планировка и застройка городских и сельских поселений. Актуализированная редакция СНиП 2.07.01-89*» при отсутствии централизованной канализации расстояние от туалета до стен соседнего дома необходимо принимать не менее 12 м. </w:t>
      </w:r>
    </w:p>
    <w:p w:rsidR="00344BA3" w:rsidRPr="00344BA3" w:rsidRDefault="00344BA3" w:rsidP="00344BA3">
      <w:pPr>
        <w:spacing w:after="0" w:line="240" w:lineRule="auto"/>
        <w:ind w:firstLine="851"/>
        <w:jc w:val="center"/>
        <w:outlineLvl w:val="2"/>
        <w:rPr>
          <w:rFonts w:ascii="Times New Roman" w:eastAsia="Calibri" w:hAnsi="Times New Roman" w:cs="Times New Roman"/>
          <w:sz w:val="28"/>
          <w:szCs w:val="28"/>
        </w:rPr>
      </w:pPr>
      <w:bookmarkStart w:id="65" w:name="_Toc470194673"/>
      <w:bookmarkStart w:id="66" w:name="_Toc470194731"/>
    </w:p>
    <w:p w:rsidR="00344BA3" w:rsidRPr="00344BA3" w:rsidRDefault="00344BA3" w:rsidP="00344BA3">
      <w:pPr>
        <w:spacing w:after="0" w:line="240" w:lineRule="auto"/>
        <w:ind w:firstLine="851"/>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6.3. Теплоснабжение</w:t>
      </w:r>
      <w:bookmarkEnd w:id="65"/>
      <w:bookmarkEnd w:id="66"/>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bookmarkEnd w:id="64"/>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6.3.1. Теплоснабжение населенных пунктов следует предусматривать в соответствии с утвержденными схемами теплоснабжения.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6.3.2. 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6.3.3. Размеры санитарно-защитных зон от источников теплоснабжения устанавливаются по СанПиН 2.2.1/2.1.1.1200-03.</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6.3.4. Размеры земельных участков для отдельно стоящих котельных следует принимать в соответствии с таблицей 6.3.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bookmarkStart w:id="67" w:name="_Ref450662985"/>
      <w:r w:rsidRPr="00344BA3">
        <w:rPr>
          <w:rFonts w:ascii="Times New Roman" w:eastAsia="Calibri" w:hAnsi="Times New Roman" w:cs="Times New Roman"/>
          <w:sz w:val="28"/>
          <w:szCs w:val="28"/>
        </w:rPr>
        <w:t xml:space="preserve">Таблица </w:t>
      </w:r>
      <w:bookmarkEnd w:id="67"/>
      <w:r w:rsidRPr="00344BA3">
        <w:rPr>
          <w:rFonts w:ascii="Times New Roman" w:eastAsia="Calibri" w:hAnsi="Times New Roman" w:cs="Times New Roman"/>
          <w:sz w:val="28"/>
          <w:szCs w:val="28"/>
        </w:rPr>
        <w:t>6.3</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8"/>
        <w:gridCol w:w="1785"/>
        <w:gridCol w:w="2967"/>
      </w:tblGrid>
      <w:tr w:rsidR="00344BA3" w:rsidRPr="00344BA3" w:rsidTr="00344BA3">
        <w:tc>
          <w:tcPr>
            <w:tcW w:w="0" w:type="auto"/>
            <w:vMerge w:val="restart"/>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r w:rsidRPr="00344BA3">
              <w:rPr>
                <w:rFonts w:ascii="Times New Roman" w:eastAsia="Calibri" w:hAnsi="Times New Roman" w:cs="Times New Roman"/>
                <w:b/>
                <w:sz w:val="24"/>
                <w:szCs w:val="24"/>
              </w:rPr>
              <w:t>Теплопроизводительность котельных, Гкал/ч (МВт)</w:t>
            </w:r>
          </w:p>
        </w:tc>
        <w:tc>
          <w:tcPr>
            <w:tcW w:w="4701" w:type="dxa"/>
            <w:gridSpan w:val="2"/>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r w:rsidRPr="00344BA3">
              <w:rPr>
                <w:rFonts w:ascii="Times New Roman" w:eastAsia="Calibri" w:hAnsi="Times New Roman" w:cs="Times New Roman"/>
                <w:b/>
                <w:sz w:val="24"/>
                <w:szCs w:val="24"/>
              </w:rPr>
              <w:t>Размер земельного участка (га) котельных, работающих</w:t>
            </w:r>
          </w:p>
        </w:tc>
      </w:tr>
      <w:tr w:rsidR="00344BA3" w:rsidRPr="00344BA3" w:rsidTr="00344BA3">
        <w:tc>
          <w:tcPr>
            <w:tcW w:w="0" w:type="auto"/>
            <w:vMerge/>
            <w:tcBorders>
              <w:top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r w:rsidRPr="00344BA3">
              <w:rPr>
                <w:rFonts w:ascii="Times New Roman" w:eastAsia="Calibri" w:hAnsi="Times New Roman" w:cs="Times New Roman"/>
                <w:b/>
                <w:sz w:val="24"/>
                <w:szCs w:val="24"/>
              </w:rPr>
              <w:t>на твердом топливе</w:t>
            </w:r>
          </w:p>
        </w:tc>
        <w:tc>
          <w:tcPr>
            <w:tcW w:w="2967" w:type="dxa"/>
            <w:tcBorders>
              <w:top w:val="single" w:sz="4" w:space="0" w:color="auto"/>
              <w:left w:val="single" w:sz="4" w:space="0" w:color="auto"/>
              <w:bottom w:val="single" w:sz="4" w:space="0" w:color="auto"/>
            </w:tcBorders>
            <w:shd w:val="clear" w:color="auto" w:fill="auto"/>
            <w:vAlign w:val="center"/>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b/>
                <w:sz w:val="24"/>
                <w:szCs w:val="24"/>
              </w:rPr>
            </w:pPr>
            <w:r w:rsidRPr="00344BA3">
              <w:rPr>
                <w:rFonts w:ascii="Times New Roman" w:eastAsia="Calibri" w:hAnsi="Times New Roman" w:cs="Times New Roman"/>
                <w:b/>
                <w:sz w:val="24"/>
                <w:szCs w:val="24"/>
              </w:rPr>
              <w:t xml:space="preserve">на </w:t>
            </w:r>
            <w:proofErr w:type="spellStart"/>
            <w:r w:rsidRPr="00344BA3">
              <w:rPr>
                <w:rFonts w:ascii="Times New Roman" w:eastAsia="Calibri" w:hAnsi="Times New Roman" w:cs="Times New Roman"/>
                <w:b/>
                <w:sz w:val="24"/>
                <w:szCs w:val="24"/>
              </w:rPr>
              <w:t>газомазутном</w:t>
            </w:r>
            <w:proofErr w:type="spellEnd"/>
            <w:r w:rsidRPr="00344BA3">
              <w:rPr>
                <w:rFonts w:ascii="Times New Roman" w:eastAsia="Calibri" w:hAnsi="Times New Roman" w:cs="Times New Roman"/>
                <w:b/>
                <w:sz w:val="24"/>
                <w:szCs w:val="24"/>
              </w:rPr>
              <w:t xml:space="preserve"> топливе</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до 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0,7</w:t>
            </w:r>
          </w:p>
        </w:tc>
        <w:tc>
          <w:tcPr>
            <w:tcW w:w="2967"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0,7</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5 до 10 (от 6 до 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2967"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10 до 50 (от 12 до 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2,0</w:t>
            </w:r>
          </w:p>
        </w:tc>
        <w:tc>
          <w:tcPr>
            <w:tcW w:w="2967"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50 до 100 (от 58 до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c>
          <w:tcPr>
            <w:tcW w:w="2967"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r>
      <w:tr w:rsidR="00344BA3" w:rsidRPr="00344BA3" w:rsidTr="00344BA3">
        <w:tc>
          <w:tcPr>
            <w:tcW w:w="0" w:type="auto"/>
            <w:tcBorders>
              <w:top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от 100 до 200 (от 116 до 233)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3,7</w:t>
            </w:r>
          </w:p>
        </w:tc>
        <w:tc>
          <w:tcPr>
            <w:tcW w:w="2967" w:type="dxa"/>
            <w:tcBorders>
              <w:top w:val="single" w:sz="4" w:space="0" w:color="auto"/>
              <w:left w:val="single" w:sz="4" w:space="0" w:color="auto"/>
              <w:bottom w:val="single" w:sz="4" w:space="0" w:color="auto"/>
            </w:tcBorders>
            <w:shd w:val="clear" w:color="auto" w:fill="auto"/>
          </w:tcPr>
          <w:p w:rsidR="00344BA3" w:rsidRPr="00344BA3" w:rsidRDefault="00344BA3" w:rsidP="00344BA3">
            <w:pPr>
              <w:suppressAutoHyphens/>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3,0</w:t>
            </w:r>
          </w:p>
        </w:tc>
      </w:tr>
    </w:tbl>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6.3.5. Трассы и способы прокладки тепловых сетей следует предусматривать в соответствии со СП 18.13330.2011, СНиП 41-02-2003, СП 42.13330.2011, ВСН 11-94.</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bookmarkStart w:id="68" w:name="подраздел_газоснабжение"/>
      <w:bookmarkStart w:id="69" w:name="_Toc470194674"/>
      <w:bookmarkStart w:id="70" w:name="_Toc470194732"/>
      <w:r w:rsidRPr="00344BA3">
        <w:rPr>
          <w:rFonts w:ascii="Times New Roman" w:eastAsia="Calibri" w:hAnsi="Times New Roman" w:cs="Times New Roman"/>
          <w:sz w:val="28"/>
          <w:szCs w:val="28"/>
        </w:rPr>
        <w:t>6.4. Газоснабжение</w:t>
      </w:r>
      <w:bookmarkEnd w:id="68"/>
      <w:bookmarkEnd w:id="69"/>
      <w:bookmarkEnd w:id="70"/>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6.4.1. Проектирование и строительство новых газораспределительных систем, реконструкцию и развитие действующих газораспределительных </w:t>
      </w:r>
      <w:r w:rsidRPr="00344BA3">
        <w:rPr>
          <w:rFonts w:ascii="Times New Roman" w:eastAsia="Calibri" w:hAnsi="Times New Roman" w:cs="Times New Roman"/>
          <w:sz w:val="28"/>
          <w:szCs w:val="28"/>
        </w:rPr>
        <w:lastRenderedPageBreak/>
        <w:t>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6.4.2. Газораспределительная система должна обеспечивать подачу газа потребителям в необходимом объеме и требуемых параметрах.</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6.4.3.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В качестве топлива индивидуальных котельных для административных и жилых зданий следует использовать природный газ.</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6.4.4. Предельные значения расчетных показателей минимально допустимого уровня обеспеченности объектами газоснабжения следует принимать в соответствии с таблицей 6.4.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6.4</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2446"/>
        <w:gridCol w:w="3862"/>
        <w:gridCol w:w="1530"/>
      </w:tblGrid>
      <w:tr w:rsidR="00344BA3" w:rsidRPr="00344BA3" w:rsidTr="00344BA3">
        <w:trPr>
          <w:cantSplit/>
          <w:trHeight w:val="193"/>
          <w:tblHeader/>
        </w:trPr>
        <w:tc>
          <w:tcPr>
            <w:tcW w:w="182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вида объекта</w:t>
            </w:r>
          </w:p>
        </w:tc>
        <w:tc>
          <w:tcPr>
            <w:tcW w:w="2446"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расчетного показателя, единица измерения</w:t>
            </w:r>
          </w:p>
        </w:tc>
        <w:tc>
          <w:tcPr>
            <w:tcW w:w="5392"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Значение расчетного показателя</w:t>
            </w:r>
          </w:p>
        </w:tc>
      </w:tr>
      <w:tr w:rsidR="00344BA3" w:rsidRPr="00344BA3" w:rsidTr="00344BA3">
        <w:trPr>
          <w:cantSplit/>
          <w:trHeight w:val="98"/>
        </w:trPr>
        <w:tc>
          <w:tcPr>
            <w:tcW w:w="1829"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сельского поселения.</w:t>
            </w:r>
          </w:p>
        </w:tc>
        <w:tc>
          <w:tcPr>
            <w:tcW w:w="2446" w:type="dxa"/>
            <w:vMerge w:val="restart"/>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Удельные расходы природного газа для различных коммунальных нужд, м</w:t>
            </w:r>
            <w:r w:rsidRPr="00344BA3">
              <w:rPr>
                <w:rFonts w:ascii="Times New Roman" w:eastAsia="Times New Roman" w:hAnsi="Times New Roman" w:cs="Times New Roman"/>
                <w:color w:val="000000"/>
                <w:sz w:val="24"/>
                <w:szCs w:val="24"/>
                <w:vertAlign w:val="superscript"/>
                <w:lang w:eastAsia="ru-RU"/>
              </w:rPr>
              <w:t>3</w:t>
            </w:r>
            <w:r w:rsidRPr="00344BA3">
              <w:rPr>
                <w:rFonts w:ascii="Times New Roman" w:eastAsia="Times New Roman" w:hAnsi="Times New Roman" w:cs="Times New Roman"/>
                <w:color w:val="000000"/>
                <w:sz w:val="24"/>
                <w:szCs w:val="24"/>
                <w:lang w:eastAsia="ru-RU"/>
              </w:rPr>
              <w:t xml:space="preserve"> на человека в год</w:t>
            </w:r>
          </w:p>
        </w:tc>
        <w:tc>
          <w:tcPr>
            <w:tcW w:w="3862"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при наличии централизованного горячего водоснабжения </w:t>
            </w:r>
          </w:p>
        </w:tc>
        <w:tc>
          <w:tcPr>
            <w:tcW w:w="153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120</w:t>
            </w:r>
          </w:p>
        </w:tc>
      </w:tr>
      <w:tr w:rsidR="00344BA3" w:rsidRPr="00344BA3" w:rsidTr="00344BA3">
        <w:trPr>
          <w:cantSplit/>
          <w:trHeight w:val="47"/>
        </w:trPr>
        <w:tc>
          <w:tcPr>
            <w:tcW w:w="1829"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446"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862"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при горячем водоснабжении от газовых водонагревателей </w:t>
            </w:r>
          </w:p>
        </w:tc>
        <w:tc>
          <w:tcPr>
            <w:tcW w:w="153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300</w:t>
            </w:r>
          </w:p>
        </w:tc>
      </w:tr>
      <w:tr w:rsidR="00344BA3" w:rsidRPr="00344BA3" w:rsidTr="00344BA3">
        <w:trPr>
          <w:cantSplit/>
          <w:trHeight w:val="173"/>
        </w:trPr>
        <w:tc>
          <w:tcPr>
            <w:tcW w:w="1829"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446"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862"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при отсутствии всяких видов горячего водоснабжения </w:t>
            </w:r>
          </w:p>
        </w:tc>
        <w:tc>
          <w:tcPr>
            <w:tcW w:w="153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180</w:t>
            </w:r>
          </w:p>
        </w:tc>
      </w:tr>
      <w:tr w:rsidR="00344BA3" w:rsidRPr="00344BA3" w:rsidTr="00344BA3">
        <w:trPr>
          <w:cantSplit/>
          <w:trHeight w:val="47"/>
        </w:trPr>
        <w:tc>
          <w:tcPr>
            <w:tcW w:w="1829"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446"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 земельного участка для размещения пунктов редуцирования газа, м</w:t>
            </w:r>
            <w:r w:rsidRPr="00344BA3">
              <w:rPr>
                <w:rFonts w:ascii="Times New Roman" w:eastAsia="Times New Roman" w:hAnsi="Times New Roman" w:cs="Times New Roman"/>
                <w:color w:val="000000"/>
                <w:sz w:val="24"/>
                <w:szCs w:val="24"/>
                <w:vertAlign w:val="superscript"/>
                <w:lang w:eastAsia="ru-RU"/>
              </w:rPr>
              <w:t>2</w:t>
            </w:r>
          </w:p>
        </w:tc>
        <w:tc>
          <w:tcPr>
            <w:tcW w:w="5392" w:type="dxa"/>
            <w:gridSpan w:val="2"/>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4,0 </w:t>
            </w:r>
          </w:p>
        </w:tc>
      </w:tr>
      <w:tr w:rsidR="00344BA3" w:rsidRPr="00344BA3" w:rsidTr="00344BA3">
        <w:trPr>
          <w:cantSplit/>
          <w:trHeight w:val="148"/>
        </w:trPr>
        <w:tc>
          <w:tcPr>
            <w:tcW w:w="1829"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446" w:type="dxa"/>
            <w:vMerge w:val="restart"/>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 земельного участка для размещения газонаполнительной станции, га</w:t>
            </w:r>
          </w:p>
        </w:tc>
        <w:tc>
          <w:tcPr>
            <w:tcW w:w="3862"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При производительности ГНС 10 тыс. тонн/год </w:t>
            </w:r>
          </w:p>
        </w:tc>
        <w:tc>
          <w:tcPr>
            <w:tcW w:w="153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6</w:t>
            </w:r>
          </w:p>
        </w:tc>
      </w:tr>
      <w:tr w:rsidR="00344BA3" w:rsidRPr="00344BA3" w:rsidTr="00344BA3">
        <w:trPr>
          <w:cantSplit/>
          <w:trHeight w:val="47"/>
        </w:trPr>
        <w:tc>
          <w:tcPr>
            <w:tcW w:w="1829"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446"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862"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При производительности ГНС 20 тыс. тонн/год </w:t>
            </w:r>
          </w:p>
        </w:tc>
        <w:tc>
          <w:tcPr>
            <w:tcW w:w="153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7</w:t>
            </w:r>
          </w:p>
        </w:tc>
      </w:tr>
      <w:tr w:rsidR="00344BA3" w:rsidRPr="00344BA3" w:rsidTr="00344BA3">
        <w:trPr>
          <w:cantSplit/>
          <w:trHeight w:val="47"/>
        </w:trPr>
        <w:tc>
          <w:tcPr>
            <w:tcW w:w="1829"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446" w:type="dxa"/>
            <w:vMerge/>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862" w:type="dxa"/>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При производительности ГНС 40 тыс. тонн/год </w:t>
            </w:r>
          </w:p>
        </w:tc>
        <w:tc>
          <w:tcPr>
            <w:tcW w:w="1530" w:type="dxa"/>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8</w:t>
            </w:r>
          </w:p>
        </w:tc>
      </w:tr>
    </w:tbl>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bookmarkStart w:id="71" w:name="подраздел_электроснабжение"/>
      <w:bookmarkStart w:id="72" w:name="_Toc470194675"/>
      <w:bookmarkStart w:id="73" w:name="_Toc470194733"/>
    </w:p>
    <w:p w:rsidR="00344BA3" w:rsidRPr="00344BA3" w:rsidRDefault="00344BA3" w:rsidP="00344BA3">
      <w:pPr>
        <w:spacing w:after="0" w:line="240" w:lineRule="auto"/>
        <w:ind w:right="-1"/>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6.5. Электроснабжение</w:t>
      </w:r>
      <w:bookmarkEnd w:id="71"/>
      <w:bookmarkEnd w:id="72"/>
      <w:bookmarkEnd w:id="73"/>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6.5.1. Систему электроснабжения следует проектировать в соответствии с требованиями РД 34.20.185-94.</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При реконструкции действующих сетей необходимо максимально использовать существующие электросетевые сооружения.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6.5.2. При проектировании электроснабжения определение электрической нагрузки на </w:t>
      </w:r>
      <w:proofErr w:type="spellStart"/>
      <w:r w:rsidRPr="00344BA3">
        <w:rPr>
          <w:rFonts w:ascii="Times New Roman" w:eastAsia="Calibri" w:hAnsi="Times New Roman" w:cs="Times New Roman"/>
          <w:sz w:val="28"/>
          <w:szCs w:val="28"/>
        </w:rPr>
        <w:t>электроисточники</w:t>
      </w:r>
      <w:proofErr w:type="spellEnd"/>
      <w:r w:rsidRPr="00344BA3">
        <w:rPr>
          <w:rFonts w:ascii="Times New Roman" w:eastAsia="Calibri" w:hAnsi="Times New Roman" w:cs="Times New Roman"/>
          <w:sz w:val="28"/>
          <w:szCs w:val="28"/>
        </w:rPr>
        <w:t xml:space="preserve"> следует производить в соответствии с требованиями РД 34.20.185-94 и СП 31-110-2003.</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6.5.3. Предельные значения расчетных показателей минимально допустимого уровня обеспеченности объектами электроснабжения следует принимать в соответствии с таблицей 6.5.</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Таблица 6.5 </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3"/>
        <w:gridCol w:w="2635"/>
        <w:gridCol w:w="2835"/>
        <w:gridCol w:w="2179"/>
      </w:tblGrid>
      <w:tr w:rsidR="00344BA3" w:rsidRPr="00344BA3" w:rsidTr="00344BA3">
        <w:trPr>
          <w:cantSplit/>
          <w:trHeight w:val="202"/>
          <w:tblHeader/>
          <w:jc w:val="center"/>
        </w:trPr>
        <w:tc>
          <w:tcPr>
            <w:tcW w:w="1983"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вида объекта</w:t>
            </w:r>
          </w:p>
        </w:tc>
        <w:tc>
          <w:tcPr>
            <w:tcW w:w="26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расчетного показателя, единица измерения</w:t>
            </w:r>
          </w:p>
        </w:tc>
        <w:tc>
          <w:tcPr>
            <w:tcW w:w="5014"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Значение расчетного показателя</w:t>
            </w:r>
          </w:p>
        </w:tc>
      </w:tr>
      <w:tr w:rsidR="00344BA3" w:rsidRPr="00344BA3" w:rsidTr="00344BA3">
        <w:trPr>
          <w:cantSplit/>
          <w:trHeight w:val="50"/>
          <w:jc w:val="center"/>
        </w:trPr>
        <w:tc>
          <w:tcPr>
            <w:tcW w:w="1983"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Электростанции мощностью менее 5 МВт.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Понизительные подстанции, переключательные пункты номинальным напряжением до 35 </w:t>
            </w:r>
            <w:proofErr w:type="spellStart"/>
            <w:r w:rsidRPr="00344BA3">
              <w:rPr>
                <w:rFonts w:ascii="Times New Roman" w:eastAsia="Times New Roman" w:hAnsi="Times New Roman" w:cs="Times New Roman"/>
                <w:color w:val="000000"/>
                <w:sz w:val="24"/>
                <w:szCs w:val="24"/>
                <w:lang w:eastAsia="ru-RU"/>
              </w:rPr>
              <w:t>кВ</w:t>
            </w:r>
            <w:proofErr w:type="spellEnd"/>
            <w:r w:rsidRPr="00344BA3">
              <w:rPr>
                <w:rFonts w:ascii="Times New Roman" w:eastAsia="Times New Roman" w:hAnsi="Times New Roman" w:cs="Times New Roman"/>
                <w:color w:val="000000"/>
                <w:sz w:val="24"/>
                <w:szCs w:val="24"/>
                <w:lang w:eastAsia="ru-RU"/>
              </w:rPr>
              <w:t xml:space="preserve"> включительно.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Трансформаторные подстанции, распределительные пункты номинальным напряжением от 10(6) до 20 </w:t>
            </w:r>
            <w:proofErr w:type="spellStart"/>
            <w:r w:rsidRPr="00344BA3">
              <w:rPr>
                <w:rFonts w:ascii="Times New Roman" w:eastAsia="Times New Roman" w:hAnsi="Times New Roman" w:cs="Times New Roman"/>
                <w:color w:val="000000"/>
                <w:sz w:val="24"/>
                <w:szCs w:val="24"/>
                <w:lang w:eastAsia="ru-RU"/>
              </w:rPr>
              <w:t>кВ</w:t>
            </w:r>
            <w:proofErr w:type="spellEnd"/>
            <w:r w:rsidRPr="00344BA3">
              <w:rPr>
                <w:rFonts w:ascii="Times New Roman" w:eastAsia="Times New Roman" w:hAnsi="Times New Roman" w:cs="Times New Roman"/>
                <w:color w:val="000000"/>
                <w:sz w:val="24"/>
                <w:szCs w:val="24"/>
                <w:lang w:eastAsia="ru-RU"/>
              </w:rPr>
              <w:t xml:space="preserve"> включительно.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Линии электропередачи напряжением от 10(6) до 35 </w:t>
            </w:r>
            <w:proofErr w:type="spellStart"/>
            <w:r w:rsidRPr="00344BA3">
              <w:rPr>
                <w:rFonts w:ascii="Times New Roman" w:eastAsia="Times New Roman" w:hAnsi="Times New Roman" w:cs="Times New Roman"/>
                <w:color w:val="000000"/>
                <w:sz w:val="24"/>
                <w:szCs w:val="24"/>
                <w:lang w:eastAsia="ru-RU"/>
              </w:rPr>
              <w:t>кВ</w:t>
            </w:r>
            <w:proofErr w:type="spellEnd"/>
            <w:r w:rsidRPr="00344BA3">
              <w:rPr>
                <w:rFonts w:ascii="Times New Roman" w:eastAsia="Times New Roman" w:hAnsi="Times New Roman" w:cs="Times New Roman"/>
                <w:color w:val="000000"/>
                <w:sz w:val="24"/>
                <w:szCs w:val="24"/>
                <w:lang w:eastAsia="ru-RU"/>
              </w:rPr>
              <w:t xml:space="preserve"> включительно.</w:t>
            </w:r>
          </w:p>
        </w:tc>
        <w:tc>
          <w:tcPr>
            <w:tcW w:w="2635"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Размер земельного участка, отводимого для понизительных подстанций и переключательных пунктов напряжением до 35 </w:t>
            </w:r>
            <w:proofErr w:type="spellStart"/>
            <w:r w:rsidRPr="00344BA3">
              <w:rPr>
                <w:rFonts w:ascii="Times New Roman" w:eastAsia="Times New Roman" w:hAnsi="Times New Roman" w:cs="Times New Roman"/>
                <w:color w:val="000000"/>
                <w:sz w:val="24"/>
                <w:szCs w:val="24"/>
                <w:lang w:eastAsia="ru-RU"/>
              </w:rPr>
              <w:t>кВ</w:t>
            </w:r>
            <w:proofErr w:type="spellEnd"/>
            <w:r w:rsidRPr="00344BA3">
              <w:rPr>
                <w:rFonts w:ascii="Times New Roman" w:eastAsia="Times New Roman" w:hAnsi="Times New Roman" w:cs="Times New Roman"/>
                <w:color w:val="000000"/>
                <w:sz w:val="24"/>
                <w:szCs w:val="24"/>
                <w:lang w:eastAsia="ru-RU"/>
              </w:rPr>
              <w:t xml:space="preserve"> включительно, м</w:t>
            </w:r>
            <w:r w:rsidRPr="00344BA3">
              <w:rPr>
                <w:rFonts w:ascii="Times New Roman" w:eastAsia="Times New Roman" w:hAnsi="Times New Roman" w:cs="Times New Roman"/>
                <w:color w:val="000000"/>
                <w:sz w:val="24"/>
                <w:szCs w:val="24"/>
                <w:vertAlign w:val="superscript"/>
                <w:lang w:eastAsia="ru-RU"/>
              </w:rPr>
              <w:t>2</w:t>
            </w:r>
          </w:p>
        </w:tc>
        <w:tc>
          <w:tcPr>
            <w:tcW w:w="5014"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5000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344BA3">
              <w:rPr>
                <w:rFonts w:ascii="Times New Roman" w:eastAsia="Times New Roman" w:hAnsi="Times New Roman" w:cs="Times New Roman"/>
                <w:color w:val="000000"/>
                <w:sz w:val="24"/>
                <w:szCs w:val="24"/>
                <w:lang w:eastAsia="ru-RU"/>
              </w:rPr>
              <w:t>кВ</w:t>
            </w:r>
            <w:proofErr w:type="spellEnd"/>
            <w:r w:rsidRPr="00344BA3">
              <w:rPr>
                <w:rFonts w:ascii="Times New Roman" w:eastAsia="Times New Roman" w:hAnsi="Times New Roman" w:cs="Times New Roman"/>
                <w:color w:val="000000"/>
                <w:sz w:val="24"/>
                <w:szCs w:val="24"/>
                <w:lang w:eastAsia="ru-RU"/>
              </w:rPr>
              <w:t>, м</w:t>
            </w:r>
            <w:r w:rsidRPr="00344BA3">
              <w:rPr>
                <w:rFonts w:ascii="Times New Roman" w:eastAsia="Times New Roman" w:hAnsi="Times New Roman" w:cs="Times New Roman"/>
                <w:color w:val="000000"/>
                <w:sz w:val="24"/>
                <w:szCs w:val="24"/>
                <w:vertAlign w:val="superscript"/>
                <w:lang w:eastAsia="ru-RU"/>
              </w:rPr>
              <w:t>2</w:t>
            </w: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Мачтовые подстанции мощностью от 25 до 250 </w:t>
            </w:r>
            <w:proofErr w:type="spellStart"/>
            <w:r w:rsidRPr="00344BA3">
              <w:rPr>
                <w:rFonts w:ascii="Times New Roman" w:eastAsia="Times New Roman" w:hAnsi="Times New Roman" w:cs="Times New Roman"/>
                <w:color w:val="000000"/>
                <w:sz w:val="24"/>
                <w:szCs w:val="24"/>
                <w:lang w:eastAsia="ru-RU"/>
              </w:rPr>
              <w:t>кВА</w:t>
            </w:r>
            <w:proofErr w:type="spellEnd"/>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50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Комплектные подстанции с одним трансформатором мощностью от 25 до 630 </w:t>
            </w:r>
            <w:proofErr w:type="spellStart"/>
            <w:r w:rsidRPr="00344BA3">
              <w:rPr>
                <w:rFonts w:ascii="Times New Roman" w:eastAsia="Times New Roman" w:hAnsi="Times New Roman" w:cs="Times New Roman"/>
                <w:color w:val="000000"/>
                <w:sz w:val="24"/>
                <w:szCs w:val="24"/>
                <w:lang w:eastAsia="ru-RU"/>
              </w:rPr>
              <w:t>кВА</w:t>
            </w:r>
            <w:proofErr w:type="spellEnd"/>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50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Комплектные подстанции с двумя трансформаторами мощностью от 160 до 630 </w:t>
            </w:r>
            <w:proofErr w:type="spellStart"/>
            <w:r w:rsidRPr="00344BA3">
              <w:rPr>
                <w:rFonts w:ascii="Times New Roman" w:eastAsia="Times New Roman" w:hAnsi="Times New Roman" w:cs="Times New Roman"/>
                <w:color w:val="000000"/>
                <w:sz w:val="24"/>
                <w:szCs w:val="24"/>
                <w:lang w:eastAsia="ru-RU"/>
              </w:rPr>
              <w:t>кВА</w:t>
            </w:r>
            <w:proofErr w:type="spellEnd"/>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80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Подстанции с двумя трансформаторами закрытого типа мощностью от 160 до 630 </w:t>
            </w:r>
            <w:proofErr w:type="spellStart"/>
            <w:r w:rsidRPr="00344BA3">
              <w:rPr>
                <w:rFonts w:ascii="Times New Roman" w:eastAsia="Times New Roman" w:hAnsi="Times New Roman" w:cs="Times New Roman"/>
                <w:color w:val="000000"/>
                <w:sz w:val="24"/>
                <w:szCs w:val="24"/>
                <w:lang w:eastAsia="ru-RU"/>
              </w:rPr>
              <w:t>кВА</w:t>
            </w:r>
            <w:proofErr w:type="spellEnd"/>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150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Распределительные пункты наружной установки</w:t>
            </w:r>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250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Распределительные пункты закрытого типа</w:t>
            </w:r>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200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Укрупненные показатели расхода электроэнергии, кВт*ч/ чел. в год</w:t>
            </w: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Без стационарных электроплит</w:t>
            </w:r>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Со стационарными электроплитами</w:t>
            </w:r>
          </w:p>
        </w:tc>
      </w:tr>
      <w:tr w:rsidR="00344BA3" w:rsidRPr="00344BA3" w:rsidTr="00344BA3">
        <w:trPr>
          <w:cantSplit/>
          <w:trHeight w:val="57"/>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950</w:t>
            </w:r>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1350</w:t>
            </w:r>
          </w:p>
        </w:tc>
      </w:tr>
      <w:tr w:rsidR="00344BA3" w:rsidRPr="00344BA3" w:rsidTr="00344BA3">
        <w:trPr>
          <w:cantSplit/>
          <w:trHeight w:val="50"/>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Годовое число часов использования </w:t>
            </w:r>
            <w:r w:rsidRPr="00344BA3">
              <w:rPr>
                <w:rFonts w:ascii="Times New Roman" w:eastAsia="Times New Roman" w:hAnsi="Times New Roman" w:cs="Times New Roman"/>
                <w:color w:val="000000"/>
                <w:sz w:val="24"/>
                <w:szCs w:val="24"/>
                <w:lang w:eastAsia="ru-RU"/>
              </w:rPr>
              <w:lastRenderedPageBreak/>
              <w:t>максимума электрической нагрузки, ч</w:t>
            </w: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lastRenderedPageBreak/>
              <w:t>Без стационарных электроплит</w:t>
            </w:r>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Со стационарными электроплитами</w:t>
            </w:r>
          </w:p>
        </w:tc>
      </w:tr>
      <w:tr w:rsidR="00344BA3" w:rsidRPr="00344BA3" w:rsidTr="00344BA3">
        <w:trPr>
          <w:cantSplit/>
          <w:trHeight w:val="57"/>
          <w:jc w:val="center"/>
        </w:trPr>
        <w:tc>
          <w:tcPr>
            <w:tcW w:w="198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635"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283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4100</w:t>
            </w:r>
          </w:p>
        </w:tc>
        <w:tc>
          <w:tcPr>
            <w:tcW w:w="2179"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4400</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6.5.4. 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СП 18.13330.2011 и СП 42.13330.2011 на основании результатов акустического расчета.</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bookmarkStart w:id="74" w:name="_Toc470194676"/>
      <w:bookmarkStart w:id="75" w:name="_Toc470194734"/>
      <w:r w:rsidRPr="00344BA3">
        <w:rPr>
          <w:rFonts w:ascii="Times New Roman" w:eastAsia="Calibri" w:hAnsi="Times New Roman" w:cs="Times New Roman"/>
          <w:sz w:val="28"/>
          <w:szCs w:val="28"/>
        </w:rPr>
        <w:t>6.6. Объекты связи</w:t>
      </w:r>
      <w:bookmarkEnd w:id="74"/>
      <w:bookmarkEnd w:id="75"/>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6.6.1.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6.6.2. Расчет обеспеченности жителей сельского поселения объектами связи производится по таблице 6.6.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w:t>
      </w:r>
      <w:bookmarkStart w:id="76" w:name="_Ref450169487"/>
      <w:r w:rsidRPr="00344BA3">
        <w:rPr>
          <w:rFonts w:ascii="Times New Roman" w:eastAsia="Calibri" w:hAnsi="Times New Roman" w:cs="Times New Roman"/>
          <w:sz w:val="28"/>
          <w:szCs w:val="28"/>
        </w:rPr>
        <w:t xml:space="preserve">Таблица </w:t>
      </w:r>
      <w:bookmarkEnd w:id="76"/>
      <w:r w:rsidRPr="00344BA3">
        <w:rPr>
          <w:rFonts w:ascii="Times New Roman" w:eastAsia="Calibri" w:hAnsi="Times New Roman" w:cs="Times New Roman"/>
          <w:sz w:val="28"/>
          <w:szCs w:val="28"/>
        </w:rPr>
        <w:t>6.6</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24"/>
        <w:gridCol w:w="3675"/>
        <w:gridCol w:w="2268"/>
      </w:tblGrid>
      <w:tr w:rsidR="00344BA3" w:rsidRPr="00344BA3" w:rsidTr="00344BA3">
        <w:trPr>
          <w:cantSplit/>
          <w:trHeight w:val="202"/>
          <w:tblHeader/>
        </w:trPr>
        <w:tc>
          <w:tcPr>
            <w:tcW w:w="3724"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вида объекта</w:t>
            </w:r>
          </w:p>
        </w:tc>
        <w:tc>
          <w:tcPr>
            <w:tcW w:w="3675"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расчетного показателя, единица измерения</w:t>
            </w:r>
          </w:p>
        </w:tc>
        <w:tc>
          <w:tcPr>
            <w:tcW w:w="2268"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Значение расчетного показателя</w:t>
            </w:r>
          </w:p>
        </w:tc>
      </w:tr>
      <w:tr w:rsidR="00344BA3" w:rsidRPr="00344BA3" w:rsidTr="00344BA3">
        <w:trPr>
          <w:cantSplit/>
          <w:trHeight w:val="470"/>
        </w:trPr>
        <w:tc>
          <w:tcPr>
            <w:tcW w:w="3724"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Антенно-мачтовые сооружения.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Автоматические телефонные станции. Узлы </w:t>
            </w:r>
            <w:proofErr w:type="spellStart"/>
            <w:r w:rsidRPr="00344BA3">
              <w:rPr>
                <w:rFonts w:ascii="Times New Roman" w:eastAsia="Times New Roman" w:hAnsi="Times New Roman" w:cs="Times New Roman"/>
                <w:color w:val="000000"/>
                <w:sz w:val="24"/>
                <w:szCs w:val="24"/>
                <w:lang w:eastAsia="ru-RU"/>
              </w:rPr>
              <w:t>мультисервисного</w:t>
            </w:r>
            <w:proofErr w:type="spellEnd"/>
            <w:r w:rsidRPr="00344BA3">
              <w:rPr>
                <w:rFonts w:ascii="Times New Roman" w:eastAsia="Times New Roman" w:hAnsi="Times New Roman" w:cs="Times New Roman"/>
                <w:color w:val="000000"/>
                <w:sz w:val="24"/>
                <w:szCs w:val="24"/>
                <w:lang w:eastAsia="ru-RU"/>
              </w:rPr>
              <w:t xml:space="preserve"> доступа. </w:t>
            </w:r>
          </w:p>
        </w:tc>
        <w:tc>
          <w:tcPr>
            <w:tcW w:w="3675"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Уровень охвата населения стационарной или мобильной связью, % </w:t>
            </w:r>
          </w:p>
        </w:tc>
        <w:tc>
          <w:tcPr>
            <w:tcW w:w="2268"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100</w:t>
            </w:r>
          </w:p>
        </w:tc>
      </w:tr>
      <w:tr w:rsidR="00344BA3" w:rsidRPr="00344BA3" w:rsidTr="00344BA3">
        <w:trPr>
          <w:cantSplit/>
          <w:trHeight w:val="50"/>
        </w:trPr>
        <w:tc>
          <w:tcPr>
            <w:tcW w:w="3724"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3675"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 земельного участка, га</w:t>
            </w:r>
          </w:p>
        </w:tc>
        <w:tc>
          <w:tcPr>
            <w:tcW w:w="2268"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0,3 для башни высотой до 40 м</w:t>
            </w:r>
          </w:p>
        </w:tc>
      </w:tr>
      <w:tr w:rsidR="00344BA3" w:rsidRPr="00344BA3" w:rsidTr="00344BA3">
        <w:trPr>
          <w:cantSplit/>
          <w:trHeight w:val="920"/>
        </w:trPr>
        <w:tc>
          <w:tcPr>
            <w:tcW w:w="3724" w:type="dxa"/>
            <w:vMerge w:val="restart"/>
            <w:shd w:val="clear" w:color="auto" w:fill="auto"/>
          </w:tcPr>
          <w:p w:rsidR="00344BA3" w:rsidRPr="00344BA3" w:rsidRDefault="00344BA3" w:rsidP="00344B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Линии электросвязи. </w:t>
            </w:r>
          </w:p>
          <w:p w:rsidR="00344BA3" w:rsidRPr="00344BA3" w:rsidRDefault="00344BA3" w:rsidP="00344B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Линейно-кабельные сооружения электросвязи.</w:t>
            </w:r>
          </w:p>
        </w:tc>
        <w:tc>
          <w:tcPr>
            <w:tcW w:w="3675" w:type="dxa"/>
            <w:shd w:val="clear" w:color="auto" w:fill="auto"/>
          </w:tcPr>
          <w:p w:rsidR="00344BA3" w:rsidRPr="00344BA3" w:rsidRDefault="00344BA3" w:rsidP="00344B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Скорость передачи данных на пользовательское оборудование с использованием волоконно-оптической линии связи, Мбит/сек </w:t>
            </w:r>
          </w:p>
        </w:tc>
        <w:tc>
          <w:tcPr>
            <w:tcW w:w="2268" w:type="dxa"/>
            <w:shd w:val="clear" w:color="auto" w:fill="auto"/>
          </w:tcPr>
          <w:p w:rsidR="00344BA3" w:rsidRPr="00344BA3" w:rsidRDefault="00344BA3" w:rsidP="00344BA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10</w:t>
            </w:r>
          </w:p>
        </w:tc>
      </w:tr>
      <w:tr w:rsidR="00344BA3" w:rsidRPr="00344BA3" w:rsidTr="00344BA3">
        <w:trPr>
          <w:cantSplit/>
          <w:trHeight w:val="50"/>
        </w:trPr>
        <w:tc>
          <w:tcPr>
            <w:tcW w:w="3724" w:type="dxa"/>
            <w:vMerge/>
            <w:shd w:val="clear" w:color="auto" w:fill="auto"/>
          </w:tcPr>
          <w:p w:rsidR="00344BA3" w:rsidRPr="00344BA3" w:rsidRDefault="00344BA3" w:rsidP="00344B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75" w:type="dxa"/>
            <w:shd w:val="clear" w:color="auto" w:fill="auto"/>
          </w:tcPr>
          <w:p w:rsidR="00344BA3" w:rsidRPr="00344BA3" w:rsidRDefault="00344BA3" w:rsidP="00344B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Абонентская емкость АТС, номеров на 1 тыс. человек </w:t>
            </w:r>
          </w:p>
        </w:tc>
        <w:tc>
          <w:tcPr>
            <w:tcW w:w="2268" w:type="dxa"/>
            <w:shd w:val="clear" w:color="auto" w:fill="auto"/>
          </w:tcPr>
          <w:p w:rsidR="00344BA3" w:rsidRPr="00344BA3" w:rsidRDefault="00344BA3" w:rsidP="00344BA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400</w:t>
            </w:r>
          </w:p>
        </w:tc>
      </w:tr>
    </w:tbl>
    <w:p w:rsidR="00344BA3" w:rsidRPr="00344BA3" w:rsidRDefault="00344BA3" w:rsidP="00344BA3">
      <w:pPr>
        <w:spacing w:after="0" w:line="240" w:lineRule="auto"/>
        <w:ind w:firstLine="851"/>
        <w:jc w:val="both"/>
        <w:outlineLvl w:val="2"/>
        <w:rPr>
          <w:rFonts w:ascii="Times New Roman" w:eastAsia="Calibri" w:hAnsi="Times New Roman" w:cs="Times New Roman"/>
          <w:b/>
          <w:sz w:val="28"/>
          <w:szCs w:val="28"/>
        </w:rPr>
      </w:pPr>
      <w:bookmarkStart w:id="77" w:name="_Toc470194677"/>
      <w:bookmarkStart w:id="78" w:name="_Toc470194735"/>
    </w:p>
    <w:p w:rsidR="00344BA3" w:rsidRPr="00344BA3" w:rsidRDefault="00344BA3" w:rsidP="00344BA3">
      <w:pPr>
        <w:spacing w:after="0" w:line="240" w:lineRule="auto"/>
        <w:jc w:val="center"/>
        <w:outlineLvl w:val="2"/>
        <w:rPr>
          <w:rFonts w:ascii="Times New Roman" w:eastAsia="Calibri" w:hAnsi="Times New Roman" w:cs="Times New Roman"/>
          <w:sz w:val="28"/>
          <w:szCs w:val="28"/>
        </w:rPr>
      </w:pPr>
      <w:r w:rsidRPr="00344BA3">
        <w:rPr>
          <w:rFonts w:ascii="Times New Roman" w:eastAsia="Calibri" w:hAnsi="Times New Roman" w:cs="Times New Roman"/>
          <w:sz w:val="28"/>
          <w:szCs w:val="28"/>
        </w:rPr>
        <w:t>6.7. Санитарная очистка</w:t>
      </w:r>
      <w:bookmarkEnd w:id="77"/>
      <w:bookmarkEnd w:id="78"/>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6.7.1.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площадей и иных мест общественного пользования, мест отдыха.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6.7.2. Объекты местного значения сельского поселения в области утилизации и переработки коммунальных и промышленных отходов, а также значения расчетных показателей представлено в таблице 6.7.</w:t>
      </w:r>
    </w:p>
    <w:p w:rsidR="00344BA3" w:rsidRDefault="00344BA3" w:rsidP="00344BA3">
      <w:pPr>
        <w:spacing w:after="0" w:line="240" w:lineRule="auto"/>
        <w:ind w:right="-1"/>
        <w:jc w:val="right"/>
        <w:rPr>
          <w:rFonts w:ascii="Times New Roman" w:eastAsia="Calibri" w:hAnsi="Times New Roman" w:cs="Times New Roman"/>
          <w:sz w:val="28"/>
          <w:szCs w:val="28"/>
        </w:rPr>
      </w:pPr>
    </w:p>
    <w:p w:rsidR="00344BA3" w:rsidRDefault="00344BA3" w:rsidP="00344BA3">
      <w:pPr>
        <w:spacing w:after="0" w:line="240" w:lineRule="auto"/>
        <w:ind w:right="-1"/>
        <w:jc w:val="right"/>
        <w:rPr>
          <w:rFonts w:ascii="Times New Roman" w:eastAsia="Calibri" w:hAnsi="Times New Roman" w:cs="Times New Roman"/>
          <w:sz w:val="28"/>
          <w:szCs w:val="28"/>
        </w:rPr>
      </w:pP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Таблица 6.7</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3"/>
        <w:gridCol w:w="1970"/>
        <w:gridCol w:w="3875"/>
        <w:gridCol w:w="1314"/>
      </w:tblGrid>
      <w:tr w:rsidR="00344BA3" w:rsidRPr="00344BA3" w:rsidTr="00344BA3">
        <w:trPr>
          <w:cantSplit/>
          <w:trHeight w:val="204"/>
          <w:tblHeader/>
          <w:jc w:val="center"/>
        </w:trPr>
        <w:tc>
          <w:tcPr>
            <w:tcW w:w="2513"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вида объекта</w:t>
            </w:r>
          </w:p>
        </w:tc>
        <w:tc>
          <w:tcPr>
            <w:tcW w:w="1970" w:type="dxa"/>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Наименование расчетного показателя, единица измерения</w:t>
            </w:r>
          </w:p>
        </w:tc>
        <w:tc>
          <w:tcPr>
            <w:tcW w:w="5189" w:type="dxa"/>
            <w:gridSpan w:val="2"/>
            <w:shd w:val="clear" w:color="auto" w:fill="auto"/>
          </w:tcPr>
          <w:p w:rsidR="00344BA3" w:rsidRPr="00344BA3" w:rsidRDefault="00344BA3" w:rsidP="00344BA3">
            <w:pPr>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bCs/>
                <w:color w:val="000000"/>
                <w:sz w:val="24"/>
                <w:szCs w:val="24"/>
                <w:lang w:eastAsia="ru-RU"/>
              </w:rPr>
              <w:t>Значение расчетного показателя</w:t>
            </w:r>
          </w:p>
        </w:tc>
      </w:tr>
      <w:tr w:rsidR="00344BA3" w:rsidRPr="00344BA3" w:rsidTr="00344BA3">
        <w:trPr>
          <w:cantSplit/>
          <w:trHeight w:val="1038"/>
          <w:jc w:val="center"/>
        </w:trPr>
        <w:tc>
          <w:tcPr>
            <w:tcW w:w="2513"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Объекты по утилизации и переработке ТКО: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Мусороперерабатывающие заводы.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Мусороперегрузочные и мусоросортировочные станции.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Полигоны ТКО. </w:t>
            </w:r>
          </w:p>
        </w:tc>
        <w:tc>
          <w:tcPr>
            <w:tcW w:w="1970"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Мощность,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тонн/чел. в год </w:t>
            </w:r>
          </w:p>
        </w:tc>
        <w:tc>
          <w:tcPr>
            <w:tcW w:w="5189" w:type="dxa"/>
            <w:gridSpan w:val="2"/>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Нормативы обеспеченности объектами санитарной очистки следует принимать для частных домов с печным отоплением, не имеющих водопровода и канализации – 0,45. </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Нормы образования крупногабаритных отходов следует принимать в размере 5% от приведенных значений. </w:t>
            </w:r>
          </w:p>
        </w:tc>
      </w:tr>
      <w:tr w:rsidR="00344BA3" w:rsidRPr="00344BA3" w:rsidTr="00344BA3">
        <w:trPr>
          <w:cantSplit/>
          <w:trHeight w:val="780"/>
          <w:jc w:val="center"/>
        </w:trPr>
        <w:tc>
          <w:tcPr>
            <w:tcW w:w="251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970"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Размер земельного участка, га на 1 тыс. тонн твердых коммунальных отходов </w:t>
            </w:r>
          </w:p>
        </w:tc>
        <w:tc>
          <w:tcPr>
            <w:tcW w:w="5189" w:type="dxa"/>
            <w:gridSpan w:val="2"/>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мусороперегрузочные станции и мусоросортировочные станции – 0,04;</w:t>
            </w:r>
          </w:p>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полигоны твердых коммунальных отходов – 0,02 - 0,05.</w:t>
            </w:r>
          </w:p>
        </w:tc>
      </w:tr>
      <w:tr w:rsidR="00344BA3" w:rsidRPr="00344BA3" w:rsidTr="00344BA3">
        <w:trPr>
          <w:cantSplit/>
          <w:trHeight w:val="909"/>
          <w:jc w:val="center"/>
        </w:trPr>
        <w:tc>
          <w:tcPr>
            <w:tcW w:w="2513"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Площадки для установки контейнеров для сбора мусора</w:t>
            </w:r>
          </w:p>
        </w:tc>
        <w:tc>
          <w:tcPr>
            <w:tcW w:w="1970"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Уровень обеспеченности, тонн/чел в год </w:t>
            </w:r>
          </w:p>
        </w:tc>
        <w:tc>
          <w:tcPr>
            <w:tcW w:w="5189" w:type="dxa"/>
            <w:gridSpan w:val="2"/>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tc>
      </w:tr>
      <w:tr w:rsidR="00344BA3" w:rsidRPr="00344BA3" w:rsidTr="00344BA3">
        <w:trPr>
          <w:cantSplit/>
          <w:trHeight w:val="146"/>
          <w:jc w:val="center"/>
        </w:trPr>
        <w:tc>
          <w:tcPr>
            <w:tcW w:w="251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970"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Размер земельного участка, м</w:t>
            </w:r>
            <w:r w:rsidRPr="00344BA3">
              <w:rPr>
                <w:rFonts w:ascii="Times New Roman" w:eastAsia="Times New Roman" w:hAnsi="Times New Roman" w:cs="Times New Roman"/>
                <w:color w:val="000000"/>
                <w:sz w:val="24"/>
                <w:szCs w:val="24"/>
                <w:vertAlign w:val="superscript"/>
                <w:lang w:eastAsia="ru-RU"/>
              </w:rPr>
              <w:t>2</w:t>
            </w:r>
          </w:p>
        </w:tc>
        <w:tc>
          <w:tcPr>
            <w:tcW w:w="5189" w:type="dxa"/>
            <w:gridSpan w:val="2"/>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Размер площадок должен быть рассчитан на установку необходимого числа, но не более 5, контейнеров </w:t>
            </w:r>
          </w:p>
        </w:tc>
      </w:tr>
      <w:tr w:rsidR="00344BA3" w:rsidRPr="00344BA3" w:rsidTr="00344BA3">
        <w:trPr>
          <w:cantSplit/>
          <w:trHeight w:val="40"/>
          <w:jc w:val="center"/>
        </w:trPr>
        <w:tc>
          <w:tcPr>
            <w:tcW w:w="251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970" w:type="dxa"/>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Пешеходная доступность, м </w:t>
            </w:r>
          </w:p>
        </w:tc>
        <w:tc>
          <w:tcPr>
            <w:tcW w:w="5189" w:type="dxa"/>
            <w:gridSpan w:val="2"/>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 xml:space="preserve">100 </w:t>
            </w:r>
          </w:p>
        </w:tc>
      </w:tr>
      <w:tr w:rsidR="00344BA3" w:rsidRPr="00344BA3" w:rsidTr="00344BA3">
        <w:trPr>
          <w:cantSplit/>
          <w:trHeight w:val="457"/>
          <w:jc w:val="center"/>
        </w:trPr>
        <w:tc>
          <w:tcPr>
            <w:tcW w:w="2513" w:type="dxa"/>
            <w:vMerge w:val="restart"/>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r w:rsidRPr="00344BA3">
              <w:rPr>
                <w:rFonts w:ascii="Times New Roman" w:eastAsia="Times New Roman" w:hAnsi="Times New Roman" w:cs="Times New Roman"/>
                <w:color w:val="000000"/>
                <w:sz w:val="24"/>
                <w:szCs w:val="24"/>
                <w:lang w:eastAsia="ru-RU"/>
              </w:rPr>
              <w:t>Скотомогильники (биотермические ямы)</w:t>
            </w:r>
          </w:p>
        </w:tc>
        <w:tc>
          <w:tcPr>
            <w:tcW w:w="1970" w:type="dxa"/>
            <w:shd w:val="clear" w:color="auto" w:fill="auto"/>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Размеры земельного участка, м</w:t>
            </w:r>
            <w:r w:rsidRPr="00344BA3">
              <w:rPr>
                <w:rFonts w:ascii="Times New Roman" w:eastAsia="Times New Roman" w:hAnsi="Times New Roman" w:cs="Times New Roman"/>
                <w:sz w:val="24"/>
                <w:szCs w:val="24"/>
                <w:vertAlign w:val="superscript"/>
                <w:lang w:eastAsia="ru-RU"/>
              </w:rPr>
              <w:t>2</w:t>
            </w:r>
          </w:p>
        </w:tc>
        <w:tc>
          <w:tcPr>
            <w:tcW w:w="5189" w:type="dxa"/>
            <w:gridSpan w:val="2"/>
            <w:shd w:val="clear" w:color="auto" w:fill="auto"/>
            <w:vAlign w:val="center"/>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не менее 600</w:t>
            </w:r>
          </w:p>
        </w:tc>
      </w:tr>
      <w:tr w:rsidR="00344BA3" w:rsidRPr="00344BA3" w:rsidTr="00344BA3">
        <w:trPr>
          <w:cantSplit/>
          <w:trHeight w:val="50"/>
          <w:jc w:val="center"/>
        </w:trPr>
        <w:tc>
          <w:tcPr>
            <w:tcW w:w="251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970" w:type="dxa"/>
            <w:vMerge w:val="restart"/>
            <w:shd w:val="clear" w:color="auto" w:fill="auto"/>
          </w:tcPr>
          <w:p w:rsidR="00344BA3" w:rsidRPr="00344BA3" w:rsidRDefault="00344BA3" w:rsidP="00344BA3">
            <w:pPr>
              <w:spacing w:after="0" w:line="240" w:lineRule="auto"/>
              <w:ind w:right="-1"/>
              <w:rPr>
                <w:rFonts w:ascii="Times New Roman" w:eastAsia="Times New Roman" w:hAnsi="Times New Roman" w:cs="Times New Roman"/>
                <w:color w:val="333333"/>
                <w:sz w:val="24"/>
                <w:szCs w:val="24"/>
                <w:lang w:eastAsia="ru-RU"/>
              </w:rPr>
            </w:pPr>
            <w:r w:rsidRPr="00344BA3">
              <w:rPr>
                <w:rFonts w:ascii="Times New Roman" w:eastAsia="Times New Roman" w:hAnsi="Times New Roman" w:cs="Times New Roman"/>
                <w:color w:val="333333"/>
                <w:sz w:val="24"/>
                <w:szCs w:val="24"/>
                <w:lang w:eastAsia="ru-RU"/>
              </w:rPr>
              <w:t>Минимальные расстояния от скотомогильника (биотермической ямы), м</w:t>
            </w:r>
          </w:p>
        </w:tc>
        <w:tc>
          <w:tcPr>
            <w:tcW w:w="3875" w:type="dxa"/>
            <w:shd w:val="clear" w:color="auto" w:fill="auto"/>
            <w:vAlign w:val="center"/>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color w:val="333333"/>
                <w:sz w:val="24"/>
                <w:szCs w:val="24"/>
                <w:lang w:eastAsia="ru-RU"/>
              </w:rPr>
              <w:t>до жилых, общественных зданий, животноводческих ферм (комплексов)</w:t>
            </w:r>
          </w:p>
        </w:tc>
        <w:tc>
          <w:tcPr>
            <w:tcW w:w="1314" w:type="dxa"/>
            <w:shd w:val="clear" w:color="auto" w:fill="auto"/>
            <w:vAlign w:val="center"/>
          </w:tcPr>
          <w:p w:rsidR="00344BA3" w:rsidRPr="00344BA3" w:rsidRDefault="00344BA3" w:rsidP="00344BA3">
            <w:pPr>
              <w:spacing w:after="0" w:line="240" w:lineRule="auto"/>
              <w:ind w:right="-1"/>
              <w:jc w:val="center"/>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1000</w:t>
            </w:r>
          </w:p>
        </w:tc>
      </w:tr>
      <w:tr w:rsidR="00344BA3" w:rsidRPr="00344BA3" w:rsidTr="00344BA3">
        <w:trPr>
          <w:cantSplit/>
          <w:trHeight w:val="50"/>
          <w:jc w:val="center"/>
        </w:trPr>
        <w:tc>
          <w:tcPr>
            <w:tcW w:w="251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970" w:type="dxa"/>
            <w:vMerge/>
            <w:shd w:val="clear" w:color="auto" w:fill="auto"/>
          </w:tcPr>
          <w:p w:rsidR="00344BA3" w:rsidRPr="00344BA3" w:rsidRDefault="00344BA3" w:rsidP="00344BA3">
            <w:pPr>
              <w:spacing w:after="0" w:line="240" w:lineRule="auto"/>
              <w:ind w:right="-1"/>
              <w:rPr>
                <w:rFonts w:ascii="Times New Roman" w:eastAsia="Times New Roman" w:hAnsi="Times New Roman" w:cs="Times New Roman"/>
                <w:color w:val="333333"/>
                <w:sz w:val="24"/>
                <w:szCs w:val="24"/>
                <w:lang w:eastAsia="ru-RU"/>
              </w:rPr>
            </w:pPr>
          </w:p>
        </w:tc>
        <w:tc>
          <w:tcPr>
            <w:tcW w:w="3875" w:type="dxa"/>
            <w:shd w:val="clear" w:color="auto" w:fill="auto"/>
            <w:vAlign w:val="center"/>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до автомобильных дорог</w:t>
            </w:r>
          </w:p>
        </w:tc>
        <w:tc>
          <w:tcPr>
            <w:tcW w:w="1314" w:type="dxa"/>
            <w:shd w:val="clear" w:color="auto" w:fill="auto"/>
            <w:vAlign w:val="center"/>
          </w:tcPr>
          <w:p w:rsidR="00344BA3" w:rsidRPr="00344BA3" w:rsidRDefault="00344BA3" w:rsidP="00344BA3">
            <w:pPr>
              <w:spacing w:after="0" w:line="240" w:lineRule="auto"/>
              <w:ind w:right="-1"/>
              <w:jc w:val="center"/>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300</w:t>
            </w:r>
          </w:p>
        </w:tc>
      </w:tr>
      <w:tr w:rsidR="00344BA3" w:rsidRPr="00344BA3" w:rsidTr="00344BA3">
        <w:trPr>
          <w:cantSplit/>
          <w:trHeight w:val="50"/>
          <w:jc w:val="center"/>
        </w:trPr>
        <w:tc>
          <w:tcPr>
            <w:tcW w:w="2513" w:type="dxa"/>
            <w:vMerge/>
            <w:shd w:val="clear" w:color="auto" w:fill="auto"/>
          </w:tcPr>
          <w:p w:rsidR="00344BA3" w:rsidRPr="00344BA3" w:rsidRDefault="00344BA3" w:rsidP="00344BA3">
            <w:pPr>
              <w:autoSpaceDE w:val="0"/>
              <w:autoSpaceDN w:val="0"/>
              <w:adjustRightInd w:val="0"/>
              <w:spacing w:after="0" w:line="240" w:lineRule="auto"/>
              <w:ind w:right="-1"/>
              <w:rPr>
                <w:rFonts w:ascii="Times New Roman" w:eastAsia="Times New Roman" w:hAnsi="Times New Roman" w:cs="Times New Roman"/>
                <w:color w:val="000000"/>
                <w:sz w:val="24"/>
                <w:szCs w:val="24"/>
                <w:lang w:eastAsia="ru-RU"/>
              </w:rPr>
            </w:pPr>
          </w:p>
        </w:tc>
        <w:tc>
          <w:tcPr>
            <w:tcW w:w="1970" w:type="dxa"/>
            <w:vMerge/>
            <w:shd w:val="clear" w:color="auto" w:fill="auto"/>
          </w:tcPr>
          <w:p w:rsidR="00344BA3" w:rsidRPr="00344BA3" w:rsidRDefault="00344BA3" w:rsidP="00344BA3">
            <w:pPr>
              <w:spacing w:after="0" w:line="240" w:lineRule="auto"/>
              <w:ind w:right="-1"/>
              <w:rPr>
                <w:rFonts w:ascii="Times New Roman" w:eastAsia="Times New Roman" w:hAnsi="Times New Roman" w:cs="Times New Roman"/>
                <w:color w:val="333333"/>
                <w:sz w:val="24"/>
                <w:szCs w:val="24"/>
                <w:lang w:eastAsia="ru-RU"/>
              </w:rPr>
            </w:pPr>
          </w:p>
        </w:tc>
        <w:tc>
          <w:tcPr>
            <w:tcW w:w="3875" w:type="dxa"/>
            <w:shd w:val="clear" w:color="auto" w:fill="auto"/>
            <w:vAlign w:val="center"/>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до скотопрогонов и пастбищ</w:t>
            </w:r>
          </w:p>
        </w:tc>
        <w:tc>
          <w:tcPr>
            <w:tcW w:w="1314" w:type="dxa"/>
            <w:shd w:val="clear" w:color="auto" w:fill="auto"/>
            <w:vAlign w:val="center"/>
          </w:tcPr>
          <w:p w:rsidR="00344BA3" w:rsidRPr="00344BA3" w:rsidRDefault="00344BA3" w:rsidP="00344BA3">
            <w:pPr>
              <w:spacing w:after="0" w:line="240" w:lineRule="auto"/>
              <w:ind w:right="-1"/>
              <w:jc w:val="center"/>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200</w:t>
            </w:r>
          </w:p>
        </w:tc>
      </w:tr>
      <w:tr w:rsidR="00344BA3" w:rsidRPr="00344BA3" w:rsidTr="00344BA3">
        <w:trPr>
          <w:cantSplit/>
          <w:trHeight w:val="450"/>
          <w:jc w:val="center"/>
        </w:trPr>
        <w:tc>
          <w:tcPr>
            <w:tcW w:w="2513" w:type="dxa"/>
            <w:shd w:val="clear" w:color="auto" w:fill="auto"/>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Установки термической утилизации биологических отходов</w:t>
            </w:r>
          </w:p>
        </w:tc>
        <w:tc>
          <w:tcPr>
            <w:tcW w:w="1970" w:type="dxa"/>
            <w:shd w:val="clear" w:color="auto" w:fill="auto"/>
          </w:tcPr>
          <w:p w:rsidR="00344BA3" w:rsidRPr="00344BA3" w:rsidRDefault="00344BA3" w:rsidP="00344BA3">
            <w:pPr>
              <w:spacing w:after="0" w:line="240" w:lineRule="auto"/>
              <w:ind w:right="-1"/>
              <w:rPr>
                <w:rFonts w:ascii="Times New Roman" w:eastAsia="Times New Roman" w:hAnsi="Times New Roman" w:cs="Times New Roman"/>
                <w:color w:val="333333"/>
                <w:sz w:val="24"/>
                <w:szCs w:val="24"/>
                <w:lang w:eastAsia="ru-RU"/>
              </w:rPr>
            </w:pPr>
            <w:r w:rsidRPr="00344BA3">
              <w:rPr>
                <w:rFonts w:ascii="Times New Roman" w:eastAsia="Times New Roman" w:hAnsi="Times New Roman" w:cs="Times New Roman"/>
                <w:color w:val="333333"/>
                <w:sz w:val="24"/>
                <w:szCs w:val="24"/>
                <w:lang w:eastAsia="ru-RU"/>
              </w:rPr>
              <w:t xml:space="preserve">Минимальные расстояния, м </w:t>
            </w:r>
          </w:p>
        </w:tc>
        <w:tc>
          <w:tcPr>
            <w:tcW w:w="3875" w:type="dxa"/>
            <w:shd w:val="clear" w:color="auto" w:fill="auto"/>
            <w:vAlign w:val="center"/>
          </w:tcPr>
          <w:p w:rsidR="00344BA3" w:rsidRPr="00344BA3" w:rsidRDefault="00344BA3" w:rsidP="00344BA3">
            <w:pPr>
              <w:spacing w:after="0" w:line="240" w:lineRule="auto"/>
              <w:ind w:right="-1"/>
              <w:rPr>
                <w:rFonts w:ascii="Times New Roman" w:eastAsia="Times New Roman" w:hAnsi="Times New Roman" w:cs="Times New Roman"/>
                <w:sz w:val="24"/>
                <w:szCs w:val="24"/>
                <w:lang w:eastAsia="ru-RU"/>
              </w:rPr>
            </w:pPr>
            <w:r w:rsidRPr="00344BA3">
              <w:rPr>
                <w:rFonts w:ascii="Times New Roman" w:eastAsia="Times New Roman" w:hAnsi="Times New Roman" w:cs="Times New Roman"/>
                <w:color w:val="333333"/>
                <w:sz w:val="24"/>
                <w:szCs w:val="24"/>
                <w:lang w:eastAsia="ru-RU"/>
              </w:rPr>
              <w:t>до жилых, общественных зданий, животноводческих ферм (комплексов)</w:t>
            </w:r>
          </w:p>
        </w:tc>
        <w:tc>
          <w:tcPr>
            <w:tcW w:w="1314" w:type="dxa"/>
            <w:shd w:val="clear" w:color="auto" w:fill="auto"/>
            <w:vAlign w:val="center"/>
          </w:tcPr>
          <w:p w:rsidR="00344BA3" w:rsidRPr="00344BA3" w:rsidRDefault="00344BA3" w:rsidP="00344BA3">
            <w:pPr>
              <w:spacing w:after="0" w:line="240" w:lineRule="auto"/>
              <w:ind w:right="-1"/>
              <w:jc w:val="center"/>
              <w:rPr>
                <w:rFonts w:ascii="Times New Roman" w:eastAsia="Times New Roman" w:hAnsi="Times New Roman" w:cs="Times New Roman"/>
                <w:sz w:val="24"/>
                <w:szCs w:val="24"/>
                <w:lang w:eastAsia="ru-RU"/>
              </w:rPr>
            </w:pPr>
            <w:r w:rsidRPr="00344BA3">
              <w:rPr>
                <w:rFonts w:ascii="Times New Roman" w:eastAsia="Times New Roman" w:hAnsi="Times New Roman" w:cs="Times New Roman"/>
                <w:sz w:val="24"/>
                <w:szCs w:val="24"/>
                <w:lang w:eastAsia="ru-RU"/>
              </w:rPr>
              <w:t>1000</w:t>
            </w:r>
          </w:p>
        </w:tc>
      </w:tr>
    </w:tbl>
    <w:p w:rsidR="00344BA3" w:rsidRDefault="00344BA3" w:rsidP="00344BA3">
      <w:pPr>
        <w:spacing w:after="0" w:line="276" w:lineRule="auto"/>
        <w:ind w:right="-1"/>
        <w:jc w:val="center"/>
        <w:outlineLvl w:val="1"/>
        <w:rPr>
          <w:rFonts w:ascii="Times New Roman" w:eastAsia="Calibri" w:hAnsi="Times New Roman" w:cs="Times New Roman"/>
          <w:b/>
          <w:sz w:val="28"/>
          <w:szCs w:val="24"/>
        </w:rPr>
      </w:pPr>
      <w:bookmarkStart w:id="79" w:name="раздел_производственные_зоны"/>
      <w:bookmarkStart w:id="80" w:name="_Toc470194678"/>
      <w:bookmarkStart w:id="81" w:name="_Toc470194736"/>
    </w:p>
    <w:p w:rsidR="00344BA3" w:rsidRDefault="00344BA3" w:rsidP="00344BA3">
      <w:pPr>
        <w:spacing w:after="0" w:line="276" w:lineRule="auto"/>
        <w:ind w:right="-1"/>
        <w:jc w:val="center"/>
        <w:outlineLvl w:val="1"/>
        <w:rPr>
          <w:rFonts w:ascii="Times New Roman" w:eastAsia="Calibri" w:hAnsi="Times New Roman" w:cs="Times New Roman"/>
          <w:b/>
          <w:sz w:val="28"/>
          <w:szCs w:val="24"/>
        </w:rPr>
      </w:pPr>
    </w:p>
    <w:p w:rsidR="00344BA3" w:rsidRPr="00344BA3" w:rsidRDefault="00344BA3" w:rsidP="00344BA3">
      <w:pPr>
        <w:spacing w:after="0" w:line="276" w:lineRule="auto"/>
        <w:ind w:right="-1"/>
        <w:jc w:val="center"/>
        <w:outlineLvl w:val="1"/>
        <w:rPr>
          <w:rFonts w:ascii="Times New Roman" w:eastAsia="Calibri" w:hAnsi="Times New Roman" w:cs="Times New Roman"/>
          <w:b/>
          <w:sz w:val="28"/>
          <w:szCs w:val="24"/>
        </w:rPr>
      </w:pPr>
    </w:p>
    <w:p w:rsidR="00344BA3" w:rsidRPr="00344BA3" w:rsidRDefault="00344BA3" w:rsidP="00344BA3">
      <w:pPr>
        <w:spacing w:after="0" w:line="276" w:lineRule="auto"/>
        <w:ind w:right="-1"/>
        <w:jc w:val="center"/>
        <w:outlineLvl w:val="1"/>
        <w:rPr>
          <w:rFonts w:ascii="Times New Roman" w:eastAsia="Calibri" w:hAnsi="Times New Roman" w:cs="Times New Roman"/>
          <w:sz w:val="28"/>
          <w:szCs w:val="24"/>
        </w:rPr>
      </w:pPr>
      <w:r w:rsidRPr="00344BA3">
        <w:rPr>
          <w:rFonts w:ascii="Times New Roman" w:eastAsia="Calibri" w:hAnsi="Times New Roman" w:cs="Times New Roman"/>
          <w:sz w:val="28"/>
          <w:szCs w:val="24"/>
        </w:rPr>
        <w:lastRenderedPageBreak/>
        <w:t>7. Производственные зоны</w:t>
      </w:r>
      <w:bookmarkEnd w:id="79"/>
      <w:bookmarkEnd w:id="80"/>
      <w:bookmarkEnd w:id="81"/>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7.1. Производственная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зоне отдыха населения в соответствии с генеральным планом, а также с учетом СанПиН 2.2.1/2.1.1.1200-03.</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7.2. Размещение производственной территориальной зоны не допускается: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в составе рекреационных зон;</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на землях особо охраняемых территорий.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7.3.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Санитарная классификация предприятий устанавливается по классам опасности – I, II, III, IV, V классы согласно СанПиН 2.2.1/2.1.1.1200-03. В соответствии с санитарной классификацией предприятий, производств и объектов устанавливаются следующие размеры санитарно-защитных зон:</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предприятий I класса – 1000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предприятий II класса – 500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предприятий III класса – 300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предприятий IV класса – 100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для предприятий V класса – 50 м.</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Нормативные параметры застройки производственных зон</w:t>
      </w:r>
    </w:p>
    <w:p w:rsidR="00344BA3" w:rsidRPr="00344BA3" w:rsidRDefault="00344BA3" w:rsidP="00344BA3">
      <w:pPr>
        <w:spacing w:after="0" w:line="240" w:lineRule="auto"/>
        <w:ind w:firstLine="851"/>
        <w:jc w:val="center"/>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7.4. Площадку предприятия по функциональному использованию следует разделять на следующие </w:t>
      </w:r>
      <w:proofErr w:type="spellStart"/>
      <w:r w:rsidRPr="00344BA3">
        <w:rPr>
          <w:rFonts w:ascii="Times New Roman" w:eastAsia="Calibri" w:hAnsi="Times New Roman" w:cs="Times New Roman"/>
          <w:sz w:val="28"/>
          <w:szCs w:val="28"/>
        </w:rPr>
        <w:t>подзоны</w:t>
      </w:r>
      <w:proofErr w:type="spellEnd"/>
      <w:r w:rsidRPr="00344BA3">
        <w:rPr>
          <w:rFonts w:ascii="Times New Roman" w:eastAsia="Calibri" w:hAnsi="Times New Roman" w:cs="Times New Roman"/>
          <w:sz w:val="28"/>
          <w:szCs w:val="28"/>
        </w:rPr>
        <w:t>:</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w:t>
      </w:r>
      <w:proofErr w:type="spellStart"/>
      <w:r w:rsidRPr="00344BA3">
        <w:rPr>
          <w:rFonts w:ascii="Times New Roman" w:eastAsia="Calibri" w:hAnsi="Times New Roman" w:cs="Times New Roman"/>
          <w:sz w:val="28"/>
          <w:szCs w:val="28"/>
        </w:rPr>
        <w:t>предзаводскую</w:t>
      </w:r>
      <w:proofErr w:type="spellEnd"/>
      <w:r w:rsidRPr="00344BA3">
        <w:rPr>
          <w:rFonts w:ascii="Times New Roman" w:eastAsia="Calibri" w:hAnsi="Times New Roman" w:cs="Times New Roman"/>
          <w:sz w:val="28"/>
          <w:szCs w:val="28"/>
        </w:rPr>
        <w:t xml:space="preserve"> (за пределами ограды или условной границы предприятия);</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производственную – для размещения основных производств;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подсобную – для размещения ремонтных, строительно-эксплуатационных, тарных объектов, объектов энергетики и других инженерных сооружений;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складскую – для размещения складских объектов, контейнерных площадок, объектов внешнего и внутризаводского транспорта.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7.5. </w:t>
      </w:r>
      <w:proofErr w:type="spellStart"/>
      <w:r w:rsidRPr="00344BA3">
        <w:rPr>
          <w:rFonts w:ascii="Times New Roman" w:eastAsia="Calibri" w:hAnsi="Times New Roman" w:cs="Times New Roman"/>
          <w:sz w:val="28"/>
          <w:szCs w:val="28"/>
        </w:rPr>
        <w:t>Предзаводскую</w:t>
      </w:r>
      <w:proofErr w:type="spellEnd"/>
      <w:r w:rsidRPr="00344BA3">
        <w:rPr>
          <w:rFonts w:ascii="Times New Roman" w:eastAsia="Calibri" w:hAnsi="Times New Roman" w:cs="Times New Roman"/>
          <w:sz w:val="28"/>
          <w:szCs w:val="28"/>
        </w:rPr>
        <w:t xml:space="preserve"> зону предприятия следует размещать со стороны основных подъездов и подходов, работающих на предприятии.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Размеры </w:t>
      </w:r>
      <w:proofErr w:type="spellStart"/>
      <w:r w:rsidRPr="00344BA3">
        <w:rPr>
          <w:rFonts w:ascii="Times New Roman" w:eastAsia="Calibri" w:hAnsi="Times New Roman" w:cs="Times New Roman"/>
          <w:sz w:val="28"/>
          <w:szCs w:val="28"/>
        </w:rPr>
        <w:t>предзаводских</w:t>
      </w:r>
      <w:proofErr w:type="spellEnd"/>
      <w:r w:rsidRPr="00344BA3">
        <w:rPr>
          <w:rFonts w:ascii="Times New Roman" w:eastAsia="Calibri" w:hAnsi="Times New Roman" w:cs="Times New Roman"/>
          <w:sz w:val="28"/>
          <w:szCs w:val="28"/>
        </w:rPr>
        <w:t xml:space="preserve"> зон предприятий следует принимать 0,8 га – при количестве работающих до 0,5 тыс. человек.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7.6. В производственных зонах на предприятиях транспортные выезды и примыкание проектируются в зависимости от величины грузового оборота: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для участка производственной территории с малым грузооборотом – до 2 автомашин в сутки или 40 тыс. тонн в год – примыкание и выезд на улицу районного значения.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7.7. Площадь участков, предназначенных для озеленения в пределах ограды предприятия, следует определять из расчета не менее 3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 xml:space="preserve"> на одного работающего в наиболее многочисленной смене.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Коммунальные зоны</w:t>
      </w:r>
    </w:p>
    <w:p w:rsidR="00344BA3" w:rsidRPr="00344BA3" w:rsidRDefault="00344BA3" w:rsidP="00344BA3">
      <w:pPr>
        <w:spacing w:after="0" w:line="240" w:lineRule="auto"/>
        <w:jc w:val="center"/>
        <w:rPr>
          <w:rFonts w:ascii="Times New Roman" w:eastAsia="Calibri" w:hAnsi="Times New Roman" w:cs="Times New Roman"/>
          <w:b/>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7.8. Коммунально-складская зона предназначены для размещения </w:t>
      </w:r>
      <w:proofErr w:type="spellStart"/>
      <w:r w:rsidRPr="00344BA3">
        <w:rPr>
          <w:rFonts w:ascii="Times New Roman" w:eastAsia="Calibri" w:hAnsi="Times New Roman" w:cs="Times New Roman"/>
          <w:sz w:val="28"/>
          <w:szCs w:val="28"/>
        </w:rPr>
        <w:t>общетоварных</w:t>
      </w:r>
      <w:proofErr w:type="spellEnd"/>
      <w:r w:rsidRPr="00344BA3">
        <w:rPr>
          <w:rFonts w:ascii="Times New Roman" w:eastAsia="Calibri" w:hAnsi="Times New Roman" w:cs="Times New Roman"/>
          <w:sz w:val="28"/>
          <w:szCs w:val="28"/>
        </w:rPr>
        <w:t xml:space="preserve"> и специализированных складов, предприятий коммунального, транспортного и </w:t>
      </w:r>
      <w:proofErr w:type="spellStart"/>
      <w:r w:rsidRPr="00344BA3">
        <w:rPr>
          <w:rFonts w:ascii="Times New Roman" w:eastAsia="Calibri" w:hAnsi="Times New Roman" w:cs="Times New Roman"/>
          <w:sz w:val="28"/>
          <w:szCs w:val="28"/>
        </w:rPr>
        <w:t>жилищно</w:t>
      </w:r>
      <w:proofErr w:type="spellEnd"/>
      <w:r w:rsidRPr="00344BA3">
        <w:rPr>
          <w:rFonts w:ascii="Times New Roman" w:eastAsia="Calibri" w:hAnsi="Times New Roman" w:cs="Times New Roman"/>
          <w:sz w:val="28"/>
          <w:szCs w:val="28"/>
        </w:rPr>
        <w:t xml:space="preserve"> - коммунального хозяйства, а также предприятий оптовой и мелкооптовой торговли.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7.9. Группы предприятий и объектов, входящие в состав коммунальных зон, необходимо размещать с учетом технологических и </w:t>
      </w:r>
      <w:proofErr w:type="spellStart"/>
      <w:r w:rsidRPr="00344BA3">
        <w:rPr>
          <w:rFonts w:ascii="Times New Roman" w:eastAsia="Calibri" w:hAnsi="Times New Roman" w:cs="Times New Roman"/>
          <w:sz w:val="28"/>
          <w:szCs w:val="28"/>
        </w:rPr>
        <w:t>санитарно</w:t>
      </w:r>
      <w:proofErr w:type="spellEnd"/>
      <w:r w:rsidRPr="00344BA3">
        <w:rPr>
          <w:rFonts w:ascii="Times New Roman" w:eastAsia="Calibri" w:hAnsi="Times New Roman" w:cs="Times New Roman"/>
          <w:sz w:val="28"/>
          <w:szCs w:val="28"/>
        </w:rPr>
        <w:t>–гигиенических требований, кооперированного использования общих объектов, обеспечения последовательного ввода мощностей.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7.10.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Размеры санитарно-защитных зон для картофеле-, овоще-, </w:t>
      </w:r>
      <w:proofErr w:type="spellStart"/>
      <w:r w:rsidRPr="00344BA3">
        <w:rPr>
          <w:rFonts w:ascii="Times New Roman" w:eastAsia="Calibri" w:hAnsi="Times New Roman" w:cs="Times New Roman"/>
          <w:sz w:val="28"/>
          <w:szCs w:val="28"/>
        </w:rPr>
        <w:t>фрукто</w:t>
      </w:r>
      <w:proofErr w:type="spellEnd"/>
      <w:r w:rsidRPr="00344BA3">
        <w:rPr>
          <w:rFonts w:ascii="Times New Roman" w:eastAsia="Calibri" w:hAnsi="Times New Roman" w:cs="Times New Roman"/>
          <w:sz w:val="28"/>
          <w:szCs w:val="28"/>
        </w:rPr>
        <w:t>- и зернохранилищ следует принимать 50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7.11. Размеры земельных участков складов, предназначенных для обслуживания территорий, допускается принимать из расчета не менее 2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 xml:space="preserve"> на одного человека в сельском поселении.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7.12. Минимальная площадь земельных участков </w:t>
      </w:r>
      <w:proofErr w:type="spellStart"/>
      <w:r w:rsidRPr="00344BA3">
        <w:rPr>
          <w:rFonts w:ascii="Times New Roman" w:eastAsia="Calibri" w:hAnsi="Times New Roman" w:cs="Times New Roman"/>
          <w:sz w:val="28"/>
          <w:szCs w:val="28"/>
        </w:rPr>
        <w:t>общетоварных</w:t>
      </w:r>
      <w:proofErr w:type="spellEnd"/>
      <w:r w:rsidRPr="00344BA3">
        <w:rPr>
          <w:rFonts w:ascii="Times New Roman" w:eastAsia="Calibri" w:hAnsi="Times New Roman" w:cs="Times New Roman"/>
          <w:sz w:val="28"/>
          <w:szCs w:val="28"/>
        </w:rPr>
        <w:t xml:space="preserve"> складов приведены в </w:t>
      </w:r>
      <w:hyperlink r:id="rId7" w:history="1">
        <w:r w:rsidRPr="00344BA3">
          <w:rPr>
            <w:rFonts w:ascii="Times New Roman" w:eastAsia="Calibri" w:hAnsi="Times New Roman" w:cs="Times New Roman"/>
            <w:sz w:val="28"/>
            <w:szCs w:val="28"/>
          </w:rPr>
          <w:t>таблице 7.1.</w:t>
        </w:r>
      </w:hyperlink>
    </w:p>
    <w:p w:rsidR="00344BA3" w:rsidRPr="00344BA3" w:rsidRDefault="00344BA3" w:rsidP="00344BA3">
      <w:pPr>
        <w:tabs>
          <w:tab w:val="left" w:pos="851"/>
        </w:tabs>
        <w:spacing w:after="0" w:line="240" w:lineRule="auto"/>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Таблица 7.1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77"/>
        <w:gridCol w:w="3260"/>
      </w:tblGrid>
      <w:tr w:rsidR="00344BA3" w:rsidRPr="00344BA3" w:rsidTr="00344BA3">
        <w:trPr>
          <w:trHeight w:val="256"/>
        </w:trPr>
        <w:tc>
          <w:tcPr>
            <w:tcW w:w="3402" w:type="dxa"/>
            <w:tcBorders>
              <w:top w:val="single" w:sz="4" w:space="0" w:color="auto"/>
              <w:bottom w:val="nil"/>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Склады</w:t>
            </w:r>
          </w:p>
        </w:tc>
        <w:tc>
          <w:tcPr>
            <w:tcW w:w="2977" w:type="dxa"/>
            <w:tcBorders>
              <w:top w:val="single" w:sz="4" w:space="0" w:color="auto"/>
              <w:left w:val="single" w:sz="4" w:space="0" w:color="auto"/>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Площадь складов,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на 1000 чел.</w:t>
            </w:r>
          </w:p>
        </w:tc>
        <w:tc>
          <w:tcPr>
            <w:tcW w:w="3260" w:type="dxa"/>
            <w:tcBorders>
              <w:top w:val="single" w:sz="4" w:space="0" w:color="auto"/>
              <w:left w:val="single" w:sz="4" w:space="0" w:color="auto"/>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Размеры земельных участков,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на 1000 чел.</w:t>
            </w:r>
          </w:p>
        </w:tc>
      </w:tr>
      <w:tr w:rsidR="00344BA3" w:rsidRPr="00344BA3" w:rsidTr="00344BA3">
        <w:tc>
          <w:tcPr>
            <w:tcW w:w="3402" w:type="dxa"/>
            <w:tcBorders>
              <w:top w:val="single" w:sz="4" w:space="0" w:color="auto"/>
              <w:bottom w:val="nil"/>
              <w:right w:val="nil"/>
            </w:tcBorders>
          </w:tcPr>
          <w:p w:rsidR="00344BA3" w:rsidRPr="00344BA3" w:rsidRDefault="00344BA3" w:rsidP="00344BA3">
            <w:pPr>
              <w:widowControl w:val="0"/>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Продовольственных товаров</w:t>
            </w:r>
          </w:p>
        </w:tc>
        <w:tc>
          <w:tcPr>
            <w:tcW w:w="2977" w:type="dxa"/>
            <w:tcBorders>
              <w:top w:val="single" w:sz="4" w:space="0" w:color="auto"/>
              <w:left w:val="single" w:sz="4" w:space="0" w:color="auto"/>
              <w:bottom w:val="nil"/>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19</w:t>
            </w:r>
          </w:p>
        </w:tc>
        <w:tc>
          <w:tcPr>
            <w:tcW w:w="3260" w:type="dxa"/>
            <w:tcBorders>
              <w:top w:val="single" w:sz="4" w:space="0" w:color="auto"/>
              <w:left w:val="single" w:sz="4" w:space="0" w:color="auto"/>
              <w:bottom w:val="nil"/>
            </w:tcBorders>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60</w:t>
            </w:r>
          </w:p>
        </w:tc>
      </w:tr>
      <w:tr w:rsidR="00344BA3" w:rsidRPr="00344BA3" w:rsidTr="00344BA3">
        <w:tc>
          <w:tcPr>
            <w:tcW w:w="3402" w:type="dxa"/>
            <w:tcBorders>
              <w:top w:val="single" w:sz="4" w:space="0" w:color="auto"/>
              <w:bottom w:val="single" w:sz="4" w:space="0" w:color="auto"/>
              <w:right w:val="nil"/>
            </w:tcBorders>
          </w:tcPr>
          <w:p w:rsidR="00344BA3" w:rsidRPr="00344BA3" w:rsidRDefault="00344BA3" w:rsidP="00344BA3">
            <w:pPr>
              <w:widowControl w:val="0"/>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Непродовольственных товаров</w:t>
            </w:r>
          </w:p>
        </w:tc>
        <w:tc>
          <w:tcPr>
            <w:tcW w:w="2977" w:type="dxa"/>
            <w:tcBorders>
              <w:top w:val="single" w:sz="4" w:space="0" w:color="auto"/>
              <w:left w:val="single" w:sz="4" w:space="0" w:color="auto"/>
              <w:bottom w:val="single" w:sz="4" w:space="0" w:color="auto"/>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193</w:t>
            </w:r>
          </w:p>
        </w:tc>
        <w:tc>
          <w:tcPr>
            <w:tcW w:w="3260" w:type="dxa"/>
            <w:tcBorders>
              <w:top w:val="single" w:sz="4" w:space="0" w:color="auto"/>
              <w:left w:val="single" w:sz="4" w:space="0" w:color="auto"/>
              <w:bottom w:val="single" w:sz="4" w:space="0" w:color="auto"/>
            </w:tcBorders>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580</w:t>
            </w: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autoSpaceDE w:val="0"/>
        <w:autoSpaceDN w:val="0"/>
        <w:adjustRightInd w:val="0"/>
        <w:spacing w:after="0" w:line="240" w:lineRule="auto"/>
        <w:ind w:right="-1" w:firstLine="720"/>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7.13. Минимальная вместимость специализированных складов и размеры их земельных участков приведены в </w:t>
      </w:r>
      <w:hyperlink r:id="rId8" w:history="1">
        <w:r w:rsidRPr="00344BA3">
          <w:rPr>
            <w:rFonts w:ascii="Times New Roman" w:eastAsia="Calibri" w:hAnsi="Times New Roman" w:cs="Times New Roman"/>
            <w:sz w:val="28"/>
            <w:szCs w:val="28"/>
          </w:rPr>
          <w:t>таблице 7.2</w:t>
        </w:r>
      </w:hyperlink>
      <w:r w:rsidRPr="00344BA3">
        <w:rPr>
          <w:rFonts w:ascii="Times New Roman" w:eastAsia="Calibri" w:hAnsi="Times New Roman" w:cs="Times New Roman"/>
          <w:sz w:val="28"/>
          <w:szCs w:val="28"/>
        </w:rPr>
        <w:t>.</w:t>
      </w:r>
    </w:p>
    <w:p w:rsidR="00344BA3" w:rsidRPr="00344BA3" w:rsidRDefault="00344BA3" w:rsidP="00344BA3">
      <w:pPr>
        <w:spacing w:after="0" w:line="240" w:lineRule="auto"/>
        <w:ind w:right="-1"/>
        <w:jc w:val="right"/>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Таблица 7.2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126"/>
        <w:gridCol w:w="3260"/>
      </w:tblGrid>
      <w:tr w:rsidR="00344BA3" w:rsidRPr="00344BA3" w:rsidTr="00344BA3">
        <w:trPr>
          <w:trHeight w:val="516"/>
        </w:trPr>
        <w:tc>
          <w:tcPr>
            <w:tcW w:w="4253" w:type="dxa"/>
            <w:tcBorders>
              <w:top w:val="single" w:sz="4" w:space="0" w:color="auto"/>
              <w:bottom w:val="nil"/>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Склады</w:t>
            </w:r>
          </w:p>
        </w:tc>
        <w:tc>
          <w:tcPr>
            <w:tcW w:w="2126" w:type="dxa"/>
            <w:tcBorders>
              <w:top w:val="single" w:sz="4" w:space="0" w:color="auto"/>
              <w:left w:val="single" w:sz="4" w:space="0" w:color="auto"/>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Вместимость складов, т</w:t>
            </w:r>
          </w:p>
        </w:tc>
        <w:tc>
          <w:tcPr>
            <w:tcW w:w="3260" w:type="dxa"/>
            <w:tcBorders>
              <w:top w:val="single" w:sz="4" w:space="0" w:color="auto"/>
              <w:left w:val="single" w:sz="4" w:space="0" w:color="auto"/>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Размеры земельных участков, м</w:t>
            </w:r>
            <w:r w:rsidRPr="00344BA3">
              <w:rPr>
                <w:rFonts w:ascii="Times New Roman" w:eastAsia="Calibri" w:hAnsi="Times New Roman" w:cs="Times New Roman"/>
                <w:sz w:val="24"/>
                <w:szCs w:val="24"/>
                <w:vertAlign w:val="superscript"/>
              </w:rPr>
              <w:t>2</w:t>
            </w:r>
            <w:r w:rsidRPr="00344BA3">
              <w:rPr>
                <w:rFonts w:ascii="Times New Roman" w:eastAsia="Calibri" w:hAnsi="Times New Roman" w:cs="Times New Roman"/>
                <w:sz w:val="24"/>
                <w:szCs w:val="24"/>
              </w:rPr>
              <w:t xml:space="preserve"> на 1000 чел.</w:t>
            </w:r>
          </w:p>
        </w:tc>
      </w:tr>
      <w:tr w:rsidR="00344BA3" w:rsidRPr="00344BA3" w:rsidTr="00344BA3">
        <w:tc>
          <w:tcPr>
            <w:tcW w:w="4253" w:type="dxa"/>
            <w:tcBorders>
              <w:top w:val="single" w:sz="4" w:space="0" w:color="auto"/>
              <w:bottom w:val="nil"/>
              <w:right w:val="nil"/>
            </w:tcBorders>
          </w:tcPr>
          <w:p w:rsidR="00344BA3" w:rsidRPr="00344BA3" w:rsidRDefault="00344BA3" w:rsidP="00344BA3">
            <w:pPr>
              <w:widowControl w:val="0"/>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2126" w:type="dxa"/>
            <w:tcBorders>
              <w:top w:val="single" w:sz="4" w:space="0" w:color="auto"/>
              <w:left w:val="single" w:sz="4" w:space="0" w:color="auto"/>
              <w:bottom w:val="nil"/>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10</w:t>
            </w:r>
          </w:p>
        </w:tc>
        <w:tc>
          <w:tcPr>
            <w:tcW w:w="3260" w:type="dxa"/>
            <w:tcBorders>
              <w:top w:val="single" w:sz="4" w:space="0" w:color="auto"/>
              <w:left w:val="single" w:sz="4" w:space="0" w:color="auto"/>
              <w:bottom w:val="nil"/>
            </w:tcBorders>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25</w:t>
            </w:r>
          </w:p>
        </w:tc>
      </w:tr>
      <w:tr w:rsidR="00344BA3" w:rsidRPr="00344BA3" w:rsidTr="00344BA3">
        <w:tc>
          <w:tcPr>
            <w:tcW w:w="4253" w:type="dxa"/>
            <w:tcBorders>
              <w:top w:val="single" w:sz="4" w:space="0" w:color="auto"/>
              <w:bottom w:val="single" w:sz="4" w:space="0" w:color="auto"/>
              <w:right w:val="nil"/>
            </w:tcBorders>
          </w:tcPr>
          <w:p w:rsidR="00344BA3" w:rsidRPr="00344BA3" w:rsidRDefault="00344BA3" w:rsidP="00344BA3">
            <w:pPr>
              <w:widowControl w:val="0"/>
              <w:autoSpaceDE w:val="0"/>
              <w:autoSpaceDN w:val="0"/>
              <w:adjustRightInd w:val="0"/>
              <w:spacing w:after="0" w:line="240" w:lineRule="auto"/>
              <w:ind w:right="-1"/>
              <w:rPr>
                <w:rFonts w:ascii="Times New Roman" w:eastAsia="Calibri" w:hAnsi="Times New Roman" w:cs="Times New Roman"/>
                <w:sz w:val="24"/>
                <w:szCs w:val="24"/>
              </w:rPr>
            </w:pPr>
            <w:proofErr w:type="spellStart"/>
            <w:r w:rsidRPr="00344BA3">
              <w:rPr>
                <w:rFonts w:ascii="Times New Roman" w:eastAsia="Calibri" w:hAnsi="Times New Roman" w:cs="Times New Roman"/>
                <w:sz w:val="24"/>
                <w:szCs w:val="24"/>
              </w:rPr>
              <w:t>Фруктохранилища</w:t>
            </w:r>
            <w:proofErr w:type="spellEnd"/>
          </w:p>
        </w:tc>
        <w:tc>
          <w:tcPr>
            <w:tcW w:w="2126" w:type="dxa"/>
            <w:vMerge w:val="restart"/>
            <w:tcBorders>
              <w:top w:val="single" w:sz="4" w:space="0" w:color="auto"/>
              <w:left w:val="single" w:sz="4" w:space="0" w:color="auto"/>
              <w:right w:val="nil"/>
            </w:tcBorders>
          </w:tcPr>
          <w:p w:rsidR="00344BA3" w:rsidRPr="00344BA3" w:rsidRDefault="00344BA3" w:rsidP="00344BA3">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90</w:t>
            </w:r>
          </w:p>
        </w:tc>
        <w:tc>
          <w:tcPr>
            <w:tcW w:w="3260" w:type="dxa"/>
            <w:vMerge w:val="restart"/>
            <w:tcBorders>
              <w:top w:val="single" w:sz="4" w:space="0" w:color="auto"/>
              <w:left w:val="single" w:sz="4" w:space="0" w:color="auto"/>
            </w:tcBorders>
          </w:tcPr>
          <w:p w:rsidR="00344BA3" w:rsidRPr="00344BA3" w:rsidRDefault="00344BA3" w:rsidP="00344BA3">
            <w:pPr>
              <w:autoSpaceDE w:val="0"/>
              <w:autoSpaceDN w:val="0"/>
              <w:adjustRightInd w:val="0"/>
              <w:spacing w:after="0" w:line="240" w:lineRule="auto"/>
              <w:ind w:right="-1"/>
              <w:jc w:val="center"/>
              <w:rPr>
                <w:rFonts w:ascii="Times New Roman" w:eastAsia="Calibri" w:hAnsi="Times New Roman" w:cs="Times New Roman"/>
                <w:sz w:val="24"/>
                <w:szCs w:val="24"/>
              </w:rPr>
            </w:pPr>
            <w:r w:rsidRPr="00344BA3">
              <w:rPr>
                <w:rFonts w:ascii="Times New Roman" w:eastAsia="Calibri" w:hAnsi="Times New Roman" w:cs="Times New Roman"/>
                <w:sz w:val="24"/>
                <w:szCs w:val="24"/>
              </w:rPr>
              <w:t>380</w:t>
            </w:r>
          </w:p>
        </w:tc>
      </w:tr>
      <w:tr w:rsidR="00344BA3" w:rsidRPr="00344BA3" w:rsidTr="00344BA3">
        <w:tc>
          <w:tcPr>
            <w:tcW w:w="4253" w:type="dxa"/>
            <w:tcBorders>
              <w:top w:val="single" w:sz="4" w:space="0" w:color="auto"/>
              <w:bottom w:val="single" w:sz="4" w:space="0" w:color="auto"/>
              <w:right w:val="nil"/>
            </w:tcBorders>
          </w:tcPr>
          <w:p w:rsidR="00344BA3" w:rsidRPr="00344BA3" w:rsidRDefault="00344BA3" w:rsidP="00344BA3">
            <w:pPr>
              <w:widowControl w:val="0"/>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lastRenderedPageBreak/>
              <w:t>Овощехранилища</w:t>
            </w:r>
          </w:p>
        </w:tc>
        <w:tc>
          <w:tcPr>
            <w:tcW w:w="2126" w:type="dxa"/>
            <w:vMerge/>
            <w:tcBorders>
              <w:left w:val="single" w:sz="4" w:space="0" w:color="auto"/>
              <w:right w:val="nil"/>
            </w:tcBorders>
          </w:tcPr>
          <w:p w:rsidR="00344BA3" w:rsidRPr="00344BA3" w:rsidRDefault="00344BA3" w:rsidP="00344BA3">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p>
        </w:tc>
        <w:tc>
          <w:tcPr>
            <w:tcW w:w="3260" w:type="dxa"/>
            <w:vMerge/>
            <w:tcBorders>
              <w:left w:val="single" w:sz="4" w:space="0" w:color="auto"/>
            </w:tcBorders>
          </w:tcPr>
          <w:p w:rsidR="00344BA3" w:rsidRPr="00344BA3" w:rsidRDefault="00344BA3" w:rsidP="00344BA3">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p>
        </w:tc>
      </w:tr>
      <w:tr w:rsidR="00344BA3" w:rsidRPr="00344BA3" w:rsidTr="00344BA3">
        <w:tc>
          <w:tcPr>
            <w:tcW w:w="4253" w:type="dxa"/>
            <w:tcBorders>
              <w:top w:val="single" w:sz="4" w:space="0" w:color="auto"/>
              <w:bottom w:val="single" w:sz="4" w:space="0" w:color="auto"/>
              <w:right w:val="nil"/>
            </w:tcBorders>
          </w:tcPr>
          <w:p w:rsidR="00344BA3" w:rsidRPr="00344BA3" w:rsidRDefault="00344BA3" w:rsidP="00344BA3">
            <w:pPr>
              <w:widowControl w:val="0"/>
              <w:autoSpaceDE w:val="0"/>
              <w:autoSpaceDN w:val="0"/>
              <w:adjustRightInd w:val="0"/>
              <w:spacing w:after="0" w:line="240" w:lineRule="auto"/>
              <w:ind w:right="-1"/>
              <w:rPr>
                <w:rFonts w:ascii="Times New Roman" w:eastAsia="Calibri" w:hAnsi="Times New Roman" w:cs="Times New Roman"/>
                <w:sz w:val="24"/>
                <w:szCs w:val="24"/>
              </w:rPr>
            </w:pPr>
            <w:r w:rsidRPr="00344BA3">
              <w:rPr>
                <w:rFonts w:ascii="Times New Roman" w:eastAsia="Calibri" w:hAnsi="Times New Roman" w:cs="Times New Roman"/>
                <w:sz w:val="24"/>
                <w:szCs w:val="24"/>
              </w:rPr>
              <w:t>Картофелехранилища</w:t>
            </w:r>
          </w:p>
        </w:tc>
        <w:tc>
          <w:tcPr>
            <w:tcW w:w="2126" w:type="dxa"/>
            <w:vMerge/>
            <w:tcBorders>
              <w:left w:val="single" w:sz="4" w:space="0" w:color="auto"/>
              <w:bottom w:val="single" w:sz="4" w:space="0" w:color="auto"/>
              <w:right w:val="nil"/>
            </w:tcBorders>
          </w:tcPr>
          <w:p w:rsidR="00344BA3" w:rsidRPr="00344BA3" w:rsidRDefault="00344BA3" w:rsidP="00344BA3">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p>
        </w:tc>
        <w:tc>
          <w:tcPr>
            <w:tcW w:w="3260" w:type="dxa"/>
            <w:vMerge/>
            <w:tcBorders>
              <w:left w:val="single" w:sz="4" w:space="0" w:color="auto"/>
              <w:bottom w:val="single" w:sz="4" w:space="0" w:color="auto"/>
            </w:tcBorders>
          </w:tcPr>
          <w:p w:rsidR="00344BA3" w:rsidRPr="00344BA3" w:rsidRDefault="00344BA3" w:rsidP="00344BA3">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p>
        </w:tc>
      </w:tr>
    </w:tbl>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7.14. Размер санитарно-защитной зоны для овоще-, картофеле- и </w:t>
      </w:r>
      <w:proofErr w:type="spellStart"/>
      <w:r w:rsidRPr="00344BA3">
        <w:rPr>
          <w:rFonts w:ascii="Times New Roman" w:eastAsia="Calibri" w:hAnsi="Times New Roman" w:cs="Times New Roman"/>
          <w:sz w:val="28"/>
          <w:szCs w:val="28"/>
        </w:rPr>
        <w:t>фруктохранилища</w:t>
      </w:r>
      <w:proofErr w:type="spellEnd"/>
      <w:r w:rsidRPr="00344BA3">
        <w:rPr>
          <w:rFonts w:ascii="Times New Roman" w:eastAsia="Calibri" w:hAnsi="Times New Roman" w:cs="Times New Roman"/>
          <w:sz w:val="28"/>
          <w:szCs w:val="28"/>
        </w:rPr>
        <w:t xml:space="preserve"> – 50 м.</w:t>
      </w:r>
    </w:p>
    <w:p w:rsidR="00344BA3" w:rsidRPr="00344BA3" w:rsidRDefault="00344BA3" w:rsidP="00344BA3">
      <w:pPr>
        <w:spacing w:before="480" w:after="240" w:line="276" w:lineRule="auto"/>
        <w:ind w:right="-1"/>
        <w:jc w:val="center"/>
        <w:outlineLvl w:val="1"/>
        <w:rPr>
          <w:rFonts w:ascii="Times New Roman" w:eastAsia="Calibri" w:hAnsi="Times New Roman" w:cs="Times New Roman"/>
          <w:b/>
          <w:sz w:val="28"/>
          <w:szCs w:val="24"/>
        </w:rPr>
      </w:pPr>
      <w:bookmarkStart w:id="82" w:name="_Toc470194679"/>
      <w:bookmarkStart w:id="83" w:name="_Toc470194737"/>
      <w:r w:rsidRPr="00344BA3">
        <w:rPr>
          <w:rFonts w:ascii="Times New Roman" w:eastAsia="Calibri" w:hAnsi="Times New Roman" w:cs="Times New Roman"/>
          <w:b/>
          <w:sz w:val="28"/>
          <w:szCs w:val="24"/>
        </w:rPr>
        <w:t>8. Зоны сельскохозяйственного использования</w:t>
      </w:r>
      <w:bookmarkEnd w:id="82"/>
      <w:bookmarkEnd w:id="83"/>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8.1. В состав зон сельскохозяйственного использования могут включаться: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зоны сельскохозяйственных угодий – пашни, сенокосы, пастбища, залежи, земли, занятые многолетними насаждениями (садами, виноградниками и другими);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8.2. В состав территориальных зон, устанавливаемых в границах черты сельского поселения,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8.3. В сельском поселении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8.4. Не допускается размещение сельскохозяйственных предприятий, зданий, сооружений: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на площадках залегания полезных ископаемых без согласования с соответствующими органами государственного надзора;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в первом поясе зоны санитарной охраны источников водоснабжения населенных пунктов;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на землях особо охраняемых природных территорий.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8.5.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8.6. Расстояния между зданиями, освещаемыми через оконные проемы, должно быть не менее наибольшей высоты (до верха карниза) противостоящих зданий.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8.7.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Территории санитарно-защитных зон из землепользования не изымаются и должны быть максимально использованы для нужд сельского хозяйства.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В санитарно-защитных зонах допускается размещать склады (хранилища) зерна, фруктов, овощей и картофеля, питомники растений, а также здания и сооружения (объекты) транспортной инфраструктуры.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8.9.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 площади сельскохозяйственных предприятий.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8.10.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 xml:space="preserve"> на одного работающего в наиболее многочисленную смену.</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8.11. При реконструкции сельскохозяйственных предприятий, зданий, сооружений следует предусматривать:</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концентрацию производственных объектов на одном земельном участке;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ликвидацию мелких и устаревших предприятий и объектов, не имеющих земельных участков для дальнейшего развития, а также предприятий </w:t>
      </w:r>
      <w:r w:rsidRPr="00344BA3">
        <w:rPr>
          <w:rFonts w:ascii="Times New Roman" w:eastAsia="Calibri" w:hAnsi="Times New Roman" w:cs="Times New Roman"/>
          <w:sz w:val="28"/>
          <w:szCs w:val="28"/>
        </w:rPr>
        <w:lastRenderedPageBreak/>
        <w:t>и объектов, оказывающих негативное влияние на селитебную зону, соседние предприятия и окружающую среду;</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организацию площадок для стоянки автомобильного транспорта.</w:t>
      </w:r>
      <w:bookmarkStart w:id="84" w:name="_Toc406927147"/>
    </w:p>
    <w:p w:rsidR="00344BA3" w:rsidRDefault="00344BA3" w:rsidP="00344BA3">
      <w:pPr>
        <w:spacing w:after="0" w:line="240" w:lineRule="auto"/>
        <w:ind w:right="-1" w:firstLine="851"/>
        <w:jc w:val="both"/>
        <w:rPr>
          <w:rFonts w:ascii="Times New Roman" w:eastAsia="Calibri" w:hAnsi="Times New Roman" w:cs="Times New Roman"/>
          <w:sz w:val="28"/>
          <w:szCs w:val="28"/>
        </w:rPr>
      </w:pPr>
    </w:p>
    <w:bookmarkEnd w:id="84"/>
    <w:p w:rsidR="00344BA3" w:rsidRPr="00344BA3" w:rsidRDefault="00344BA3" w:rsidP="00344BA3">
      <w:pPr>
        <w:spacing w:after="240" w:line="240" w:lineRule="auto"/>
        <w:ind w:right="-1"/>
        <w:jc w:val="center"/>
        <w:outlineLvl w:val="0"/>
        <w:rPr>
          <w:rFonts w:ascii="Times New Roman" w:eastAsia="Calibri" w:hAnsi="Times New Roman" w:cs="Times New Roman"/>
          <w:b/>
          <w:sz w:val="28"/>
          <w:szCs w:val="28"/>
        </w:rPr>
      </w:pPr>
      <w:r w:rsidRPr="00344BA3">
        <w:rPr>
          <w:rFonts w:ascii="Times New Roman" w:eastAsia="Calibri" w:hAnsi="Times New Roman" w:cs="Times New Roman"/>
          <w:b/>
          <w:sz w:val="28"/>
          <w:szCs w:val="28"/>
        </w:rPr>
        <w:t xml:space="preserve">Часть </w:t>
      </w:r>
      <w:r w:rsidRPr="00344BA3">
        <w:rPr>
          <w:rFonts w:ascii="Times New Roman" w:eastAsia="Calibri" w:hAnsi="Times New Roman" w:cs="Times New Roman"/>
          <w:b/>
          <w:sz w:val="28"/>
          <w:szCs w:val="28"/>
          <w:lang w:val="en-US"/>
        </w:rPr>
        <w:t>II</w:t>
      </w:r>
      <w:r w:rsidRPr="00344BA3">
        <w:rPr>
          <w:rFonts w:ascii="Times New Roman" w:eastAsia="Calibri" w:hAnsi="Times New Roman" w:cs="Times New Roman"/>
          <w:b/>
          <w:sz w:val="28"/>
          <w:szCs w:val="28"/>
        </w:rPr>
        <w:t>. Правила и область применения расчетных показателей, содержащихся в основной части нормативов градостроительного проектирования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В Нормативах определяются виды объектов и территорий, создание и содержание которых сельское поселение обеспечивает полностью или частично. Виды объектов и территорий обусловлены вопросами местного значения, исполнение которых возложено на сельское поселение согласно Федеральному закону 6 октября 2003 года № 131 «Об общих принципах организации местного самоуправления в Российской Федерации».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Определенные Нормативами объекты и территории в соответствующих случаях (при использовании институтов комплексного освоения свободных от застройки территорий, развития застроенных территорий) могут создаваться за счет победителей аукционов с участием, или без участия средств бюджета                        (о чем указывается по результатам соответствующих расчетов в проектах договоров до проведения аукционов).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Создание всех объектов, включая те, которые не определены Нормативами,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 В частности, иные объекты социальной инфраструктуры, не определенные Нормативами, создаются за счет частных лиц с участием, или без участия бюджетных средств различных уровней.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Показатели, необходимые при осуществлении градостроительной деятельности в границах сельского поселения и не установленные Нормативами, правилами землепользования и застройки и генеральным планом, принимаются в соответствии с Региональными нормативами, требованиями нормативных правовых актов Российской Федерации, Краснодарского края,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поселения.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Нормативы входят в систему нормативных правовых актов, регламентирующих осуществление градостроительной деятельности на территории Варнавинского сельского поселения и разработаны в соответствии с требованиями </w:t>
      </w:r>
      <w:hyperlink r:id="rId9" w:history="1">
        <w:r w:rsidRPr="00344BA3">
          <w:rPr>
            <w:rFonts w:ascii="Times New Roman" w:eastAsia="Calibri" w:hAnsi="Times New Roman" w:cs="Times New Roman"/>
            <w:sz w:val="28"/>
            <w:szCs w:val="28"/>
          </w:rPr>
          <w:t>статей 29.2</w:t>
        </w:r>
      </w:hyperlink>
      <w:r w:rsidRPr="00344BA3">
        <w:rPr>
          <w:rFonts w:ascii="Times New Roman" w:eastAsia="Calibri" w:hAnsi="Times New Roman" w:cs="Times New Roman"/>
          <w:sz w:val="28"/>
          <w:szCs w:val="28"/>
        </w:rPr>
        <w:t xml:space="preserve"> и </w:t>
      </w:r>
      <w:hyperlink r:id="rId10" w:history="1">
        <w:r w:rsidRPr="00344BA3">
          <w:rPr>
            <w:rFonts w:ascii="Times New Roman" w:eastAsia="Calibri" w:hAnsi="Times New Roman" w:cs="Times New Roman"/>
            <w:sz w:val="28"/>
            <w:szCs w:val="28"/>
          </w:rPr>
          <w:t>29</w:t>
        </w:r>
      </w:hyperlink>
      <w:r w:rsidRPr="00344BA3">
        <w:rPr>
          <w:rFonts w:ascii="Times New Roman" w:eastAsia="Calibri" w:hAnsi="Times New Roman" w:cs="Times New Roman"/>
          <w:sz w:val="28"/>
          <w:szCs w:val="28"/>
        </w:rPr>
        <w:t xml:space="preserve">.4 Градостроительного кодекса Российской Федерации, </w:t>
      </w:r>
      <w:hyperlink r:id="rId11" w:history="1">
        <w:r w:rsidRPr="00344BA3">
          <w:rPr>
            <w:rFonts w:ascii="Times New Roman" w:eastAsia="Calibri" w:hAnsi="Times New Roman" w:cs="Times New Roman"/>
            <w:sz w:val="28"/>
            <w:szCs w:val="28"/>
          </w:rPr>
          <w:t>Законом</w:t>
        </w:r>
      </w:hyperlink>
      <w:r w:rsidRPr="00344BA3">
        <w:rPr>
          <w:rFonts w:ascii="Times New Roman" w:eastAsia="Calibri" w:hAnsi="Times New Roman" w:cs="Times New Roman"/>
          <w:sz w:val="28"/>
          <w:szCs w:val="28"/>
        </w:rPr>
        <w:t xml:space="preserve"> Краснодарского края от 21 июля 2008 года № 1540-КЗ «Градостроительный кодекс Краснодарского края» и иными нормативными правовыми актами Российской Федерации.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Нормативы применяются при подготовке (внесении изменений) в Правила землепользования и застройки сельского поселения, документации по планировке территории.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bookmarkStart w:id="85" w:name="_Toc406927148"/>
      <w:bookmarkStart w:id="86" w:name="_Toc447375602"/>
      <w:r w:rsidRPr="00344BA3">
        <w:rPr>
          <w:rFonts w:ascii="Times New Roman" w:eastAsia="Calibri" w:hAnsi="Times New Roman" w:cs="Times New Roman"/>
          <w:sz w:val="28"/>
          <w:szCs w:val="28"/>
        </w:rPr>
        <w:lastRenderedPageBreak/>
        <w:t>Правила применения Нормативов и расчетных показателей</w:t>
      </w:r>
      <w:bookmarkEnd w:id="85"/>
      <w:bookmarkEnd w:id="86"/>
    </w:p>
    <w:p w:rsidR="00344BA3" w:rsidRPr="00344BA3" w:rsidRDefault="00344BA3" w:rsidP="00344BA3">
      <w:pPr>
        <w:spacing w:before="120" w:after="0" w:line="240" w:lineRule="auto"/>
        <w:ind w:right="-1" w:firstLine="851"/>
        <w:jc w:val="both"/>
        <w:rPr>
          <w:rFonts w:ascii="Times New Roman" w:eastAsia="Calibri" w:hAnsi="Times New Roman" w:cs="Times New Roman"/>
          <w:b/>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При применении Нормативов и расчетных показателей, содержащихся в основной части Нормативов, следует учитывать следующие правила: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1) планировочная организация территорий должна учитывать архитектурные традиции, ландшафтные и другие местные особенности;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2) для территорий с преобладанием сложившейся жилой застройки должно быть предусмотрено:</w:t>
      </w:r>
    </w:p>
    <w:p w:rsidR="00344BA3" w:rsidRPr="00344BA3" w:rsidRDefault="00344BA3" w:rsidP="00344BA3">
      <w:pPr>
        <w:spacing w:after="0" w:line="240" w:lineRule="auto"/>
        <w:ind w:left="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упорядочение планировочной структуры и сети улиц;</w:t>
      </w:r>
    </w:p>
    <w:p w:rsidR="00344BA3" w:rsidRPr="00344BA3" w:rsidRDefault="00344BA3" w:rsidP="00344BA3">
      <w:pPr>
        <w:spacing w:after="0" w:line="240" w:lineRule="auto"/>
        <w:ind w:left="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благоустройство и озеленение территории;</w:t>
      </w:r>
    </w:p>
    <w:p w:rsidR="00344BA3" w:rsidRPr="00344BA3" w:rsidRDefault="00344BA3" w:rsidP="00344BA3">
      <w:pPr>
        <w:spacing w:after="0" w:line="240" w:lineRule="auto"/>
        <w:ind w:left="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максимальное сохранение своеобразия архитектурного облика жилых и общественных зданий;</w:t>
      </w:r>
    </w:p>
    <w:p w:rsidR="00344BA3" w:rsidRPr="00344BA3" w:rsidRDefault="00344BA3" w:rsidP="00344BA3">
      <w:pPr>
        <w:spacing w:after="0" w:line="240" w:lineRule="auto"/>
        <w:ind w:left="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344BA3" w:rsidRPr="00344BA3" w:rsidRDefault="00344BA3" w:rsidP="00344BA3">
      <w:pPr>
        <w:spacing w:after="0" w:line="240" w:lineRule="auto"/>
        <w:ind w:firstLine="851"/>
        <w:jc w:val="both"/>
        <w:rPr>
          <w:rFonts w:ascii="Times New Roman" w:eastAsia="Calibri" w:hAnsi="Times New Roman" w:cs="Times New Roman"/>
          <w:b/>
          <w:sz w:val="28"/>
          <w:szCs w:val="28"/>
        </w:rPr>
      </w:pPr>
      <w:bookmarkStart w:id="87" w:name="_Toc406927151"/>
      <w:bookmarkStart w:id="88" w:name="_Toc447375603"/>
    </w:p>
    <w:p w:rsidR="00344BA3" w:rsidRPr="00344BA3" w:rsidRDefault="00344BA3" w:rsidP="00344BA3">
      <w:pPr>
        <w:spacing w:after="0" w:line="240" w:lineRule="auto"/>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Правила применения расчетных показателей при работе с документами территориального планирования</w:t>
      </w:r>
      <w:bookmarkEnd w:id="87"/>
      <w:bookmarkEnd w:id="88"/>
    </w:p>
    <w:p w:rsidR="00344BA3" w:rsidRPr="00344BA3" w:rsidRDefault="00344BA3" w:rsidP="00344BA3">
      <w:pPr>
        <w:spacing w:after="0" w:line="240" w:lineRule="auto"/>
        <w:jc w:val="center"/>
        <w:rPr>
          <w:rFonts w:ascii="Times New Roman" w:eastAsia="Calibri" w:hAnsi="Times New Roman" w:cs="Times New Roman"/>
          <w:sz w:val="28"/>
          <w:szCs w:val="28"/>
        </w:rPr>
      </w:pPr>
    </w:p>
    <w:p w:rsidR="00344BA3" w:rsidRPr="00344BA3" w:rsidRDefault="00344BA3" w:rsidP="00344BA3">
      <w:pPr>
        <w:tabs>
          <w:tab w:val="left" w:pos="1134"/>
          <w:tab w:val="left" w:pos="1276"/>
        </w:tabs>
        <w:spacing w:after="0" w:line="240" w:lineRule="auto"/>
        <w:ind w:firstLine="709"/>
        <w:jc w:val="both"/>
        <w:rPr>
          <w:rFonts w:ascii="Times New Roman" w:eastAsia="Calibri" w:hAnsi="Times New Roman" w:cs="Times New Roman"/>
          <w:bCs/>
          <w:sz w:val="28"/>
          <w:szCs w:val="28"/>
        </w:rPr>
      </w:pPr>
      <w:r w:rsidRPr="00344BA3">
        <w:rPr>
          <w:rFonts w:ascii="Times New Roman" w:eastAsia="Calibri" w:hAnsi="Times New Roman" w:cs="Times New Roman"/>
          <w:bCs/>
          <w:sz w:val="28"/>
          <w:szCs w:val="28"/>
        </w:rPr>
        <w:t>При подготовке и утверждении генеральных планов, в том числе при внесении изменений в генеральные планы, а так же при проверке и согласовании таких проектов, осуществляется учет Нормативов в части соблюдения минимального уровня обеспеченности объектами местного значения населения Варнавинского сельского поселения и обоснования места их размещения с учетом максимально допустимого уровня территориальной доступности таких объектов для населения Варнавинского сельского поселения.</w:t>
      </w:r>
    </w:p>
    <w:p w:rsidR="00344BA3" w:rsidRPr="00344BA3" w:rsidRDefault="00344BA3" w:rsidP="00344BA3">
      <w:pPr>
        <w:tabs>
          <w:tab w:val="left" w:pos="1134"/>
          <w:tab w:val="left" w:pos="1276"/>
        </w:tabs>
        <w:spacing w:after="0" w:line="240" w:lineRule="auto"/>
        <w:ind w:firstLine="709"/>
        <w:jc w:val="both"/>
        <w:rPr>
          <w:rFonts w:ascii="Times New Roman" w:eastAsia="Calibri" w:hAnsi="Times New Roman" w:cs="Times New Roman"/>
          <w:bCs/>
          <w:sz w:val="28"/>
          <w:szCs w:val="28"/>
        </w:rPr>
      </w:pPr>
      <w:r w:rsidRPr="00344BA3">
        <w:rPr>
          <w:rFonts w:ascii="Times New Roman" w:eastAsia="Calibri" w:hAnsi="Times New Roman" w:cs="Times New Roman"/>
          <w:bCs/>
          <w:sz w:val="28"/>
          <w:szCs w:val="28"/>
        </w:rPr>
        <w:t>При проведении публичных слушаний по проектам внесения изменений в генеральные планы, осуществляется контроль за размещением объектов местного значения согласно Нормативам, подлежащих учету при внесении изменений в генеральные планы.</w:t>
      </w:r>
    </w:p>
    <w:p w:rsidR="00344BA3" w:rsidRPr="00344BA3" w:rsidRDefault="00344BA3" w:rsidP="00344BA3">
      <w:pPr>
        <w:spacing w:after="0" w:line="240" w:lineRule="auto"/>
        <w:ind w:firstLine="851"/>
        <w:jc w:val="both"/>
        <w:rPr>
          <w:rFonts w:ascii="Times New Roman" w:eastAsia="Calibri" w:hAnsi="Times New Roman" w:cs="Times New Roman"/>
          <w:b/>
          <w:sz w:val="28"/>
          <w:szCs w:val="28"/>
        </w:rPr>
      </w:pPr>
      <w:bookmarkStart w:id="89" w:name="_Toc406927152"/>
      <w:bookmarkStart w:id="90" w:name="_Toc447375604"/>
    </w:p>
    <w:p w:rsidR="00344BA3" w:rsidRPr="00344BA3" w:rsidRDefault="00344BA3" w:rsidP="00344BA3">
      <w:pPr>
        <w:spacing w:after="0" w:line="240" w:lineRule="auto"/>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Правила применения расчетных показателей при работе                                     с документацией по планировке территории</w:t>
      </w:r>
      <w:bookmarkEnd w:id="89"/>
      <w:bookmarkEnd w:id="90"/>
    </w:p>
    <w:p w:rsidR="00344BA3" w:rsidRPr="00344BA3" w:rsidRDefault="00344BA3" w:rsidP="00344BA3">
      <w:pPr>
        <w:spacing w:after="0" w:line="240" w:lineRule="auto"/>
        <w:jc w:val="center"/>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При подготовке и утверждении документации по планировке территории осуществляется учет Нормативов в части соблюдения минимального уровня обеспеченности объектами местного значения населения Варнавинского сельского поселения и обоснования места их размещения с учетом максимально допустимого уровня территориальной доступности таких объектов для населения Варнавинского сельского поселения.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w:t>
      </w:r>
      <w:r w:rsidRPr="00344BA3">
        <w:rPr>
          <w:rFonts w:ascii="Times New Roman" w:eastAsia="Calibri" w:hAnsi="Times New Roman" w:cs="Times New Roman"/>
          <w:sz w:val="28"/>
          <w:szCs w:val="28"/>
        </w:rPr>
        <w:lastRenderedPageBreak/>
        <w:t>градостроительных регламентов,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положений Нормативов, подлежащих учету при подготовке документации по планировке территории.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rPr>
          <w:rFonts w:ascii="Times New Roman" w:eastAsia="Calibri" w:hAnsi="Times New Roman" w:cs="Times New Roman"/>
          <w:sz w:val="28"/>
          <w:szCs w:val="28"/>
        </w:rPr>
      </w:pPr>
      <w:bookmarkStart w:id="91" w:name="_Toc406927150"/>
      <w:bookmarkStart w:id="92" w:name="_Toc447375605"/>
      <w:r w:rsidRPr="00344BA3">
        <w:rPr>
          <w:rFonts w:ascii="Times New Roman" w:eastAsia="Calibri" w:hAnsi="Times New Roman" w:cs="Times New Roman"/>
          <w:sz w:val="28"/>
          <w:szCs w:val="28"/>
        </w:rPr>
        <w:t xml:space="preserve">Область применения </w:t>
      </w:r>
      <w:bookmarkEnd w:id="91"/>
      <w:bookmarkEnd w:id="92"/>
      <w:r w:rsidRPr="00344BA3">
        <w:rPr>
          <w:rFonts w:ascii="Times New Roman" w:eastAsia="Calibri" w:hAnsi="Times New Roman" w:cs="Times New Roman"/>
          <w:sz w:val="28"/>
          <w:szCs w:val="28"/>
        </w:rPr>
        <w:t>Нормативов</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Нормативы применяются в случаях:</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при подготовке проектов документов территориального планирования, градостроительного зонирования и документации по планировке территории сельского поселения, а также при внесении изменений в указанные виды градостроительной документации;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при согласовании проектов документов территориального планирования с органами местной администрации сельского поселения, а также в случаях, предусмотренных Градостроительным кодексом Российской Федерации;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при проверке подготовленной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населением и иными заинтересованными субъектами, местными общественными организациями, при проведении публичных слушаний по проекту генерального плана, проекту правил землепользования и застройки, проекту планировки территории и проекту межевания территории, подготовленному в составе документации по планировке территории;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орган исполнительной власти субъекта РФ, уполномоченный на осуществление государственной экспертизы проектов документов территориального планирования сельского поселения, вправе принять во внимание положения Нормативов при проведении экспертизы таких проектов;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орган исполнительной власти субъекта Российской Федерации, уполномоченный на осуществление контроля за соблюдением 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Нормативов для обоснования выявленных нарушений в муниципальной градостроительной документации.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Основными целями разработки и применения Нормативов на территории сельского поселения являются: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 устойчивое развитие территории сельского поселения с учетом значения и особенностей населенных пунктов в региональной системе расселения;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обеспечение рациональной системы расселения;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развитие промышленного и сельскохозяйственного производства, комплекса транспортной инфраструктуры;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рациональное использование природных ресурсов, формирование природно-экологического каркаса в целях сохранения и развития уникального рекреационного потенциала для обеспечения всех видов отдыха;</w:t>
      </w:r>
    </w:p>
    <w:p w:rsidR="00344BA3" w:rsidRPr="00344BA3" w:rsidRDefault="00344BA3" w:rsidP="00344BA3">
      <w:pPr>
        <w:spacing w:after="0" w:line="240" w:lineRule="auto"/>
        <w:ind w:right="-1" w:firstLine="851"/>
        <w:jc w:val="both"/>
        <w:rPr>
          <w:rFonts w:ascii="Times New Roman" w:eastAsia="Calibri" w:hAnsi="Times New Roman" w:cs="Times New Roman"/>
          <w:b/>
          <w:sz w:val="28"/>
          <w:szCs w:val="28"/>
          <w:u w:val="single"/>
        </w:rPr>
      </w:pPr>
      <w:r w:rsidRPr="00344BA3">
        <w:rPr>
          <w:rFonts w:ascii="Times New Roman" w:eastAsia="Calibri" w:hAnsi="Times New Roman" w:cs="Times New Roman"/>
          <w:sz w:val="28"/>
          <w:szCs w:val="28"/>
        </w:rPr>
        <w:t>- сохранение и возрождение культурного и исторического наследия.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Нормативы учитывают:</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социально-демографический состав и плотность населения;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планы и программы комплексного социально-экономического развития сельского поселения;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предложения органов местного самоуправления и заинтересованных лиц.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Нормативы устанавливают обязательные требования градостроительной деятельности на территории Варнавинского сельского поселения. Нормативы применяются в части, не противоречащей </w:t>
      </w:r>
      <w:hyperlink r:id="rId12" w:history="1">
        <w:r w:rsidRPr="00344BA3">
          <w:rPr>
            <w:rFonts w:ascii="Times New Roman" w:eastAsia="Calibri" w:hAnsi="Times New Roman" w:cs="Times New Roman"/>
            <w:sz w:val="28"/>
            <w:szCs w:val="28"/>
          </w:rPr>
          <w:t>законодательству</w:t>
        </w:r>
      </w:hyperlink>
      <w:r w:rsidRPr="00344BA3">
        <w:rPr>
          <w:rFonts w:ascii="Times New Roman" w:eastAsia="Calibri" w:hAnsi="Times New Roman" w:cs="Times New Roman"/>
          <w:sz w:val="28"/>
          <w:szCs w:val="28"/>
        </w:rPr>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Основными принципами разработки Нормативов являются: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единство социально-экономического и территориального планирования;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дифференцирование территорий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нормирование параметров допустимого использования территорий поселения.</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Расчетные показатели максимально допустимого уровня территориальной доступности объектов местного значения, установленные в Нормативах, не могут превышать предельные значения таких показателей, установленные в Региональных нормативах.</w:t>
      </w:r>
    </w:p>
    <w:p w:rsidR="00344BA3" w:rsidRPr="00344BA3" w:rsidRDefault="00344BA3" w:rsidP="00344BA3">
      <w:pPr>
        <w:spacing w:after="0" w:line="240" w:lineRule="auto"/>
        <w:ind w:firstLine="851"/>
        <w:jc w:val="right"/>
        <w:outlineLvl w:val="1"/>
        <w:rPr>
          <w:rFonts w:ascii="Times New Roman" w:eastAsia="Calibri" w:hAnsi="Times New Roman" w:cs="Times New Roman"/>
          <w:sz w:val="28"/>
          <w:szCs w:val="28"/>
        </w:rPr>
      </w:pPr>
    </w:p>
    <w:p w:rsidR="00344BA3" w:rsidRPr="00344BA3" w:rsidRDefault="00344BA3" w:rsidP="00344BA3">
      <w:pPr>
        <w:spacing w:after="0" w:line="240" w:lineRule="auto"/>
        <w:jc w:val="center"/>
        <w:outlineLvl w:val="1"/>
        <w:rPr>
          <w:rFonts w:ascii="Times New Roman" w:eastAsia="Calibri" w:hAnsi="Times New Roman" w:cs="Times New Roman"/>
          <w:sz w:val="28"/>
          <w:szCs w:val="24"/>
        </w:rPr>
      </w:pPr>
      <w:bookmarkStart w:id="93" w:name="_Toc447375607"/>
      <w:bookmarkStart w:id="94" w:name="_Toc470194684"/>
      <w:bookmarkStart w:id="95" w:name="_Toc470194742"/>
      <w:r w:rsidRPr="00344BA3">
        <w:rPr>
          <w:rFonts w:ascii="Times New Roman" w:eastAsia="Calibri" w:hAnsi="Times New Roman" w:cs="Times New Roman"/>
          <w:sz w:val="28"/>
          <w:szCs w:val="24"/>
        </w:rPr>
        <w:t>Термины и определения</w:t>
      </w:r>
      <w:bookmarkEnd w:id="93"/>
      <w:bookmarkEnd w:id="94"/>
      <w:bookmarkEnd w:id="95"/>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В </w:t>
      </w:r>
      <w:r w:rsidRPr="00344BA3">
        <w:rPr>
          <w:rFonts w:ascii="Times New Roman" w:eastAsia="Calibri" w:hAnsi="Times New Roman" w:cs="Times New Roman"/>
          <w:snapToGrid w:val="0"/>
          <w:sz w:val="28"/>
          <w:szCs w:val="28"/>
        </w:rPr>
        <w:t>настоящих нормативах применены термины и определения, приведенные ниже: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Автостоянка открытого типа</w:t>
      </w:r>
      <w:r w:rsidRPr="00344BA3">
        <w:rPr>
          <w:rFonts w:ascii="Times New Roman" w:eastAsia="Calibri" w:hAnsi="Times New Roman" w:cs="Times New Roman"/>
          <w:sz w:val="28"/>
          <w:szCs w:val="28"/>
        </w:rPr>
        <w:t xml:space="preserve"> – автостоянка без наружных стеновых ограждений. Автостоянкой открытого типа считается также такое сооружение, </w:t>
      </w:r>
      <w:r w:rsidRPr="00344BA3">
        <w:rPr>
          <w:rFonts w:ascii="Times New Roman" w:eastAsia="Calibri" w:hAnsi="Times New Roman" w:cs="Times New Roman"/>
          <w:sz w:val="28"/>
          <w:szCs w:val="28"/>
        </w:rPr>
        <w:lastRenderedPageBreak/>
        <w:t>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color w:val="000000"/>
          <w:sz w:val="28"/>
          <w:szCs w:val="28"/>
          <w:shd w:val="clear" w:color="auto" w:fill="FFFFFF"/>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r w:rsidRPr="00344BA3">
        <w:rPr>
          <w:rFonts w:ascii="Times New Roman" w:eastAsia="Calibri" w:hAnsi="Times New Roman" w:cs="Times New Roman"/>
          <w:color w:val="000000"/>
          <w:sz w:val="28"/>
          <w:szCs w:val="28"/>
        </w:rPr>
        <w:t>.</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Градостроительное зонирование</w:t>
      </w:r>
      <w:r w:rsidRPr="00344BA3">
        <w:rPr>
          <w:rFonts w:ascii="Times New Roman" w:eastAsia="Calibri" w:hAnsi="Times New Roman" w:cs="Times New Roman"/>
          <w:sz w:val="28"/>
          <w:szCs w:val="28"/>
        </w:rPr>
        <w:t xml:space="preserve"> – зонирование территорий сельского поселения в целях определения территориальных зон и установления градостроительных регламентов.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 xml:space="preserve">Генеральный план сельского поселения – </w:t>
      </w:r>
      <w:r w:rsidRPr="00344BA3">
        <w:rPr>
          <w:rFonts w:ascii="Times New Roman" w:eastAsia="Calibri" w:hAnsi="Times New Roman" w:cs="Times New Roman"/>
          <w:sz w:val="28"/>
          <w:szCs w:val="28"/>
        </w:rPr>
        <w:t>вид документа территориального планирования сельского поселения,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Градостроительная деятельность</w:t>
      </w:r>
      <w:r w:rsidRPr="00344BA3">
        <w:rPr>
          <w:rFonts w:ascii="Times New Roman" w:eastAsia="Calibri"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Границы технических (охранных) зон инженерных сооружений и коммуникаций</w:t>
      </w:r>
      <w:r w:rsidRPr="00344BA3">
        <w:rPr>
          <w:rFonts w:ascii="Times New Roman" w:eastAsia="Calibri" w:hAnsi="Times New Roman" w:cs="Times New Roman"/>
          <w:sz w:val="28"/>
          <w:szCs w:val="28"/>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Границы зон санитарной охраны источников питьевого водоснабжения</w:t>
      </w:r>
      <w:r w:rsidRPr="00344BA3">
        <w:rPr>
          <w:rFonts w:ascii="Times New Roman" w:eastAsia="Calibri" w:hAnsi="Times New Roman" w:cs="Times New Roman"/>
          <w:sz w:val="28"/>
          <w:szCs w:val="28"/>
        </w:rPr>
        <w:t xml:space="preserve"> – границы зон I и II поясов, а также жесткой зоны II пояса: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границы жесткой зоны II пояса санитарной охраны – границы территории, непосредственно прилегающей к акватории водоисточников и </w:t>
      </w:r>
      <w:r w:rsidRPr="00344BA3">
        <w:rPr>
          <w:rFonts w:ascii="Times New Roman" w:eastAsia="Calibri" w:hAnsi="Times New Roman" w:cs="Times New Roman"/>
          <w:sz w:val="28"/>
          <w:szCs w:val="28"/>
        </w:rPr>
        <w:lastRenderedPageBreak/>
        <w:t>выделяемой в пределах территории II пояса по границам прибрежной полосы с режимом ограничения хозяйственной деятельности.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Границы санитарно-защитных зон</w:t>
      </w:r>
      <w:r w:rsidRPr="00344BA3">
        <w:rPr>
          <w:rFonts w:ascii="Times New Roman" w:eastAsia="Calibri" w:hAnsi="Times New Roman" w:cs="Times New Roman"/>
          <w:sz w:val="28"/>
          <w:szCs w:val="28"/>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13" w:history="1">
        <w:r w:rsidRPr="00344BA3">
          <w:rPr>
            <w:rFonts w:ascii="Times New Roman" w:eastAsia="Calibri" w:hAnsi="Times New Roman" w:cs="Times New Roman"/>
            <w:sz w:val="28"/>
            <w:szCs w:val="28"/>
          </w:rPr>
          <w:t>законодательством</w:t>
        </w:r>
      </w:hyperlink>
      <w:r w:rsidRPr="00344BA3">
        <w:rPr>
          <w:rFonts w:ascii="Times New Roman" w:eastAsia="Calibri" w:hAnsi="Times New Roman" w:cs="Times New Roman"/>
          <w:sz w:val="28"/>
          <w:szCs w:val="28"/>
        </w:rPr>
        <w:t xml:space="preserve"> о санитарно-эпидемиологическом благополучии населения.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Дорога</w:t>
      </w:r>
      <w:r w:rsidRPr="00344BA3">
        <w:rPr>
          <w:rFonts w:ascii="Times New Roman" w:eastAsia="Calibri"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Земельный участок</w:t>
      </w:r>
      <w:r w:rsidRPr="00344BA3">
        <w:rPr>
          <w:rFonts w:ascii="Times New Roman" w:eastAsia="Calibri" w:hAnsi="Times New Roman" w:cs="Times New Roman"/>
          <w:sz w:val="28"/>
          <w:szCs w:val="28"/>
        </w:rPr>
        <w:t xml:space="preserve"> – часть земной поверхности, границы которой определены в соответствии с федеральными законами.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Зоны с особыми условиями использования территорий</w:t>
      </w:r>
      <w:r w:rsidRPr="00344BA3">
        <w:rPr>
          <w:rFonts w:ascii="Times New Roman" w:eastAsia="Calibri"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Красные линии</w:t>
      </w:r>
      <w:r w:rsidRPr="00344BA3">
        <w:rPr>
          <w:rFonts w:ascii="Times New Roman" w:eastAsia="Calibri"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Линии застройки</w:t>
      </w:r>
      <w:r w:rsidRPr="00344BA3">
        <w:rPr>
          <w:rFonts w:ascii="Times New Roman" w:eastAsia="Calibri" w:hAnsi="Times New Roman" w:cs="Times New Roman"/>
          <w:sz w:val="28"/>
          <w:szCs w:val="28"/>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Маломобильные граждане</w:t>
      </w:r>
      <w:r w:rsidRPr="00344BA3">
        <w:rPr>
          <w:rFonts w:ascii="Times New Roman" w:eastAsia="Calibri" w:hAnsi="Times New Roman" w:cs="Times New Roman"/>
          <w:sz w:val="28"/>
          <w:szCs w:val="28"/>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lastRenderedPageBreak/>
        <w:t>Муниципальное образование</w:t>
      </w:r>
      <w:r w:rsidRPr="00344BA3">
        <w:rPr>
          <w:rFonts w:ascii="Times New Roman" w:eastAsia="Calibri" w:hAnsi="Times New Roman" w:cs="Times New Roman"/>
          <w:sz w:val="28"/>
          <w:szCs w:val="28"/>
        </w:rPr>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Населенный пункт</w:t>
      </w:r>
      <w:r w:rsidRPr="00344BA3">
        <w:rPr>
          <w:rFonts w:ascii="Times New Roman" w:eastAsia="Calibri" w:hAnsi="Times New Roman" w:cs="Times New Roman"/>
          <w:sz w:val="28"/>
          <w:szCs w:val="28"/>
        </w:rPr>
        <w:t xml:space="preserve"> – часть территории,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Обязательные нормативные требования</w:t>
      </w:r>
      <w:r w:rsidRPr="00344BA3">
        <w:rPr>
          <w:rFonts w:ascii="Times New Roman" w:eastAsia="Calibri" w:hAnsi="Times New Roman" w:cs="Times New Roman"/>
          <w:sz w:val="28"/>
          <w:szCs w:val="28"/>
        </w:rPr>
        <w:t xml:space="preserve"> – положения, применение которых обязательно в соответствии с системой нормативных документов в строительстве. Приведены в основном тексте нормативного документа.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Озелененная территория</w:t>
      </w:r>
      <w:r w:rsidRPr="00344BA3">
        <w:rPr>
          <w:rFonts w:ascii="Times New Roman" w:eastAsia="Calibri" w:hAnsi="Times New Roman" w:cs="Times New Roman"/>
          <w:sz w:val="28"/>
          <w:szCs w:val="28"/>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поверхности занято растительным покровом.</w:t>
      </w:r>
    </w:p>
    <w:p w:rsidR="00344BA3" w:rsidRPr="00344BA3" w:rsidRDefault="00344BA3" w:rsidP="00344BA3">
      <w:pPr>
        <w:spacing w:after="0" w:line="240" w:lineRule="auto"/>
        <w:ind w:right="-1" w:firstLine="851"/>
        <w:jc w:val="both"/>
        <w:rPr>
          <w:rFonts w:ascii="Times New Roman" w:eastAsia="Calibri" w:hAnsi="Times New Roman" w:cs="Times New Roman"/>
          <w:bCs/>
          <w:sz w:val="28"/>
          <w:szCs w:val="28"/>
        </w:rPr>
      </w:pPr>
      <w:r w:rsidRPr="00344BA3">
        <w:rPr>
          <w:rFonts w:ascii="Times New Roman" w:eastAsia="Calibri" w:hAnsi="Times New Roman" w:cs="Times New Roman"/>
          <w:bCs/>
          <w:sz w:val="28"/>
          <w:szCs w:val="28"/>
        </w:rPr>
        <w:t>Отступ застройки</w:t>
      </w:r>
      <w:r w:rsidRPr="00344BA3">
        <w:rPr>
          <w:rFonts w:ascii="Times New Roman" w:eastAsia="Calibri" w:hAnsi="Times New Roman" w:cs="Times New Roman"/>
          <w:sz w:val="28"/>
          <w:szCs w:val="28"/>
        </w:rPr>
        <w:t xml:space="preserve"> – расстояние между красной линией или границей земельного участка и стеной здания, строения, сооружения.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Плотность застройки</w:t>
      </w:r>
      <w:r w:rsidRPr="00344BA3">
        <w:rPr>
          <w:rFonts w:ascii="Times New Roman" w:eastAsia="Calibri" w:hAnsi="Times New Roman" w:cs="Times New Roman"/>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м</w:t>
      </w:r>
      <w:r w:rsidRPr="00344BA3">
        <w:rPr>
          <w:rFonts w:ascii="Times New Roman" w:eastAsia="Calibri" w:hAnsi="Times New Roman" w:cs="Times New Roman"/>
          <w:sz w:val="28"/>
          <w:szCs w:val="28"/>
          <w:vertAlign w:val="superscript"/>
        </w:rPr>
        <w:t>2</w:t>
      </w:r>
      <w:r w:rsidRPr="00344BA3">
        <w:rPr>
          <w:rFonts w:ascii="Times New Roman" w:eastAsia="Calibri" w:hAnsi="Times New Roman" w:cs="Times New Roman"/>
          <w:sz w:val="28"/>
          <w:szCs w:val="28"/>
        </w:rPr>
        <w:t>/га).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Правила землепользования и застройки</w:t>
      </w:r>
      <w:r w:rsidRPr="00344BA3">
        <w:rPr>
          <w:rFonts w:ascii="Times New Roman" w:eastAsia="Calibri" w:hAnsi="Times New Roman" w:cs="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Рекомендуемые нормативные требования</w:t>
      </w:r>
      <w:r w:rsidRPr="00344BA3">
        <w:rPr>
          <w:rFonts w:ascii="Times New Roman" w:eastAsia="Calibri" w:hAnsi="Times New Roman" w:cs="Times New Roman"/>
          <w:sz w:val="28"/>
          <w:szCs w:val="28"/>
        </w:rPr>
        <w:t xml:space="preserve">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приложениях.</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Реконструкция объектов капитального строительства (за исключением линейных объектов)</w:t>
      </w:r>
      <w:r w:rsidRPr="00344BA3">
        <w:rPr>
          <w:rFonts w:ascii="Times New Roman" w:eastAsia="Calibri" w:hAnsi="Times New Roman" w:cs="Times New Roman"/>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44BA3" w:rsidRPr="00344BA3" w:rsidRDefault="00344BA3" w:rsidP="00344BA3">
      <w:pPr>
        <w:spacing w:after="0" w:line="240" w:lineRule="auto"/>
        <w:ind w:right="-1" w:firstLine="851"/>
        <w:jc w:val="both"/>
        <w:rPr>
          <w:rFonts w:ascii="Times New Roman" w:eastAsia="Calibri" w:hAnsi="Times New Roman" w:cs="Times New Roman"/>
          <w:bCs/>
          <w:sz w:val="32"/>
          <w:szCs w:val="28"/>
        </w:rPr>
      </w:pPr>
      <w:r w:rsidRPr="00344BA3">
        <w:rPr>
          <w:rFonts w:ascii="Times New Roman" w:eastAsia="Calibri" w:hAnsi="Times New Roman" w:cs="Times New Roman"/>
          <w:bCs/>
          <w:spacing w:val="2"/>
          <w:sz w:val="28"/>
          <w:szCs w:val="21"/>
          <w:shd w:val="clear" w:color="auto" w:fill="FFFFFF"/>
        </w:rPr>
        <w:t xml:space="preserve">Селитебная территория – </w:t>
      </w:r>
      <w:r w:rsidRPr="00344BA3">
        <w:rPr>
          <w:rFonts w:ascii="Times New Roman" w:eastAsia="Calibri" w:hAnsi="Times New Roman" w:cs="Times New Roman"/>
          <w:spacing w:val="2"/>
          <w:sz w:val="28"/>
          <w:szCs w:val="21"/>
          <w:shd w:val="clear" w:color="auto" w:fill="FFFFFF"/>
        </w:rPr>
        <w:t xml:space="preserve">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w:t>
      </w:r>
      <w:r w:rsidRPr="00344BA3">
        <w:rPr>
          <w:rFonts w:ascii="Times New Roman" w:eastAsia="Calibri" w:hAnsi="Times New Roman" w:cs="Times New Roman"/>
          <w:spacing w:val="2"/>
          <w:sz w:val="28"/>
          <w:szCs w:val="21"/>
          <w:shd w:val="clear" w:color="auto" w:fill="FFFFFF"/>
        </w:rPr>
        <w:lastRenderedPageBreak/>
        <w:t>санитарно-защитных зон; для устройства путей внутригородского сообщения, улиц, площадей, парков, садов, бульваров и других мест общего пользования.</w:t>
      </w:r>
      <w:r w:rsidRPr="00344BA3">
        <w:rPr>
          <w:rFonts w:ascii="Times New Roman" w:eastAsia="Calibri" w:hAnsi="Times New Roman" w:cs="Times New Roman"/>
          <w:bCs/>
          <w:sz w:val="32"/>
          <w:szCs w:val="28"/>
        </w:rPr>
        <w:t xml:space="preserve">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Стоянка для автомобилей (автостоянка)</w:t>
      </w:r>
      <w:r w:rsidRPr="00344BA3">
        <w:rPr>
          <w:rFonts w:ascii="Times New Roman" w:eastAsia="Calibri" w:hAnsi="Times New Roman" w:cs="Times New Roman"/>
          <w:sz w:val="28"/>
          <w:szCs w:val="28"/>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Строительство</w:t>
      </w:r>
      <w:r w:rsidRPr="00344BA3">
        <w:rPr>
          <w:rFonts w:ascii="Times New Roman" w:eastAsia="Calibri" w:hAnsi="Times New Roman" w:cs="Times New Roman"/>
          <w:sz w:val="28"/>
          <w:szCs w:val="28"/>
        </w:rPr>
        <w:t xml:space="preserve"> – создание зданий, строений, сооружений (в том числе на месте сносимых объектов капитального строительства).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Структурный элемент планировочной структуры</w:t>
      </w:r>
      <w:r w:rsidRPr="00344BA3">
        <w:rPr>
          <w:rFonts w:ascii="Times New Roman" w:eastAsia="Calibri" w:hAnsi="Times New Roman" w:cs="Times New Roman"/>
          <w:sz w:val="28"/>
          <w:szCs w:val="28"/>
        </w:rPr>
        <w:t xml:space="preserve">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Территории общего пользования</w:t>
      </w:r>
      <w:r w:rsidRPr="00344BA3">
        <w:rPr>
          <w:rFonts w:ascii="Times New Roman" w:eastAsia="Calibri"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Территориальное планирование</w:t>
      </w:r>
      <w:r w:rsidRPr="00344BA3">
        <w:rPr>
          <w:rFonts w:ascii="Times New Roman" w:eastAsia="Calibri" w:hAnsi="Times New Roman" w:cs="Times New Roman"/>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(краевого) значения, объектов местного значения.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Улица</w:t>
      </w:r>
      <w:r w:rsidRPr="00344BA3">
        <w:rPr>
          <w:rFonts w:ascii="Times New Roman" w:eastAsia="Calibri" w:hAnsi="Times New Roman" w:cs="Times New Roman"/>
          <w:sz w:val="28"/>
          <w:szCs w:val="28"/>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Устойчивое развитие территорий</w:t>
      </w:r>
      <w:r w:rsidRPr="00344BA3">
        <w:rPr>
          <w:rFonts w:ascii="Times New Roman" w:eastAsia="Calibri" w:hAnsi="Times New Roman" w:cs="Times New Roman"/>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bCs/>
          <w:sz w:val="28"/>
          <w:szCs w:val="28"/>
        </w:rPr>
        <w:t>Функциональные зоны</w:t>
      </w:r>
      <w:r w:rsidRPr="00344BA3">
        <w:rPr>
          <w:rFonts w:ascii="Times New Roman" w:eastAsia="Calibri" w:hAnsi="Times New Roman" w:cs="Times New Roman"/>
          <w:sz w:val="28"/>
          <w:szCs w:val="28"/>
        </w:rPr>
        <w:t xml:space="preserve"> – зоны, для которых документами территориального планирования определены границы и функциональное назначение.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outlineLvl w:val="1"/>
        <w:rPr>
          <w:rFonts w:ascii="Times New Roman" w:eastAsia="Calibri" w:hAnsi="Times New Roman" w:cs="Times New Roman"/>
          <w:sz w:val="28"/>
          <w:szCs w:val="24"/>
        </w:rPr>
      </w:pPr>
      <w:bookmarkStart w:id="96" w:name="_Toc470194686"/>
      <w:bookmarkStart w:id="97" w:name="_Toc470194744"/>
      <w:r w:rsidRPr="00344BA3">
        <w:rPr>
          <w:rFonts w:ascii="Times New Roman" w:eastAsia="Calibri" w:hAnsi="Times New Roman" w:cs="Times New Roman"/>
          <w:sz w:val="28"/>
          <w:szCs w:val="24"/>
        </w:rPr>
        <w:t>Нормативные ссылки</w:t>
      </w:r>
      <w:bookmarkEnd w:id="96"/>
      <w:bookmarkEnd w:id="97"/>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В настоящих Нормативах использованы ссылки на нормативные правовые акты, нормативно-технические документы и стандарты Российской Федерации и Краснодарского края.</w:t>
      </w:r>
    </w:p>
    <w:p w:rsidR="00344BA3" w:rsidRDefault="00344BA3" w:rsidP="00344BA3">
      <w:pPr>
        <w:spacing w:after="0" w:line="240" w:lineRule="auto"/>
        <w:ind w:firstLine="851"/>
        <w:jc w:val="both"/>
        <w:rPr>
          <w:rFonts w:ascii="Times New Roman" w:eastAsia="Calibri" w:hAnsi="Times New Roman" w:cs="Times New Roman"/>
          <w:sz w:val="28"/>
          <w:szCs w:val="28"/>
        </w:rPr>
      </w:pPr>
    </w:p>
    <w:p w:rsidR="00ED1165" w:rsidRDefault="00ED1165" w:rsidP="00344BA3">
      <w:pPr>
        <w:spacing w:after="0" w:line="240" w:lineRule="auto"/>
        <w:ind w:firstLine="851"/>
        <w:jc w:val="both"/>
        <w:rPr>
          <w:rFonts w:ascii="Times New Roman" w:eastAsia="Calibri" w:hAnsi="Times New Roman" w:cs="Times New Roman"/>
          <w:sz w:val="28"/>
          <w:szCs w:val="28"/>
        </w:rPr>
      </w:pPr>
    </w:p>
    <w:p w:rsidR="00ED1165" w:rsidRPr="00344BA3" w:rsidRDefault="00ED1165"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rPr>
          <w:rFonts w:ascii="Times New Roman" w:eastAsia="Calibri" w:hAnsi="Times New Roman" w:cs="Times New Roman"/>
          <w:sz w:val="28"/>
          <w:szCs w:val="28"/>
        </w:rPr>
      </w:pPr>
      <w:bookmarkStart w:id="98" w:name="_Toc311811636"/>
      <w:r w:rsidRPr="00344BA3">
        <w:rPr>
          <w:rFonts w:ascii="Times New Roman" w:eastAsia="Calibri" w:hAnsi="Times New Roman" w:cs="Times New Roman"/>
          <w:sz w:val="28"/>
          <w:szCs w:val="28"/>
        </w:rPr>
        <w:lastRenderedPageBreak/>
        <w:t>Федеральные законы</w:t>
      </w:r>
      <w:bookmarkEnd w:id="98"/>
    </w:p>
    <w:p w:rsidR="00344BA3" w:rsidRPr="00344BA3" w:rsidRDefault="00344BA3" w:rsidP="00344BA3">
      <w:pPr>
        <w:spacing w:after="0" w:line="240" w:lineRule="auto"/>
        <w:jc w:val="center"/>
        <w:rPr>
          <w:rFonts w:ascii="Times New Roman" w:eastAsia="Calibri" w:hAnsi="Times New Roman" w:cs="Times New Roman"/>
          <w:sz w:val="28"/>
          <w:szCs w:val="28"/>
        </w:rPr>
      </w:pPr>
    </w:p>
    <w:p w:rsidR="00344BA3" w:rsidRPr="00344BA3" w:rsidRDefault="00344BA3" w:rsidP="00344BA3">
      <w:pPr>
        <w:spacing w:after="0" w:line="240" w:lineRule="auto"/>
        <w:ind w:left="786"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Конституция Российской Федерации; </w:t>
      </w:r>
    </w:p>
    <w:p w:rsidR="00344BA3" w:rsidRPr="00344BA3" w:rsidRDefault="00344BA3" w:rsidP="00344BA3">
      <w:pPr>
        <w:spacing w:after="0" w:line="240" w:lineRule="auto"/>
        <w:ind w:left="786"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Градостроительный кодекс Российской Федерации от 29 декабря                      2004 года № 190-ФЗ.</w:t>
      </w:r>
    </w:p>
    <w:p w:rsidR="00344BA3" w:rsidRPr="00344BA3" w:rsidRDefault="00344BA3" w:rsidP="00344BA3">
      <w:pPr>
        <w:spacing w:after="0" w:line="240" w:lineRule="auto"/>
        <w:ind w:left="786"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Земельный кодекс Российской Федерации от 25 октября </w:t>
      </w:r>
      <w:smartTag w:uri="urn:schemas-microsoft-com:office:smarttags" w:element="metricconverter">
        <w:smartTagPr>
          <w:attr w:name="ProductID" w:val="2001 г"/>
        </w:smartTagPr>
        <w:r w:rsidRPr="00344BA3">
          <w:rPr>
            <w:rFonts w:ascii="Times New Roman" w:eastAsia="Calibri" w:hAnsi="Times New Roman" w:cs="Times New Roman"/>
            <w:sz w:val="28"/>
            <w:szCs w:val="28"/>
          </w:rPr>
          <w:t>2001 г</w:t>
        </w:r>
      </w:smartTag>
      <w:r w:rsidRPr="00344BA3">
        <w:rPr>
          <w:rFonts w:ascii="Times New Roman" w:eastAsia="Calibri" w:hAnsi="Times New Roman" w:cs="Times New Roman"/>
          <w:sz w:val="28"/>
          <w:szCs w:val="28"/>
        </w:rPr>
        <w:t xml:space="preserve">ода                       № 136-ФЗ. </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Жилищный кодекс Российской Федерации от 29 декабря </w:t>
      </w:r>
      <w:smartTag w:uri="urn:schemas-microsoft-com:office:smarttags" w:element="metricconverter">
        <w:smartTagPr>
          <w:attr w:name="ProductID" w:val="2004 г"/>
        </w:smartTagPr>
        <w:r w:rsidRPr="00344BA3">
          <w:rPr>
            <w:rFonts w:ascii="Times New Roman" w:eastAsia="Calibri" w:hAnsi="Times New Roman" w:cs="Times New Roman"/>
            <w:sz w:val="28"/>
            <w:szCs w:val="28"/>
          </w:rPr>
          <w:t>2004 г</w:t>
        </w:r>
      </w:smartTag>
      <w:r w:rsidRPr="00344BA3">
        <w:rPr>
          <w:rFonts w:ascii="Times New Roman" w:eastAsia="Calibri" w:hAnsi="Times New Roman" w:cs="Times New Roman"/>
          <w:sz w:val="28"/>
          <w:szCs w:val="28"/>
        </w:rPr>
        <w:t>ода                       № 188-ФЗ.</w:t>
      </w:r>
    </w:p>
    <w:p w:rsidR="00344BA3" w:rsidRPr="00344BA3" w:rsidRDefault="00344BA3" w:rsidP="00344BA3">
      <w:pPr>
        <w:spacing w:after="0" w:line="240" w:lineRule="auto"/>
        <w:ind w:firstLine="851"/>
        <w:jc w:val="center"/>
        <w:rPr>
          <w:rFonts w:ascii="Times New Roman" w:eastAsia="Calibri" w:hAnsi="Times New Roman" w:cs="Times New Roman"/>
          <w:sz w:val="28"/>
          <w:szCs w:val="28"/>
        </w:rPr>
      </w:pPr>
      <w:bookmarkStart w:id="99" w:name="_Toc311811638"/>
    </w:p>
    <w:p w:rsidR="00344BA3" w:rsidRPr="00344BA3" w:rsidRDefault="00344BA3" w:rsidP="00344BA3">
      <w:pPr>
        <w:spacing w:after="0" w:line="240" w:lineRule="auto"/>
        <w:ind w:firstLine="851"/>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Государственные стандарты Российской Федерации (ГОСТ)</w:t>
      </w:r>
      <w:bookmarkEnd w:id="99"/>
    </w:p>
    <w:p w:rsidR="00344BA3" w:rsidRPr="00344BA3" w:rsidRDefault="00344BA3" w:rsidP="00344BA3">
      <w:pPr>
        <w:spacing w:after="0" w:line="240" w:lineRule="auto"/>
        <w:ind w:firstLine="851"/>
        <w:jc w:val="center"/>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ГОСТ 17.0.0.01-76* Система стандартов в области охраны природы и улучшения использования природных ресурсов. Основные положения;</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ГОСТ 2761-84* Источники централизованного хозяйственно-питьевого водоснабжения. Гигиенические, технические требования и правила выбора;</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ГОСТ Р 52108-2003 Ресурсосбережение. Обращение с отходами. Основные положения (редакция от 30 ноября 2010 года);</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ГОСТ Р 52766-2007 «Автомобильные дороги общего пользования. Элементы обустройства. Общие требования».</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rPr>
          <w:rFonts w:ascii="Times New Roman" w:eastAsia="Calibri" w:hAnsi="Times New Roman" w:cs="Times New Roman"/>
          <w:sz w:val="28"/>
          <w:szCs w:val="28"/>
        </w:rPr>
      </w:pPr>
      <w:bookmarkStart w:id="100" w:name="_Toc311811639"/>
      <w:r w:rsidRPr="00344BA3">
        <w:rPr>
          <w:rFonts w:ascii="Times New Roman" w:eastAsia="Calibri" w:hAnsi="Times New Roman" w:cs="Times New Roman"/>
          <w:sz w:val="28"/>
          <w:szCs w:val="28"/>
        </w:rPr>
        <w:t>Строительные нормы и правила (СНиП)</w:t>
      </w:r>
      <w:bookmarkEnd w:id="100"/>
    </w:p>
    <w:p w:rsidR="00344BA3" w:rsidRPr="00344BA3" w:rsidRDefault="00344BA3" w:rsidP="00344BA3">
      <w:pPr>
        <w:spacing w:after="0" w:line="240" w:lineRule="auto"/>
        <w:jc w:val="center"/>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II-35-76* Котельные установки;</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II-58-75 Электростанции тепловые;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II-89-80* Генеральные планы промышленных предприятий;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СНиП </w:t>
      </w:r>
      <w:r w:rsidRPr="00344BA3">
        <w:rPr>
          <w:rFonts w:ascii="Times New Roman" w:eastAsia="Calibri" w:hAnsi="Times New Roman" w:cs="Times New Roman"/>
          <w:sz w:val="28"/>
          <w:szCs w:val="28"/>
          <w:lang w:val="en-US"/>
        </w:rPr>
        <w:t>III</w:t>
      </w:r>
      <w:r w:rsidRPr="00344BA3">
        <w:rPr>
          <w:rFonts w:ascii="Times New Roman" w:eastAsia="Calibri" w:hAnsi="Times New Roman" w:cs="Times New Roman"/>
          <w:sz w:val="28"/>
          <w:szCs w:val="28"/>
        </w:rPr>
        <w:t>-10-75 Благоустройство территории;</w:t>
      </w:r>
    </w:p>
    <w:p w:rsidR="00344BA3" w:rsidRPr="00344BA3" w:rsidRDefault="00344BA3" w:rsidP="00344BA3">
      <w:pPr>
        <w:tabs>
          <w:tab w:val="left" w:pos="851"/>
        </w:tabs>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2.01.28-85 Полигоны по обезвреживанию и захоронению токсичных промышленных отходов. Основные положения по проектированию;</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2.04.01-85* Внутренний водопровод и канализация зданий;</w:t>
      </w:r>
    </w:p>
    <w:p w:rsidR="00344BA3" w:rsidRPr="00344BA3" w:rsidRDefault="00344BA3" w:rsidP="00344BA3">
      <w:pPr>
        <w:spacing w:after="0" w:line="240" w:lineRule="auto"/>
        <w:ind w:left="426" w:right="-1" w:firstLine="425"/>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2.05.02-85* Автомобильные дороги (редакция от 30 июня                       2003 года);</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23-02-2003 Тепловая защита зданий;</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23-03-2003 Защита от шума;</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31-02-2001 Дома жилые одноквартирные;</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31-03-2001 Производственные здания;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31-05-2003 Общественные здания административного назначения;</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СНиП 41-01-2003 Отопление, вентиляция и кондиционирование;</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СНиП 41-02-2003 Тепловые сети; </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СНиП 42-01-2002 Газораспределительные системы. </w:t>
      </w:r>
    </w:p>
    <w:p w:rsidR="00344BA3" w:rsidRPr="00344BA3" w:rsidRDefault="00344BA3" w:rsidP="00344BA3">
      <w:pPr>
        <w:spacing w:before="120" w:after="0" w:line="240" w:lineRule="auto"/>
        <w:ind w:right="-1"/>
        <w:jc w:val="center"/>
        <w:rPr>
          <w:rFonts w:ascii="Times New Roman" w:eastAsia="Calibri" w:hAnsi="Times New Roman" w:cs="Times New Roman"/>
          <w:sz w:val="28"/>
          <w:szCs w:val="28"/>
        </w:rPr>
      </w:pPr>
      <w:bookmarkStart w:id="101" w:name="_Toc311811641"/>
    </w:p>
    <w:p w:rsidR="00344BA3" w:rsidRPr="00344BA3" w:rsidRDefault="00344BA3" w:rsidP="00344BA3">
      <w:pPr>
        <w:spacing w:before="120" w:after="0" w:line="240" w:lineRule="auto"/>
        <w:ind w:right="-1"/>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Своды правил по проектированию и строительству (СП)</w:t>
      </w:r>
      <w:bookmarkEnd w:id="101"/>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 Свод правил СП 1.13130.2009 «Система противопожарной защиты. Эвакуационные пути и выходы»;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11-102-97 «Инженерно-экологические изыскания для строительства»;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30-102-99 «Планировка и застройка территорий малоэтажного жилищного строительства»;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Свод правил СП 31-102-99 «Требования доступности общественных зданий и сооружений для инвалидов и других маломобильных посетителей»;</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31-110-2003 «Проектирование и монтаж электроустановок жилых и общественных зданий»;</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31-112-2004 «Физкультурно-спортивные залы»;</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35-101-2001 «Проектирование зданий и сооружений с учетом доступности для маломобильных групп населения. Общие положения»;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Свод правил СП 41-108-2004 «Поквартирное теплоснабжение жилых зданий с </w:t>
      </w:r>
      <w:proofErr w:type="spellStart"/>
      <w:r w:rsidRPr="00344BA3">
        <w:rPr>
          <w:rFonts w:ascii="Times New Roman" w:eastAsia="Calibri" w:hAnsi="Times New Roman" w:cs="Times New Roman"/>
          <w:sz w:val="28"/>
          <w:szCs w:val="28"/>
        </w:rPr>
        <w:t>теплогенераторами</w:t>
      </w:r>
      <w:proofErr w:type="spellEnd"/>
      <w:r w:rsidRPr="00344BA3">
        <w:rPr>
          <w:rFonts w:ascii="Times New Roman" w:eastAsia="Calibri" w:hAnsi="Times New Roman" w:cs="Times New Roman"/>
          <w:sz w:val="28"/>
          <w:szCs w:val="28"/>
        </w:rPr>
        <w:t xml:space="preserve"> на газовом топливе»;</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Свод правил СП 42.13330.2011 «СНиП 2.07.01-89* Градостроительство. Планировка и застройка городских и сельских поселений»; </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Свод правил СП 113.13330.2012 «Свод правил. Стоянки автомобилей. Актуализированная редакция СНиП 21-02-99*».</w:t>
      </w:r>
    </w:p>
    <w:p w:rsidR="00344BA3" w:rsidRPr="00344BA3" w:rsidRDefault="00344BA3" w:rsidP="00344BA3">
      <w:pPr>
        <w:spacing w:before="120" w:after="0" w:line="240" w:lineRule="auto"/>
        <w:ind w:left="142" w:right="-1" w:firstLine="851"/>
        <w:jc w:val="center"/>
        <w:rPr>
          <w:rFonts w:ascii="Times New Roman" w:eastAsia="Calibri" w:hAnsi="Times New Roman" w:cs="Times New Roman"/>
          <w:sz w:val="28"/>
          <w:szCs w:val="28"/>
        </w:rPr>
      </w:pPr>
      <w:bookmarkStart w:id="102" w:name="_Toc311811642"/>
      <w:r w:rsidRPr="00344BA3">
        <w:rPr>
          <w:rFonts w:ascii="Times New Roman" w:eastAsia="Calibri" w:hAnsi="Times New Roman" w:cs="Times New Roman"/>
          <w:sz w:val="28"/>
          <w:szCs w:val="28"/>
        </w:rPr>
        <w:t>Строительные нормы (СН)</w:t>
      </w:r>
      <w:bookmarkEnd w:id="102"/>
    </w:p>
    <w:p w:rsidR="00344BA3" w:rsidRPr="00344BA3" w:rsidRDefault="00344BA3" w:rsidP="00344BA3">
      <w:pPr>
        <w:spacing w:before="120" w:after="0" w:line="240" w:lineRule="auto"/>
        <w:ind w:left="142" w:right="-1" w:firstLine="851"/>
        <w:jc w:val="center"/>
        <w:rPr>
          <w:rFonts w:ascii="Times New Roman" w:eastAsia="Calibri" w:hAnsi="Times New Roman" w:cs="Times New Roman"/>
          <w:sz w:val="28"/>
          <w:szCs w:val="28"/>
        </w:rPr>
      </w:pPr>
    </w:p>
    <w:p w:rsidR="00344BA3" w:rsidRPr="00344BA3" w:rsidRDefault="00344BA3" w:rsidP="00344BA3">
      <w:pPr>
        <w:spacing w:after="0" w:line="240" w:lineRule="auto"/>
        <w:ind w:left="142" w:right="-1" w:firstLine="709"/>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 441-72* Указания по проектированию ограждений площадок и участков предприятий, зданий и сооружений;</w:t>
      </w:r>
    </w:p>
    <w:p w:rsidR="00344BA3" w:rsidRPr="00344BA3" w:rsidRDefault="00344BA3" w:rsidP="00344BA3">
      <w:pPr>
        <w:spacing w:after="0" w:line="240" w:lineRule="auto"/>
        <w:ind w:left="786"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 452-73 Нормы отвода земель для магистральных трубопроводов;</w:t>
      </w:r>
    </w:p>
    <w:p w:rsidR="00344BA3" w:rsidRPr="00344BA3" w:rsidRDefault="00344BA3" w:rsidP="00344BA3">
      <w:pPr>
        <w:spacing w:after="0" w:line="240" w:lineRule="auto"/>
        <w:ind w:left="786"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 455-73 Нормы отвода земель для предприятий рыбного хозяйства;</w:t>
      </w:r>
    </w:p>
    <w:p w:rsidR="00344BA3" w:rsidRPr="00344BA3" w:rsidRDefault="00344BA3" w:rsidP="00344BA3">
      <w:pPr>
        <w:spacing w:after="0" w:line="240" w:lineRule="auto"/>
        <w:ind w:right="-1" w:firstLine="786"/>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 456-73 Нормы отвода земель для магистральных водоводов и канализационных коллекторов;</w:t>
      </w:r>
    </w:p>
    <w:p w:rsidR="00344BA3" w:rsidRPr="00344BA3" w:rsidRDefault="00344BA3" w:rsidP="00344BA3">
      <w:pPr>
        <w:spacing w:after="0" w:line="240" w:lineRule="auto"/>
        <w:ind w:left="786" w:right="-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 461-74 Нормы отвода земель для линий связи;</w:t>
      </w:r>
    </w:p>
    <w:p w:rsidR="00344BA3" w:rsidRPr="00344BA3" w:rsidRDefault="00344BA3" w:rsidP="00344BA3">
      <w:pPr>
        <w:spacing w:after="0" w:line="240" w:lineRule="auto"/>
        <w:ind w:left="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СН 467-74 Нормы отвода земель для автомобильных дорог.</w:t>
      </w:r>
    </w:p>
    <w:p w:rsidR="00344BA3" w:rsidRPr="00344BA3" w:rsidRDefault="00344BA3" w:rsidP="00344BA3">
      <w:pPr>
        <w:spacing w:after="0" w:line="240" w:lineRule="auto"/>
        <w:jc w:val="center"/>
        <w:rPr>
          <w:rFonts w:ascii="Times New Roman" w:eastAsia="Calibri" w:hAnsi="Times New Roman" w:cs="Times New Roman"/>
          <w:sz w:val="28"/>
          <w:szCs w:val="28"/>
        </w:rPr>
      </w:pPr>
      <w:bookmarkStart w:id="103" w:name="_Toc311811643"/>
    </w:p>
    <w:p w:rsidR="00344BA3" w:rsidRPr="00344BA3" w:rsidRDefault="00344BA3" w:rsidP="00344BA3">
      <w:pPr>
        <w:spacing w:after="0" w:line="240" w:lineRule="auto"/>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Ведомственные строительные нормы (ВСН)</w:t>
      </w:r>
      <w:bookmarkEnd w:id="103"/>
      <w:r w:rsidRPr="00344BA3">
        <w:rPr>
          <w:rFonts w:ascii="Times New Roman" w:eastAsia="Calibri" w:hAnsi="Times New Roman" w:cs="Times New Roman"/>
          <w:sz w:val="28"/>
          <w:szCs w:val="28"/>
        </w:rPr>
        <w:t xml:space="preserve">, </w:t>
      </w:r>
      <w:bookmarkStart w:id="104" w:name="_Toc311811644"/>
      <w:r w:rsidRPr="00344BA3">
        <w:rPr>
          <w:rFonts w:ascii="Times New Roman" w:eastAsia="Calibri" w:hAnsi="Times New Roman" w:cs="Times New Roman"/>
          <w:sz w:val="28"/>
          <w:szCs w:val="28"/>
        </w:rPr>
        <w:t>Отраслевые нормы</w:t>
      </w:r>
      <w:bookmarkEnd w:id="104"/>
    </w:p>
    <w:p w:rsidR="00344BA3" w:rsidRPr="00344BA3" w:rsidRDefault="00344BA3" w:rsidP="00344BA3">
      <w:pPr>
        <w:spacing w:after="0" w:line="240" w:lineRule="auto"/>
        <w:jc w:val="center"/>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ВСН 62-91* Проектирование среды жизнедеятельности с учетом потребностей инвалидов и маломобильных групп населения.</w:t>
      </w:r>
    </w:p>
    <w:p w:rsidR="00344BA3" w:rsidRPr="00344BA3" w:rsidRDefault="00344BA3" w:rsidP="00344BA3">
      <w:pPr>
        <w:spacing w:after="0" w:line="240" w:lineRule="auto"/>
        <w:ind w:left="851" w:right="-1"/>
        <w:jc w:val="both"/>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center"/>
        <w:rPr>
          <w:rFonts w:ascii="Times New Roman" w:eastAsia="Calibri" w:hAnsi="Times New Roman" w:cs="Times New Roman"/>
          <w:sz w:val="28"/>
          <w:szCs w:val="28"/>
        </w:rPr>
      </w:pPr>
      <w:bookmarkStart w:id="105" w:name="_Toc311811645"/>
      <w:r w:rsidRPr="00344BA3">
        <w:rPr>
          <w:rFonts w:ascii="Times New Roman" w:eastAsia="Calibri" w:hAnsi="Times New Roman" w:cs="Times New Roman"/>
          <w:sz w:val="28"/>
          <w:szCs w:val="28"/>
        </w:rPr>
        <w:t xml:space="preserve">Санитарные правила и нормы, санитарные нормы, </w:t>
      </w:r>
      <w:bookmarkStart w:id="106" w:name="_Toc311811647"/>
      <w:r w:rsidRPr="00344BA3">
        <w:rPr>
          <w:rFonts w:ascii="Times New Roman" w:eastAsia="Calibri" w:hAnsi="Times New Roman" w:cs="Times New Roman"/>
          <w:sz w:val="28"/>
          <w:szCs w:val="28"/>
        </w:rPr>
        <w:t>санитарные правила</w:t>
      </w:r>
      <w:bookmarkEnd w:id="106"/>
      <w:r w:rsidRPr="00344BA3">
        <w:rPr>
          <w:rFonts w:ascii="Times New Roman" w:eastAsia="Calibri" w:hAnsi="Times New Roman" w:cs="Times New Roman"/>
          <w:sz w:val="28"/>
          <w:szCs w:val="28"/>
        </w:rPr>
        <w:t xml:space="preserve"> (СанПиН, СН, СП)</w:t>
      </w:r>
      <w:bookmarkEnd w:id="105"/>
    </w:p>
    <w:p w:rsidR="00344BA3" w:rsidRPr="00344BA3" w:rsidRDefault="00344BA3" w:rsidP="00344BA3">
      <w:pPr>
        <w:spacing w:after="0" w:line="240" w:lineRule="auto"/>
        <w:ind w:right="-1" w:firstLine="786"/>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lastRenderedPageBreak/>
        <w:t>- СанПиН 2.1.2882-11 Гигиенические требования к размещению, устройству и содержанию кладбищ, зданий и сооружений похоронного назначения;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pacing w:val="-2"/>
          <w:sz w:val="28"/>
          <w:szCs w:val="28"/>
        </w:rPr>
        <w:t>- СанПиН</w:t>
      </w:r>
      <w:r w:rsidRPr="00344BA3">
        <w:rPr>
          <w:rFonts w:ascii="Times New Roman" w:eastAsia="Calibri" w:hAnsi="Times New Roman" w:cs="Times New Roman"/>
          <w:sz w:val="28"/>
          <w:szCs w:val="28"/>
        </w:rPr>
        <w:t xml:space="preserve"> </w:t>
      </w:r>
      <w:r w:rsidRPr="00344BA3">
        <w:rPr>
          <w:rFonts w:ascii="Times New Roman" w:eastAsia="Calibri" w:hAnsi="Times New Roman" w:cs="Times New Roman"/>
          <w:spacing w:val="-2"/>
          <w:sz w:val="28"/>
          <w:szCs w:val="28"/>
        </w:rPr>
        <w:t xml:space="preserve">2.1.2.2645-10 </w:t>
      </w:r>
      <w:r w:rsidRPr="00344BA3">
        <w:rPr>
          <w:rFonts w:ascii="Times New Roman" w:eastAsia="Calibri" w:hAnsi="Times New Roman" w:cs="Times New Roman"/>
          <w:sz w:val="28"/>
          <w:szCs w:val="28"/>
        </w:rPr>
        <w:t>Санитарно-эпидемиологические требования к условиям проживания в жилых зданиях и помещениях;</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СанПиН 2.1.4.1110-02 Зоны санитарной охраны источников водоснабжения и водопроводов питьевого назначения;</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СанПиН 2.1.4.1175-02 Гигиенические требования к качеству воды нецентрализованного водоснабжения. Санитарная охрана источников;</w:t>
      </w:r>
    </w:p>
    <w:p w:rsidR="00344BA3" w:rsidRPr="00344BA3" w:rsidRDefault="00344BA3" w:rsidP="00344BA3">
      <w:pPr>
        <w:tabs>
          <w:tab w:val="left" w:pos="851"/>
        </w:tabs>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СП 2.3.6.1066-01 Санитарно-эпидемиологические требования к организации торговли и обороту в них продовольственного сырья и пищевых продуктов.</w:t>
      </w:r>
    </w:p>
    <w:p w:rsidR="00344BA3" w:rsidRPr="00344BA3" w:rsidRDefault="00344BA3" w:rsidP="00344BA3">
      <w:pPr>
        <w:tabs>
          <w:tab w:val="left" w:pos="851"/>
        </w:tabs>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jc w:val="center"/>
        <w:rPr>
          <w:rFonts w:ascii="Times New Roman" w:eastAsia="Calibri" w:hAnsi="Times New Roman" w:cs="Times New Roman"/>
          <w:sz w:val="28"/>
          <w:szCs w:val="28"/>
        </w:rPr>
      </w:pPr>
      <w:bookmarkStart w:id="107" w:name="_Toc311811653"/>
      <w:r w:rsidRPr="00344BA3">
        <w:rPr>
          <w:rFonts w:ascii="Times New Roman" w:eastAsia="Calibri" w:hAnsi="Times New Roman" w:cs="Times New Roman"/>
          <w:sz w:val="28"/>
          <w:szCs w:val="28"/>
        </w:rPr>
        <w:t>Нормы и правила пожарной безопасности, правила безопасности                        (ППБ, НПБ, ПБ)</w:t>
      </w:r>
      <w:bookmarkEnd w:id="107"/>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НПБ 101-95* Нормы проектирования объектов пожарной охраны.</w:t>
      </w:r>
    </w:p>
    <w:p w:rsidR="00344BA3" w:rsidRPr="00344BA3" w:rsidRDefault="00344BA3" w:rsidP="00344BA3">
      <w:pPr>
        <w:spacing w:after="0" w:line="240" w:lineRule="auto"/>
        <w:ind w:firstLine="851"/>
        <w:jc w:val="both"/>
        <w:rPr>
          <w:rFonts w:ascii="Times New Roman" w:eastAsia="Calibri" w:hAnsi="Times New Roman" w:cs="Times New Roman"/>
          <w:sz w:val="28"/>
          <w:szCs w:val="28"/>
        </w:rPr>
      </w:pPr>
    </w:p>
    <w:p w:rsidR="00344BA3" w:rsidRPr="00344BA3" w:rsidRDefault="00344BA3" w:rsidP="00344BA3">
      <w:pPr>
        <w:spacing w:before="120" w:after="0" w:line="240" w:lineRule="auto"/>
        <w:ind w:right="-1"/>
        <w:jc w:val="center"/>
        <w:rPr>
          <w:rFonts w:ascii="Times New Roman" w:eastAsia="Calibri" w:hAnsi="Times New Roman" w:cs="Times New Roman"/>
          <w:sz w:val="28"/>
          <w:szCs w:val="28"/>
        </w:rPr>
      </w:pPr>
      <w:r w:rsidRPr="00344BA3">
        <w:rPr>
          <w:rFonts w:ascii="Times New Roman" w:eastAsia="Calibri" w:hAnsi="Times New Roman" w:cs="Times New Roman"/>
          <w:sz w:val="28"/>
          <w:szCs w:val="28"/>
        </w:rPr>
        <w:t>Нормативные правовые акты и иные документы Краснодарского края и Варнавинского сельского поселения</w:t>
      </w:r>
    </w:p>
    <w:p w:rsidR="00344BA3" w:rsidRPr="00344BA3" w:rsidRDefault="00344BA3" w:rsidP="00344BA3">
      <w:pPr>
        <w:spacing w:before="120" w:after="0" w:line="240" w:lineRule="auto"/>
        <w:ind w:right="-1"/>
        <w:jc w:val="center"/>
        <w:rPr>
          <w:rFonts w:ascii="Times New Roman" w:eastAsia="Calibri" w:hAnsi="Times New Roman" w:cs="Times New Roman"/>
          <w:sz w:val="28"/>
          <w:szCs w:val="28"/>
        </w:rPr>
      </w:pP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Нормативы градостроительного проектирования Краснодарского края, утвержденные приказом департамента по архитектуре и градостроительству Краснодарского края от 16 апреля 2015 года № 78 (редакция                                           от 07 декабря 2015 года);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shd w:val="clear" w:color="auto" w:fill="FFFFFF"/>
        </w:rPr>
        <w:t>- Закон Краснодарского края от 7 июня 2004 г. № 717-КЗ «О местном самоуправлении в Краснодарском крае» (с изменениями от 16 декабря                    2015 года)</w:t>
      </w:r>
      <w:r w:rsidRPr="00344BA3">
        <w:rPr>
          <w:rFonts w:ascii="Times New Roman" w:eastAsia="Calibri" w:hAnsi="Times New Roman" w:cs="Times New Roman"/>
          <w:sz w:val="28"/>
          <w:szCs w:val="28"/>
        </w:rPr>
        <w:t>;</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Закон Краснодарского края от 7 июня 2004 года № 721-КЗ                                        «О государственной поддержке развития личных подсобных хозяйств на территории Краснодарского края (редакция от 8 мая 2014 года);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Закон Краснодарского края от 21 июля 2008 года № 1540-КЗ «Градостроительный кодекс Краснодарского края (редакция                                 </w:t>
      </w:r>
      <w:r w:rsidR="00ED1165">
        <w:rPr>
          <w:rFonts w:ascii="Times New Roman" w:eastAsia="Calibri" w:hAnsi="Times New Roman" w:cs="Times New Roman"/>
          <w:sz w:val="28"/>
          <w:szCs w:val="28"/>
        </w:rPr>
        <w:t xml:space="preserve">                        </w:t>
      </w:r>
      <w:r w:rsidRPr="00344BA3">
        <w:rPr>
          <w:rFonts w:ascii="Times New Roman" w:eastAsia="Calibri" w:hAnsi="Times New Roman" w:cs="Times New Roman"/>
          <w:sz w:val="28"/>
          <w:szCs w:val="28"/>
        </w:rPr>
        <w:t>от 25 декабря 2015 года);</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Устав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утвержденный решением Совета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от 30 марта 2015 года № 44-с;</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Правила землепользования и застройки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утвержденные решением Совета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от 31 октября 2016 года № 102-с;</w:t>
      </w:r>
    </w:p>
    <w:p w:rsidR="00344BA3" w:rsidRPr="00344BA3" w:rsidRDefault="00344BA3" w:rsidP="00344BA3">
      <w:pPr>
        <w:spacing w:after="0" w:line="240" w:lineRule="auto"/>
        <w:ind w:right="-1" w:firstLine="851"/>
        <w:jc w:val="both"/>
        <w:rPr>
          <w:rFonts w:ascii="Times New Roman" w:eastAsia="Calibri" w:hAnsi="Times New Roman" w:cs="Times New Roman"/>
          <w:sz w:val="28"/>
          <w:szCs w:val="28"/>
        </w:rPr>
      </w:pPr>
      <w:r w:rsidRPr="00344BA3">
        <w:rPr>
          <w:rFonts w:ascii="Times New Roman" w:eastAsia="Calibri" w:hAnsi="Times New Roman" w:cs="Times New Roman"/>
          <w:sz w:val="28"/>
          <w:szCs w:val="28"/>
        </w:rPr>
        <w:t xml:space="preserve">- Генеральный план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утвержденный решением Совета Варнавинского сельского поселения </w:t>
      </w:r>
      <w:proofErr w:type="spellStart"/>
      <w:r w:rsidRPr="00344BA3">
        <w:rPr>
          <w:rFonts w:ascii="Times New Roman" w:eastAsia="Calibri" w:hAnsi="Times New Roman" w:cs="Times New Roman"/>
          <w:sz w:val="28"/>
          <w:szCs w:val="28"/>
        </w:rPr>
        <w:t>Абинского</w:t>
      </w:r>
      <w:proofErr w:type="spellEnd"/>
      <w:r w:rsidRPr="00344BA3">
        <w:rPr>
          <w:rFonts w:ascii="Times New Roman" w:eastAsia="Calibri" w:hAnsi="Times New Roman" w:cs="Times New Roman"/>
          <w:sz w:val="28"/>
          <w:szCs w:val="28"/>
        </w:rPr>
        <w:t xml:space="preserve"> района от 25 мая 2012 года № 178-с (в редакции внесенных изменений 2015 года).</w:t>
      </w:r>
    </w:p>
    <w:sectPr w:rsidR="00344BA3" w:rsidRPr="00344BA3" w:rsidSect="00344BA3">
      <w:headerReference w:type="default" r:id="rId14"/>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B6" w:rsidRDefault="004955B6" w:rsidP="00344BA3">
      <w:pPr>
        <w:spacing w:after="0" w:line="240" w:lineRule="auto"/>
      </w:pPr>
      <w:r>
        <w:separator/>
      </w:r>
    </w:p>
  </w:endnote>
  <w:endnote w:type="continuationSeparator" w:id="0">
    <w:p w:rsidR="004955B6" w:rsidRDefault="004955B6" w:rsidP="0034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B6" w:rsidRDefault="004955B6" w:rsidP="00344BA3">
      <w:pPr>
        <w:spacing w:after="0" w:line="240" w:lineRule="auto"/>
      </w:pPr>
      <w:r>
        <w:separator/>
      </w:r>
    </w:p>
  </w:footnote>
  <w:footnote w:type="continuationSeparator" w:id="0">
    <w:p w:rsidR="004955B6" w:rsidRDefault="004955B6" w:rsidP="00344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34219"/>
      <w:docPartObj>
        <w:docPartGallery w:val="Page Numbers (Top of Page)"/>
        <w:docPartUnique/>
      </w:docPartObj>
    </w:sdtPr>
    <w:sdtEndPr/>
    <w:sdtContent>
      <w:p w:rsidR="00344BA3" w:rsidRDefault="00344BA3">
        <w:pPr>
          <w:pStyle w:val="ac"/>
          <w:jc w:val="center"/>
        </w:pPr>
        <w:r>
          <w:fldChar w:fldCharType="begin"/>
        </w:r>
        <w:r>
          <w:instrText>PAGE   \* MERGEFORMAT</w:instrText>
        </w:r>
        <w:r>
          <w:fldChar w:fldCharType="separate"/>
        </w:r>
        <w:r w:rsidR="00B3288A">
          <w:rPr>
            <w:noProof/>
          </w:rPr>
          <w:t>21</w:t>
        </w:r>
        <w:r>
          <w:fldChar w:fldCharType="end"/>
        </w:r>
      </w:p>
    </w:sdtContent>
  </w:sdt>
  <w:p w:rsidR="00344BA3" w:rsidRDefault="00344B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DF1"/>
    <w:multiLevelType w:val="hybridMultilevel"/>
    <w:tmpl w:val="5B0C2D76"/>
    <w:lvl w:ilvl="0" w:tplc="83A0FD34">
      <w:start w:val="7"/>
      <w:numFmt w:val="bullet"/>
      <w:lvlText w:val="-"/>
      <w:lvlJc w:val="left"/>
      <w:pPr>
        <w:ind w:left="928"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D25E4"/>
    <w:multiLevelType w:val="hybridMultilevel"/>
    <w:tmpl w:val="9350EA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2840B3E"/>
    <w:multiLevelType w:val="multilevel"/>
    <w:tmpl w:val="BA7A64E4"/>
    <w:lvl w:ilvl="0">
      <w:start w:val="5"/>
      <w:numFmt w:val="decimal"/>
      <w:lvlText w:val="%1."/>
      <w:lvlJc w:val="left"/>
      <w:pPr>
        <w:ind w:left="450" w:hanging="450"/>
      </w:pPr>
      <w:rPr>
        <w:rFonts w:hint="default"/>
        <w:b/>
      </w:rPr>
    </w:lvl>
    <w:lvl w:ilvl="1">
      <w:start w:val="1"/>
      <w:numFmt w:val="decimal"/>
      <w:lvlText w:val="%1.%2."/>
      <w:lvlJc w:val="left"/>
      <w:pPr>
        <w:ind w:left="1094" w:hanging="450"/>
      </w:pPr>
      <w:rPr>
        <w:rFonts w:hint="default"/>
        <w:b/>
      </w:rPr>
    </w:lvl>
    <w:lvl w:ilvl="2">
      <w:start w:val="1"/>
      <w:numFmt w:val="decimal"/>
      <w:lvlText w:val="%1.%2.%3."/>
      <w:lvlJc w:val="left"/>
      <w:pPr>
        <w:ind w:left="3556" w:hanging="720"/>
      </w:pPr>
      <w:rPr>
        <w:rFonts w:hint="default"/>
        <w:b/>
        <w:i w:val="0"/>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4944" w:hanging="108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 w15:restartNumberingAfterBreak="0">
    <w:nsid w:val="18DE4392"/>
    <w:multiLevelType w:val="hybridMultilevel"/>
    <w:tmpl w:val="5CC68DBE"/>
    <w:lvl w:ilvl="0" w:tplc="F732BC80">
      <w:start w:val="1"/>
      <w:numFmt w:val="decimal"/>
      <w:lvlText w:val="Таблица %1"/>
      <w:lvlJc w:val="left"/>
      <w:pPr>
        <w:ind w:left="50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28BABDB8">
      <w:start w:val="1"/>
      <w:numFmt w:val="decimal"/>
      <w:lvlText w:val="Таблица %4"/>
      <w:lvlJc w:val="left"/>
      <w:pPr>
        <w:ind w:left="8724" w:hanging="360"/>
      </w:pPr>
      <w:rPr>
        <w:rFonts w:hint="default"/>
        <w:b/>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31931"/>
    <w:multiLevelType w:val="hybridMultilevel"/>
    <w:tmpl w:val="4904B566"/>
    <w:lvl w:ilvl="0" w:tplc="A0708EBC">
      <w:start w:val="5"/>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461979FA"/>
    <w:multiLevelType w:val="hybridMultilevel"/>
    <w:tmpl w:val="6352DF68"/>
    <w:lvl w:ilvl="0" w:tplc="7EF895E0">
      <w:start w:val="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D700812"/>
    <w:multiLevelType w:val="hybridMultilevel"/>
    <w:tmpl w:val="0ECE6306"/>
    <w:lvl w:ilvl="0" w:tplc="60D66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4161F1C"/>
    <w:multiLevelType w:val="hybridMultilevel"/>
    <w:tmpl w:val="2A568BE8"/>
    <w:lvl w:ilvl="0" w:tplc="C592EA44">
      <w:start w:val="1"/>
      <w:numFmt w:val="bullet"/>
      <w:pStyle w:val="04"/>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1CC291B"/>
    <w:multiLevelType w:val="hybridMultilevel"/>
    <w:tmpl w:val="3CCE17CA"/>
    <w:lvl w:ilvl="0" w:tplc="7EF895E0">
      <w:start w:val="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4B543FA"/>
    <w:multiLevelType w:val="hybridMultilevel"/>
    <w:tmpl w:val="AC4449F4"/>
    <w:lvl w:ilvl="0" w:tplc="65A85E10">
      <w:start w:val="1"/>
      <w:numFmt w:val="decimal"/>
      <w:pStyle w:val="a"/>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8B5C6D"/>
    <w:multiLevelType w:val="hybridMultilevel"/>
    <w:tmpl w:val="7D9662C2"/>
    <w:lvl w:ilvl="0" w:tplc="DC82EA28">
      <w:start w:val="1"/>
      <w:numFmt w:val="decimal"/>
      <w:pStyle w:val="13"/>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9"/>
  </w:num>
  <w:num w:numId="3">
    <w:abstractNumId w:val="10"/>
  </w:num>
  <w:num w:numId="4">
    <w:abstractNumId w:val="2"/>
  </w:num>
  <w:num w:numId="5">
    <w:abstractNumId w:val="5"/>
  </w:num>
  <w:num w:numId="6">
    <w:abstractNumId w:val="8"/>
  </w:num>
  <w:num w:numId="7">
    <w:abstractNumId w:val="1"/>
  </w:num>
  <w:num w:numId="8">
    <w:abstractNumId w:val="3"/>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5A"/>
    <w:rsid w:val="0001518C"/>
    <w:rsid w:val="00047CAB"/>
    <w:rsid w:val="0012516A"/>
    <w:rsid w:val="00344BA3"/>
    <w:rsid w:val="004955B6"/>
    <w:rsid w:val="004E3DC0"/>
    <w:rsid w:val="0063235A"/>
    <w:rsid w:val="00850E84"/>
    <w:rsid w:val="00B3288A"/>
    <w:rsid w:val="00D5676E"/>
    <w:rsid w:val="00ED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5C88264-8823-4D61-B217-66BB0183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344BA3"/>
  </w:style>
  <w:style w:type="paragraph" w:styleId="1">
    <w:name w:val="heading 1"/>
    <w:basedOn w:val="a0"/>
    <w:next w:val="a0"/>
    <w:link w:val="10"/>
    <w:uiPriority w:val="9"/>
    <w:qFormat/>
    <w:rsid w:val="00344BA3"/>
    <w:pPr>
      <w:autoSpaceDE w:val="0"/>
      <w:autoSpaceDN w:val="0"/>
      <w:adjustRightInd w:val="0"/>
      <w:spacing w:after="0" w:line="240" w:lineRule="auto"/>
      <w:outlineLvl w:val="0"/>
    </w:pPr>
    <w:rPr>
      <w:rFonts w:ascii="Arial CYR" w:hAnsi="Arial CYR" w:cs="Arial CYR"/>
      <w:sz w:val="24"/>
      <w:szCs w:val="24"/>
    </w:rPr>
  </w:style>
  <w:style w:type="paragraph" w:styleId="2">
    <w:name w:val="heading 2"/>
    <w:basedOn w:val="a0"/>
    <w:next w:val="a0"/>
    <w:link w:val="20"/>
    <w:uiPriority w:val="9"/>
    <w:semiHidden/>
    <w:unhideWhenUsed/>
    <w:qFormat/>
    <w:rsid w:val="00344BA3"/>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semiHidden/>
    <w:unhideWhenUsed/>
    <w:qFormat/>
    <w:rsid w:val="00344BA3"/>
    <w:pPr>
      <w:keepNext/>
      <w:keepLines/>
      <w:spacing w:before="40" w:after="0"/>
      <w:outlineLvl w:val="2"/>
    </w:pPr>
    <w:rPr>
      <w:rFonts w:ascii="Cambria" w:eastAsia="Times New Roman" w:hAnsi="Cambria" w:cs="Times New Roman"/>
      <w:b/>
      <w:bCs/>
      <w:color w:val="4F81BD"/>
      <w:sz w:val="24"/>
      <w:szCs w:val="24"/>
    </w:rPr>
  </w:style>
  <w:style w:type="paragraph" w:styleId="4">
    <w:name w:val="heading 4"/>
    <w:basedOn w:val="a0"/>
    <w:next w:val="a0"/>
    <w:link w:val="40"/>
    <w:uiPriority w:val="9"/>
    <w:semiHidden/>
    <w:unhideWhenUsed/>
    <w:qFormat/>
    <w:rsid w:val="00344BA3"/>
    <w:pPr>
      <w:keepNext/>
      <w:keepLines/>
      <w:spacing w:before="40" w:after="0"/>
      <w:outlineLvl w:val="3"/>
    </w:pPr>
    <w:rPr>
      <w:rFonts w:ascii="Cambria" w:eastAsia="Times New Roman" w:hAnsi="Cambria" w:cs="Times New Roman"/>
      <w:b/>
      <w:bCs/>
      <w:i/>
      <w:iCs/>
      <w:color w:val="4F81B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2">
    <w:name w:val="02 Часть"/>
    <w:next w:val="a0"/>
    <w:link w:val="020"/>
    <w:qFormat/>
    <w:rsid w:val="00344BA3"/>
    <w:pPr>
      <w:spacing w:after="240" w:line="240" w:lineRule="auto"/>
      <w:jc w:val="center"/>
      <w:outlineLvl w:val="0"/>
    </w:pPr>
    <w:rPr>
      <w:rFonts w:ascii="Times New Roman" w:eastAsia="Calibri" w:hAnsi="Times New Roman" w:cs="Times New Roman"/>
      <w:b/>
      <w:sz w:val="28"/>
      <w:szCs w:val="28"/>
      <w:lang w:val="en-US"/>
    </w:rPr>
  </w:style>
  <w:style w:type="character" w:customStyle="1" w:styleId="020">
    <w:name w:val="02 Часть Знак"/>
    <w:link w:val="02"/>
    <w:rsid w:val="00344BA3"/>
    <w:rPr>
      <w:rFonts w:ascii="Times New Roman" w:eastAsia="Calibri" w:hAnsi="Times New Roman" w:cs="Times New Roman"/>
      <w:b/>
      <w:sz w:val="28"/>
      <w:szCs w:val="28"/>
      <w:lang w:val="en-US"/>
    </w:rPr>
  </w:style>
  <w:style w:type="character" w:customStyle="1" w:styleId="10">
    <w:name w:val="Заголовок 1 Знак"/>
    <w:basedOn w:val="a1"/>
    <w:link w:val="1"/>
    <w:uiPriority w:val="9"/>
    <w:rsid w:val="00344BA3"/>
    <w:rPr>
      <w:rFonts w:ascii="Arial CYR" w:hAnsi="Arial CYR" w:cs="Arial CYR"/>
      <w:sz w:val="24"/>
      <w:szCs w:val="24"/>
    </w:rPr>
  </w:style>
  <w:style w:type="paragraph" w:customStyle="1" w:styleId="21">
    <w:name w:val="Заголовок 21"/>
    <w:basedOn w:val="a0"/>
    <w:next w:val="a0"/>
    <w:uiPriority w:val="9"/>
    <w:unhideWhenUsed/>
    <w:qFormat/>
    <w:rsid w:val="00344BA3"/>
    <w:pPr>
      <w:keepNext/>
      <w:keepLines/>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customStyle="1" w:styleId="31">
    <w:name w:val="Заголовок 31"/>
    <w:basedOn w:val="a0"/>
    <w:next w:val="a0"/>
    <w:uiPriority w:val="9"/>
    <w:unhideWhenUsed/>
    <w:qFormat/>
    <w:rsid w:val="00344BA3"/>
    <w:pPr>
      <w:keepNext/>
      <w:keepLines/>
      <w:autoSpaceDE w:val="0"/>
      <w:autoSpaceDN w:val="0"/>
      <w:adjustRightInd w:val="0"/>
      <w:spacing w:before="200" w:after="0" w:line="240" w:lineRule="auto"/>
      <w:outlineLvl w:val="2"/>
    </w:pPr>
    <w:rPr>
      <w:rFonts w:ascii="Cambria" w:eastAsia="Times New Roman" w:hAnsi="Cambria" w:cs="Times New Roman"/>
      <w:b/>
      <w:bCs/>
      <w:color w:val="4F81BD"/>
      <w:sz w:val="24"/>
      <w:szCs w:val="24"/>
    </w:rPr>
  </w:style>
  <w:style w:type="paragraph" w:customStyle="1" w:styleId="41">
    <w:name w:val="Заголовок 41"/>
    <w:basedOn w:val="a0"/>
    <w:next w:val="a0"/>
    <w:uiPriority w:val="9"/>
    <w:semiHidden/>
    <w:unhideWhenUsed/>
    <w:qFormat/>
    <w:rsid w:val="00344BA3"/>
    <w:pPr>
      <w:keepNext/>
      <w:keepLines/>
      <w:autoSpaceDE w:val="0"/>
      <w:autoSpaceDN w:val="0"/>
      <w:adjustRightInd w:val="0"/>
      <w:spacing w:before="200" w:after="0" w:line="240" w:lineRule="auto"/>
      <w:outlineLvl w:val="3"/>
    </w:pPr>
    <w:rPr>
      <w:rFonts w:ascii="Cambria" w:eastAsia="Times New Roman" w:hAnsi="Cambria" w:cs="Times New Roman"/>
      <w:b/>
      <w:bCs/>
      <w:i/>
      <w:iCs/>
      <w:color w:val="4F81BD"/>
      <w:sz w:val="24"/>
      <w:szCs w:val="24"/>
    </w:rPr>
  </w:style>
  <w:style w:type="numbering" w:customStyle="1" w:styleId="11">
    <w:name w:val="Нет списка1"/>
    <w:next w:val="a3"/>
    <w:uiPriority w:val="99"/>
    <w:semiHidden/>
    <w:unhideWhenUsed/>
    <w:rsid w:val="00344BA3"/>
  </w:style>
  <w:style w:type="paragraph" w:customStyle="1" w:styleId="01">
    <w:name w:val="01 обычный текст"/>
    <w:link w:val="010"/>
    <w:qFormat/>
    <w:rsid w:val="00344BA3"/>
    <w:pPr>
      <w:spacing w:after="0" w:line="240" w:lineRule="auto"/>
      <w:ind w:firstLine="851"/>
      <w:jc w:val="both"/>
    </w:pPr>
    <w:rPr>
      <w:rFonts w:ascii="Times New Roman" w:hAnsi="Times New Roman" w:cs="Times New Roman"/>
      <w:sz w:val="28"/>
      <w:szCs w:val="28"/>
    </w:rPr>
  </w:style>
  <w:style w:type="character" w:customStyle="1" w:styleId="010">
    <w:name w:val="01 обычный текст Знак"/>
    <w:basedOn w:val="a1"/>
    <w:link w:val="01"/>
    <w:rsid w:val="00344BA3"/>
    <w:rPr>
      <w:rFonts w:ascii="Times New Roman" w:hAnsi="Times New Roman" w:cs="Times New Roman"/>
      <w:sz w:val="28"/>
      <w:szCs w:val="28"/>
    </w:rPr>
  </w:style>
  <w:style w:type="paragraph" w:customStyle="1" w:styleId="03">
    <w:name w:val="03 Заголовок"/>
    <w:next w:val="01"/>
    <w:link w:val="030"/>
    <w:qFormat/>
    <w:rsid w:val="00344BA3"/>
    <w:pPr>
      <w:spacing w:before="480" w:after="240" w:line="276" w:lineRule="auto"/>
      <w:ind w:firstLine="851"/>
      <w:jc w:val="both"/>
      <w:outlineLvl w:val="1"/>
    </w:pPr>
    <w:rPr>
      <w:rFonts w:ascii="Times New Roman" w:eastAsia="Calibri" w:hAnsi="Times New Roman" w:cs="Times New Roman"/>
      <w:b/>
      <w:sz w:val="28"/>
      <w:szCs w:val="24"/>
      <w:lang w:val="en-US"/>
    </w:rPr>
  </w:style>
  <w:style w:type="character" w:customStyle="1" w:styleId="030">
    <w:name w:val="03 Заголовок Знак"/>
    <w:basedOn w:val="020"/>
    <w:link w:val="03"/>
    <w:rsid w:val="00344BA3"/>
    <w:rPr>
      <w:rFonts w:ascii="Times New Roman" w:eastAsia="Calibri" w:hAnsi="Times New Roman" w:cs="Times New Roman"/>
      <w:b/>
      <w:sz w:val="28"/>
      <w:szCs w:val="24"/>
      <w:lang w:val="en-US"/>
    </w:rPr>
  </w:style>
  <w:style w:type="paragraph" w:customStyle="1" w:styleId="04">
    <w:name w:val="04 Список"/>
    <w:next w:val="01"/>
    <w:link w:val="040"/>
    <w:qFormat/>
    <w:rsid w:val="00344BA3"/>
    <w:pPr>
      <w:numPr>
        <w:numId w:val="11"/>
      </w:numPr>
      <w:spacing w:after="0" w:line="240" w:lineRule="auto"/>
      <w:ind w:left="0" w:firstLine="851"/>
      <w:jc w:val="both"/>
    </w:pPr>
    <w:rPr>
      <w:rFonts w:ascii="Times New Roman" w:hAnsi="Times New Roman" w:cs="Times New Roman"/>
      <w:sz w:val="28"/>
      <w:szCs w:val="28"/>
    </w:rPr>
  </w:style>
  <w:style w:type="character" w:customStyle="1" w:styleId="040">
    <w:name w:val="04 Список Знак"/>
    <w:basedOn w:val="010"/>
    <w:link w:val="04"/>
    <w:rsid w:val="00344BA3"/>
    <w:rPr>
      <w:rFonts w:ascii="Times New Roman" w:hAnsi="Times New Roman" w:cs="Times New Roman"/>
      <w:sz w:val="28"/>
      <w:szCs w:val="28"/>
    </w:rPr>
  </w:style>
  <w:style w:type="paragraph" w:customStyle="1" w:styleId="05">
    <w:name w:val="05 таблицы название"/>
    <w:next w:val="01"/>
    <w:link w:val="050"/>
    <w:qFormat/>
    <w:rsid w:val="00344BA3"/>
    <w:pPr>
      <w:spacing w:before="240" w:after="120" w:line="240" w:lineRule="auto"/>
      <w:jc w:val="both"/>
    </w:pPr>
    <w:rPr>
      <w:rFonts w:ascii="Times New Roman" w:hAnsi="Times New Roman" w:cs="Times New Roman"/>
      <w:sz w:val="28"/>
      <w:szCs w:val="28"/>
    </w:rPr>
  </w:style>
  <w:style w:type="character" w:customStyle="1" w:styleId="050">
    <w:name w:val="05 таблицы название Знак"/>
    <w:basedOn w:val="010"/>
    <w:link w:val="05"/>
    <w:rsid w:val="00344BA3"/>
    <w:rPr>
      <w:rFonts w:ascii="Times New Roman" w:hAnsi="Times New Roman" w:cs="Times New Roman"/>
      <w:sz w:val="28"/>
      <w:szCs w:val="28"/>
    </w:rPr>
  </w:style>
  <w:style w:type="paragraph" w:customStyle="1" w:styleId="06">
    <w:name w:val="06 таблицы"/>
    <w:link w:val="060"/>
    <w:qFormat/>
    <w:rsid w:val="00344BA3"/>
    <w:pPr>
      <w:spacing w:after="0" w:line="240" w:lineRule="auto"/>
      <w:jc w:val="both"/>
    </w:pPr>
    <w:rPr>
      <w:rFonts w:ascii="Times New Roman" w:hAnsi="Times New Roman" w:cs="Times New Roman"/>
      <w:sz w:val="24"/>
      <w:szCs w:val="24"/>
    </w:rPr>
  </w:style>
  <w:style w:type="character" w:customStyle="1" w:styleId="060">
    <w:name w:val="06 таблицы Знак"/>
    <w:basedOn w:val="010"/>
    <w:link w:val="06"/>
    <w:rsid w:val="00344BA3"/>
    <w:rPr>
      <w:rFonts w:ascii="Times New Roman" w:hAnsi="Times New Roman" w:cs="Times New Roman"/>
      <w:sz w:val="24"/>
      <w:szCs w:val="24"/>
    </w:rPr>
  </w:style>
  <w:style w:type="table" w:styleId="a4">
    <w:name w:val="Table Grid"/>
    <w:basedOn w:val="a2"/>
    <w:uiPriority w:val="59"/>
    <w:rsid w:val="0034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
    <w:name w:val="07 Примечания"/>
    <w:basedOn w:val="01"/>
    <w:link w:val="070"/>
    <w:qFormat/>
    <w:rsid w:val="00344BA3"/>
    <w:pPr>
      <w:spacing w:before="120"/>
      <w:ind w:firstLine="0"/>
    </w:pPr>
    <w:rPr>
      <w:sz w:val="20"/>
    </w:rPr>
  </w:style>
  <w:style w:type="character" w:customStyle="1" w:styleId="070">
    <w:name w:val="07 Примечания Знак"/>
    <w:basedOn w:val="060"/>
    <w:link w:val="07"/>
    <w:rsid w:val="00344BA3"/>
    <w:rPr>
      <w:rFonts w:ascii="Times New Roman" w:hAnsi="Times New Roman" w:cs="Times New Roman"/>
      <w:sz w:val="20"/>
      <w:szCs w:val="28"/>
    </w:rPr>
  </w:style>
  <w:style w:type="paragraph" w:customStyle="1" w:styleId="08">
    <w:name w:val="08 Примечания пункты"/>
    <w:basedOn w:val="07"/>
    <w:link w:val="080"/>
    <w:qFormat/>
    <w:rsid w:val="00344BA3"/>
    <w:pPr>
      <w:spacing w:before="0"/>
      <w:ind w:firstLine="284"/>
    </w:pPr>
  </w:style>
  <w:style w:type="character" w:customStyle="1" w:styleId="080">
    <w:name w:val="08 Примечания пункты Знак"/>
    <w:basedOn w:val="070"/>
    <w:link w:val="08"/>
    <w:rsid w:val="00344BA3"/>
    <w:rPr>
      <w:rFonts w:ascii="Times New Roman" w:hAnsi="Times New Roman" w:cs="Times New Roman"/>
      <w:sz w:val="20"/>
      <w:szCs w:val="28"/>
    </w:rPr>
  </w:style>
  <w:style w:type="paragraph" w:styleId="a5">
    <w:name w:val="footnote text"/>
    <w:basedOn w:val="a0"/>
    <w:link w:val="a6"/>
    <w:uiPriority w:val="99"/>
    <w:semiHidden/>
    <w:unhideWhenUsed/>
    <w:rsid w:val="00344BA3"/>
    <w:pPr>
      <w:autoSpaceDE w:val="0"/>
      <w:autoSpaceDN w:val="0"/>
      <w:adjustRightInd w:val="0"/>
      <w:spacing w:after="0" w:line="240" w:lineRule="auto"/>
    </w:pPr>
    <w:rPr>
      <w:rFonts w:ascii="Arial CYR" w:hAnsi="Arial CYR" w:cs="Arial CYR"/>
      <w:sz w:val="20"/>
      <w:szCs w:val="20"/>
    </w:rPr>
  </w:style>
  <w:style w:type="character" w:customStyle="1" w:styleId="a6">
    <w:name w:val="Текст сноски Знак"/>
    <w:basedOn w:val="a1"/>
    <w:link w:val="a5"/>
    <w:uiPriority w:val="99"/>
    <w:semiHidden/>
    <w:rsid w:val="00344BA3"/>
    <w:rPr>
      <w:rFonts w:ascii="Arial CYR" w:hAnsi="Arial CYR" w:cs="Arial CYR"/>
      <w:sz w:val="20"/>
      <w:szCs w:val="20"/>
    </w:rPr>
  </w:style>
  <w:style w:type="character" w:styleId="a7">
    <w:name w:val="footnote reference"/>
    <w:basedOn w:val="a1"/>
    <w:uiPriority w:val="99"/>
    <w:semiHidden/>
    <w:unhideWhenUsed/>
    <w:rsid w:val="00344BA3"/>
    <w:rPr>
      <w:vertAlign w:val="superscript"/>
    </w:rPr>
  </w:style>
  <w:style w:type="paragraph" w:styleId="a8">
    <w:name w:val="Balloon Text"/>
    <w:basedOn w:val="a0"/>
    <w:link w:val="a9"/>
    <w:uiPriority w:val="99"/>
    <w:semiHidden/>
    <w:unhideWhenUsed/>
    <w:rsid w:val="00344BA3"/>
    <w:pPr>
      <w:autoSpaceDE w:val="0"/>
      <w:autoSpaceDN w:val="0"/>
      <w:adjustRightInd w:val="0"/>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44BA3"/>
    <w:rPr>
      <w:rFonts w:ascii="Tahoma" w:hAnsi="Tahoma" w:cs="Tahoma"/>
      <w:sz w:val="16"/>
      <w:szCs w:val="16"/>
    </w:rPr>
  </w:style>
  <w:style w:type="paragraph" w:customStyle="1" w:styleId="09">
    <w:name w:val="09 Подзаголовок"/>
    <w:next w:val="01"/>
    <w:link w:val="090"/>
    <w:qFormat/>
    <w:rsid w:val="00344BA3"/>
    <w:pPr>
      <w:spacing w:before="480" w:after="240" w:line="240" w:lineRule="auto"/>
      <w:ind w:firstLine="851"/>
      <w:jc w:val="both"/>
      <w:outlineLvl w:val="2"/>
    </w:pPr>
    <w:rPr>
      <w:rFonts w:ascii="Times New Roman" w:eastAsia="Calibri" w:hAnsi="Times New Roman" w:cs="Times New Roman"/>
      <w:b/>
      <w:sz w:val="24"/>
      <w:szCs w:val="24"/>
      <w:lang w:val="en-US"/>
    </w:rPr>
  </w:style>
  <w:style w:type="character" w:customStyle="1" w:styleId="090">
    <w:name w:val="09 Подзаголовок Знак"/>
    <w:basedOn w:val="030"/>
    <w:link w:val="09"/>
    <w:rsid w:val="00344BA3"/>
    <w:rPr>
      <w:rFonts w:ascii="Times New Roman" w:eastAsia="Calibri" w:hAnsi="Times New Roman" w:cs="Times New Roman"/>
      <w:b/>
      <w:sz w:val="24"/>
      <w:szCs w:val="24"/>
      <w:lang w:val="en-US"/>
    </w:rPr>
  </w:style>
  <w:style w:type="paragraph" w:customStyle="1" w:styleId="102">
    <w:name w:val="10 Подзаголовок 2"/>
    <w:basedOn w:val="09"/>
    <w:link w:val="1020"/>
    <w:qFormat/>
    <w:rsid w:val="00344BA3"/>
    <w:pPr>
      <w:spacing w:before="120" w:after="0"/>
      <w:outlineLvl w:val="9"/>
    </w:pPr>
    <w:rPr>
      <w:sz w:val="28"/>
      <w:szCs w:val="28"/>
    </w:rPr>
  </w:style>
  <w:style w:type="character" w:customStyle="1" w:styleId="1020">
    <w:name w:val="10 Подзаголовок 2 Знак"/>
    <w:basedOn w:val="090"/>
    <w:link w:val="102"/>
    <w:rsid w:val="00344BA3"/>
    <w:rPr>
      <w:rFonts w:ascii="Times New Roman" w:eastAsia="Calibri" w:hAnsi="Times New Roman" w:cs="Times New Roman"/>
      <w:b/>
      <w:sz w:val="28"/>
      <w:szCs w:val="28"/>
      <w:lang w:val="en-US"/>
    </w:rPr>
  </w:style>
  <w:style w:type="paragraph" w:customStyle="1" w:styleId="113">
    <w:name w:val="11 Подзаголовок 3"/>
    <w:basedOn w:val="102"/>
    <w:link w:val="1130"/>
    <w:qFormat/>
    <w:rsid w:val="00344BA3"/>
  </w:style>
  <w:style w:type="character" w:customStyle="1" w:styleId="1130">
    <w:name w:val="11 Подзаголовок 3 Знак"/>
    <w:basedOn w:val="1020"/>
    <w:link w:val="113"/>
    <w:rsid w:val="00344BA3"/>
    <w:rPr>
      <w:rFonts w:ascii="Times New Roman" w:eastAsia="Calibri" w:hAnsi="Times New Roman" w:cs="Times New Roman"/>
      <w:b/>
      <w:sz w:val="28"/>
      <w:szCs w:val="28"/>
      <w:lang w:val="en-US"/>
    </w:rPr>
  </w:style>
  <w:style w:type="paragraph" w:styleId="aa">
    <w:name w:val="List Paragraph"/>
    <w:aliases w:val="ПАРАГРАФ"/>
    <w:basedOn w:val="a0"/>
    <w:link w:val="ab"/>
    <w:uiPriority w:val="34"/>
    <w:qFormat/>
    <w:rsid w:val="00344BA3"/>
    <w:pPr>
      <w:autoSpaceDE w:val="0"/>
      <w:autoSpaceDN w:val="0"/>
      <w:adjustRightInd w:val="0"/>
      <w:spacing w:after="0" w:line="240" w:lineRule="auto"/>
      <w:ind w:left="720"/>
      <w:contextualSpacing/>
    </w:pPr>
    <w:rPr>
      <w:rFonts w:ascii="Calibri" w:eastAsia="Times New Roman" w:hAnsi="Calibri" w:cs="Times New Roman"/>
      <w:sz w:val="24"/>
      <w:szCs w:val="24"/>
      <w:lang w:eastAsia="ru-RU"/>
    </w:rPr>
  </w:style>
  <w:style w:type="paragraph" w:styleId="ac">
    <w:name w:val="header"/>
    <w:basedOn w:val="a0"/>
    <w:link w:val="ad"/>
    <w:uiPriority w:val="99"/>
    <w:unhideWhenUsed/>
    <w:rsid w:val="00344BA3"/>
    <w:pPr>
      <w:tabs>
        <w:tab w:val="center" w:pos="4677"/>
        <w:tab w:val="right" w:pos="9355"/>
      </w:tabs>
      <w:autoSpaceDE w:val="0"/>
      <w:autoSpaceDN w:val="0"/>
      <w:adjustRightInd w:val="0"/>
      <w:spacing w:after="0" w:line="240" w:lineRule="auto"/>
    </w:pPr>
    <w:rPr>
      <w:rFonts w:ascii="Arial CYR" w:hAnsi="Arial CYR" w:cs="Arial CYR"/>
      <w:sz w:val="24"/>
      <w:szCs w:val="24"/>
    </w:rPr>
  </w:style>
  <w:style w:type="character" w:customStyle="1" w:styleId="ad">
    <w:name w:val="Верхний колонтитул Знак"/>
    <w:basedOn w:val="a1"/>
    <w:link w:val="ac"/>
    <w:uiPriority w:val="99"/>
    <w:rsid w:val="00344BA3"/>
    <w:rPr>
      <w:rFonts w:ascii="Arial CYR" w:hAnsi="Arial CYR" w:cs="Arial CYR"/>
      <w:sz w:val="24"/>
      <w:szCs w:val="24"/>
    </w:rPr>
  </w:style>
  <w:style w:type="paragraph" w:styleId="ae">
    <w:name w:val="footer"/>
    <w:basedOn w:val="a0"/>
    <w:link w:val="af"/>
    <w:uiPriority w:val="99"/>
    <w:unhideWhenUsed/>
    <w:rsid w:val="00344BA3"/>
    <w:pPr>
      <w:tabs>
        <w:tab w:val="center" w:pos="4677"/>
        <w:tab w:val="right" w:pos="9355"/>
      </w:tabs>
      <w:autoSpaceDE w:val="0"/>
      <w:autoSpaceDN w:val="0"/>
      <w:adjustRightInd w:val="0"/>
      <w:spacing w:after="0" w:line="240" w:lineRule="auto"/>
    </w:pPr>
    <w:rPr>
      <w:rFonts w:ascii="Arial CYR" w:hAnsi="Arial CYR" w:cs="Arial CYR"/>
      <w:sz w:val="24"/>
      <w:szCs w:val="24"/>
    </w:rPr>
  </w:style>
  <w:style w:type="character" w:customStyle="1" w:styleId="af">
    <w:name w:val="Нижний колонтитул Знак"/>
    <w:basedOn w:val="a1"/>
    <w:link w:val="ae"/>
    <w:uiPriority w:val="99"/>
    <w:rsid w:val="00344BA3"/>
    <w:rPr>
      <w:rFonts w:ascii="Arial CYR" w:hAnsi="Arial CYR" w:cs="Arial CYR"/>
      <w:sz w:val="24"/>
      <w:szCs w:val="24"/>
    </w:rPr>
  </w:style>
  <w:style w:type="character" w:customStyle="1" w:styleId="af0">
    <w:name w:val="Текст примечания Знак"/>
    <w:basedOn w:val="a1"/>
    <w:link w:val="af1"/>
    <w:semiHidden/>
    <w:rsid w:val="00344BA3"/>
    <w:rPr>
      <w:rFonts w:ascii="Arial CYR" w:hAnsi="Arial CYR" w:cs="Arial CYR"/>
      <w:sz w:val="20"/>
      <w:szCs w:val="20"/>
    </w:rPr>
  </w:style>
  <w:style w:type="paragraph" w:styleId="af1">
    <w:name w:val="annotation text"/>
    <w:basedOn w:val="a0"/>
    <w:link w:val="af0"/>
    <w:semiHidden/>
    <w:unhideWhenUsed/>
    <w:rsid w:val="00344BA3"/>
    <w:pPr>
      <w:autoSpaceDE w:val="0"/>
      <w:autoSpaceDN w:val="0"/>
      <w:adjustRightInd w:val="0"/>
      <w:spacing w:after="0" w:line="240" w:lineRule="auto"/>
    </w:pPr>
    <w:rPr>
      <w:rFonts w:ascii="Arial CYR" w:hAnsi="Arial CYR" w:cs="Arial CYR"/>
      <w:sz w:val="20"/>
      <w:szCs w:val="20"/>
    </w:rPr>
  </w:style>
  <w:style w:type="character" w:customStyle="1" w:styleId="12">
    <w:name w:val="Текст примечания Знак1"/>
    <w:basedOn w:val="a1"/>
    <w:uiPriority w:val="99"/>
    <w:semiHidden/>
    <w:rsid w:val="00344BA3"/>
    <w:rPr>
      <w:sz w:val="20"/>
      <w:szCs w:val="20"/>
    </w:rPr>
  </w:style>
  <w:style w:type="character" w:customStyle="1" w:styleId="af2">
    <w:name w:val="Тема примечания Знак"/>
    <w:basedOn w:val="af0"/>
    <w:link w:val="af3"/>
    <w:uiPriority w:val="99"/>
    <w:semiHidden/>
    <w:rsid w:val="00344BA3"/>
    <w:rPr>
      <w:rFonts w:ascii="Arial CYR" w:hAnsi="Arial CYR" w:cs="Arial CYR"/>
      <w:b/>
      <w:bCs/>
      <w:sz w:val="20"/>
      <w:szCs w:val="20"/>
    </w:rPr>
  </w:style>
  <w:style w:type="paragraph" w:styleId="af3">
    <w:name w:val="annotation subject"/>
    <w:basedOn w:val="af1"/>
    <w:next w:val="af1"/>
    <w:link w:val="af2"/>
    <w:uiPriority w:val="99"/>
    <w:semiHidden/>
    <w:unhideWhenUsed/>
    <w:rsid w:val="00344BA3"/>
    <w:rPr>
      <w:b/>
      <w:bCs/>
    </w:rPr>
  </w:style>
  <w:style w:type="character" w:customStyle="1" w:styleId="14">
    <w:name w:val="Тема примечания Знак1"/>
    <w:basedOn w:val="12"/>
    <w:uiPriority w:val="99"/>
    <w:semiHidden/>
    <w:rsid w:val="00344BA3"/>
    <w:rPr>
      <w:b/>
      <w:bCs/>
      <w:sz w:val="20"/>
      <w:szCs w:val="20"/>
    </w:rPr>
  </w:style>
  <w:style w:type="character" w:styleId="af4">
    <w:name w:val="annotation reference"/>
    <w:basedOn w:val="a1"/>
    <w:uiPriority w:val="99"/>
    <w:semiHidden/>
    <w:unhideWhenUsed/>
    <w:rsid w:val="00344BA3"/>
    <w:rPr>
      <w:sz w:val="16"/>
      <w:szCs w:val="16"/>
    </w:rPr>
  </w:style>
  <w:style w:type="paragraph" w:customStyle="1" w:styleId="15">
    <w:name w:val="Название объекта1"/>
    <w:basedOn w:val="a0"/>
    <w:next w:val="a0"/>
    <w:uiPriority w:val="35"/>
    <w:unhideWhenUsed/>
    <w:qFormat/>
    <w:rsid w:val="00344BA3"/>
    <w:pPr>
      <w:autoSpaceDE w:val="0"/>
      <w:autoSpaceDN w:val="0"/>
      <w:adjustRightInd w:val="0"/>
      <w:spacing w:after="200" w:line="240" w:lineRule="auto"/>
    </w:pPr>
    <w:rPr>
      <w:rFonts w:ascii="Arial CYR" w:hAnsi="Arial CYR" w:cs="Arial CYR"/>
      <w:b/>
      <w:bCs/>
      <w:color w:val="4F81BD"/>
      <w:sz w:val="18"/>
      <w:szCs w:val="18"/>
    </w:rPr>
  </w:style>
  <w:style w:type="character" w:customStyle="1" w:styleId="16">
    <w:name w:val="Гиперссылка1"/>
    <w:basedOn w:val="a1"/>
    <w:uiPriority w:val="99"/>
    <w:unhideWhenUsed/>
    <w:rsid w:val="00344BA3"/>
    <w:rPr>
      <w:color w:val="0000FF"/>
      <w:u w:val="single"/>
    </w:rPr>
  </w:style>
  <w:style w:type="character" w:customStyle="1" w:styleId="20">
    <w:name w:val="Заголовок 2 Знак"/>
    <w:basedOn w:val="a1"/>
    <w:link w:val="2"/>
    <w:uiPriority w:val="9"/>
    <w:rsid w:val="00344BA3"/>
    <w:rPr>
      <w:rFonts w:ascii="Cambria" w:eastAsia="Times New Roman" w:hAnsi="Cambria" w:cs="Times New Roman"/>
      <w:b/>
      <w:bCs/>
      <w:color w:val="4F81BD"/>
      <w:sz w:val="26"/>
      <w:szCs w:val="26"/>
    </w:rPr>
  </w:style>
  <w:style w:type="paragraph" w:styleId="af5">
    <w:name w:val="endnote text"/>
    <w:basedOn w:val="a0"/>
    <w:link w:val="af6"/>
    <w:uiPriority w:val="99"/>
    <w:semiHidden/>
    <w:unhideWhenUsed/>
    <w:rsid w:val="00344BA3"/>
    <w:pPr>
      <w:autoSpaceDE w:val="0"/>
      <w:autoSpaceDN w:val="0"/>
      <w:adjustRightInd w:val="0"/>
      <w:spacing w:after="0" w:line="240" w:lineRule="auto"/>
    </w:pPr>
    <w:rPr>
      <w:rFonts w:ascii="Arial CYR" w:hAnsi="Arial CYR" w:cs="Arial CYR"/>
      <w:sz w:val="20"/>
      <w:szCs w:val="20"/>
    </w:rPr>
  </w:style>
  <w:style w:type="character" w:customStyle="1" w:styleId="af6">
    <w:name w:val="Текст концевой сноски Знак"/>
    <w:basedOn w:val="a1"/>
    <w:link w:val="af5"/>
    <w:uiPriority w:val="99"/>
    <w:semiHidden/>
    <w:rsid w:val="00344BA3"/>
    <w:rPr>
      <w:rFonts w:ascii="Arial CYR" w:hAnsi="Arial CYR" w:cs="Arial CYR"/>
      <w:sz w:val="20"/>
      <w:szCs w:val="20"/>
    </w:rPr>
  </w:style>
  <w:style w:type="character" w:styleId="af7">
    <w:name w:val="endnote reference"/>
    <w:basedOn w:val="a1"/>
    <w:uiPriority w:val="99"/>
    <w:semiHidden/>
    <w:unhideWhenUsed/>
    <w:rsid w:val="00344BA3"/>
    <w:rPr>
      <w:vertAlign w:val="superscript"/>
    </w:rPr>
  </w:style>
  <w:style w:type="paragraph" w:customStyle="1" w:styleId="formattext">
    <w:name w:val="formattext"/>
    <w:basedOn w:val="a0"/>
    <w:rsid w:val="00344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44BA3"/>
  </w:style>
  <w:style w:type="character" w:customStyle="1" w:styleId="17">
    <w:name w:val="Просмотренная гиперссылка1"/>
    <w:basedOn w:val="a1"/>
    <w:uiPriority w:val="99"/>
    <w:semiHidden/>
    <w:unhideWhenUsed/>
    <w:rsid w:val="00344BA3"/>
    <w:rPr>
      <w:color w:val="800080"/>
      <w:u w:val="single"/>
    </w:rPr>
  </w:style>
  <w:style w:type="character" w:customStyle="1" w:styleId="30">
    <w:name w:val="Заголовок 3 Знак"/>
    <w:basedOn w:val="a1"/>
    <w:link w:val="3"/>
    <w:uiPriority w:val="9"/>
    <w:rsid w:val="00344BA3"/>
    <w:rPr>
      <w:rFonts w:ascii="Cambria" w:eastAsia="Times New Roman" w:hAnsi="Cambria" w:cs="Times New Roman"/>
      <w:b/>
      <w:bCs/>
      <w:color w:val="4F81BD"/>
      <w:sz w:val="24"/>
      <w:szCs w:val="24"/>
    </w:rPr>
  </w:style>
  <w:style w:type="paragraph" w:customStyle="1" w:styleId="122">
    <w:name w:val="12 Список 2"/>
    <w:basedOn w:val="04"/>
    <w:link w:val="1220"/>
    <w:qFormat/>
    <w:rsid w:val="00344BA3"/>
    <w:pPr>
      <w:ind w:left="709" w:firstLine="425"/>
    </w:pPr>
  </w:style>
  <w:style w:type="character" w:customStyle="1" w:styleId="1220">
    <w:name w:val="12 Список 2 Знак"/>
    <w:basedOn w:val="040"/>
    <w:link w:val="122"/>
    <w:rsid w:val="00344BA3"/>
    <w:rPr>
      <w:rFonts w:ascii="Times New Roman" w:hAnsi="Times New Roman" w:cs="Times New Roman"/>
      <w:sz w:val="28"/>
      <w:szCs w:val="28"/>
    </w:rPr>
  </w:style>
  <w:style w:type="paragraph" w:customStyle="1" w:styleId="af8">
    <w:name w:val="Текст (лев. подпись)"/>
    <w:basedOn w:val="a0"/>
    <w:next w:val="a0"/>
    <w:rsid w:val="00344BA3"/>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styleId="af9">
    <w:name w:val="Placeholder Text"/>
    <w:basedOn w:val="a1"/>
    <w:uiPriority w:val="99"/>
    <w:semiHidden/>
    <w:rsid w:val="00344BA3"/>
    <w:rPr>
      <w:color w:val="808080"/>
    </w:rPr>
  </w:style>
  <w:style w:type="paragraph" w:customStyle="1" w:styleId="18">
    <w:name w:val="Заголовок оглавления1"/>
    <w:basedOn w:val="1"/>
    <w:next w:val="a0"/>
    <w:uiPriority w:val="39"/>
    <w:unhideWhenUsed/>
    <w:qFormat/>
    <w:rsid w:val="00344BA3"/>
    <w:pPr>
      <w:keepNext/>
      <w:keepLines/>
      <w:autoSpaceDE/>
      <w:autoSpaceDN/>
      <w:adjustRightInd/>
      <w:spacing w:before="480" w:line="276" w:lineRule="auto"/>
      <w:outlineLvl w:val="9"/>
    </w:pPr>
    <w:rPr>
      <w:rFonts w:ascii="Cambria" w:eastAsia="Times New Roman" w:hAnsi="Cambria" w:cs="Times New Roman"/>
      <w:b/>
      <w:bCs/>
      <w:color w:val="365F91"/>
      <w:sz w:val="28"/>
      <w:szCs w:val="28"/>
      <w:lang w:eastAsia="ru-RU"/>
    </w:rPr>
  </w:style>
  <w:style w:type="paragraph" w:customStyle="1" w:styleId="110">
    <w:name w:val="Оглавление 11"/>
    <w:basedOn w:val="a0"/>
    <w:next w:val="a0"/>
    <w:autoRedefine/>
    <w:uiPriority w:val="39"/>
    <w:unhideWhenUsed/>
    <w:qFormat/>
    <w:rsid w:val="00344BA3"/>
    <w:pPr>
      <w:tabs>
        <w:tab w:val="left" w:pos="851"/>
        <w:tab w:val="right" w:leader="dot" w:pos="9214"/>
      </w:tabs>
      <w:autoSpaceDE w:val="0"/>
      <w:autoSpaceDN w:val="0"/>
      <w:adjustRightInd w:val="0"/>
      <w:spacing w:before="240" w:after="0" w:line="240" w:lineRule="auto"/>
      <w:ind w:right="-1"/>
    </w:pPr>
    <w:rPr>
      <w:rFonts w:ascii="Times New Roman" w:hAnsi="Times New Roman" w:cs="Calibri"/>
      <w:b/>
      <w:bCs/>
      <w:iCs/>
      <w:noProof/>
      <w:sz w:val="24"/>
      <w:szCs w:val="24"/>
    </w:rPr>
  </w:style>
  <w:style w:type="paragraph" w:customStyle="1" w:styleId="210">
    <w:name w:val="Оглавление 21"/>
    <w:basedOn w:val="a0"/>
    <w:next w:val="a0"/>
    <w:autoRedefine/>
    <w:uiPriority w:val="39"/>
    <w:unhideWhenUsed/>
    <w:qFormat/>
    <w:rsid w:val="00344BA3"/>
    <w:pPr>
      <w:autoSpaceDE w:val="0"/>
      <w:autoSpaceDN w:val="0"/>
      <w:adjustRightInd w:val="0"/>
      <w:spacing w:before="240" w:after="0" w:line="240" w:lineRule="auto"/>
      <w:ind w:left="426"/>
    </w:pPr>
    <w:rPr>
      <w:rFonts w:ascii="Times New Roman" w:hAnsi="Times New Roman" w:cs="Calibri"/>
      <w:b/>
      <w:bCs/>
      <w:sz w:val="24"/>
    </w:rPr>
  </w:style>
  <w:style w:type="paragraph" w:customStyle="1" w:styleId="310">
    <w:name w:val="Оглавление 31"/>
    <w:basedOn w:val="a0"/>
    <w:next w:val="a0"/>
    <w:autoRedefine/>
    <w:uiPriority w:val="39"/>
    <w:unhideWhenUsed/>
    <w:qFormat/>
    <w:rsid w:val="00344BA3"/>
    <w:pPr>
      <w:tabs>
        <w:tab w:val="right" w:leader="dot" w:pos="9214"/>
      </w:tabs>
      <w:autoSpaceDE w:val="0"/>
      <w:autoSpaceDN w:val="0"/>
      <w:adjustRightInd w:val="0"/>
      <w:spacing w:after="0" w:line="240" w:lineRule="auto"/>
      <w:ind w:left="142"/>
    </w:pPr>
    <w:rPr>
      <w:rFonts w:ascii="Times New Roman" w:hAnsi="Times New Roman" w:cs="Calibri"/>
      <w:sz w:val="24"/>
      <w:szCs w:val="20"/>
    </w:rPr>
  </w:style>
  <w:style w:type="paragraph" w:customStyle="1" w:styleId="51">
    <w:name w:val="Оглавление 51"/>
    <w:basedOn w:val="a0"/>
    <w:next w:val="a0"/>
    <w:autoRedefine/>
    <w:uiPriority w:val="39"/>
    <w:unhideWhenUsed/>
    <w:rsid w:val="00344BA3"/>
    <w:pPr>
      <w:autoSpaceDE w:val="0"/>
      <w:autoSpaceDN w:val="0"/>
      <w:adjustRightInd w:val="0"/>
      <w:spacing w:after="0" w:line="240" w:lineRule="auto"/>
      <w:ind w:left="960"/>
    </w:pPr>
    <w:rPr>
      <w:rFonts w:cs="Calibri"/>
      <w:sz w:val="20"/>
      <w:szCs w:val="20"/>
    </w:rPr>
  </w:style>
  <w:style w:type="paragraph" w:customStyle="1" w:styleId="410">
    <w:name w:val="Оглавление 41"/>
    <w:basedOn w:val="a0"/>
    <w:next w:val="a0"/>
    <w:autoRedefine/>
    <w:uiPriority w:val="39"/>
    <w:unhideWhenUsed/>
    <w:rsid w:val="00344BA3"/>
    <w:pPr>
      <w:autoSpaceDE w:val="0"/>
      <w:autoSpaceDN w:val="0"/>
      <w:adjustRightInd w:val="0"/>
      <w:spacing w:after="0" w:line="240" w:lineRule="auto"/>
      <w:ind w:left="720"/>
    </w:pPr>
    <w:rPr>
      <w:rFonts w:cs="Calibri"/>
      <w:sz w:val="20"/>
      <w:szCs w:val="20"/>
    </w:rPr>
  </w:style>
  <w:style w:type="paragraph" w:customStyle="1" w:styleId="91">
    <w:name w:val="Оглавление 91"/>
    <w:basedOn w:val="a0"/>
    <w:next w:val="a0"/>
    <w:autoRedefine/>
    <w:uiPriority w:val="39"/>
    <w:unhideWhenUsed/>
    <w:rsid w:val="00344BA3"/>
    <w:pPr>
      <w:autoSpaceDE w:val="0"/>
      <w:autoSpaceDN w:val="0"/>
      <w:adjustRightInd w:val="0"/>
      <w:spacing w:after="0" w:line="240" w:lineRule="auto"/>
      <w:ind w:left="1920"/>
    </w:pPr>
    <w:rPr>
      <w:rFonts w:cs="Calibri"/>
      <w:sz w:val="20"/>
      <w:szCs w:val="20"/>
    </w:rPr>
  </w:style>
  <w:style w:type="paragraph" w:customStyle="1" w:styleId="61">
    <w:name w:val="Оглавление 61"/>
    <w:basedOn w:val="a0"/>
    <w:next w:val="a0"/>
    <w:autoRedefine/>
    <w:uiPriority w:val="39"/>
    <w:unhideWhenUsed/>
    <w:rsid w:val="00344BA3"/>
    <w:pPr>
      <w:autoSpaceDE w:val="0"/>
      <w:autoSpaceDN w:val="0"/>
      <w:adjustRightInd w:val="0"/>
      <w:spacing w:after="0" w:line="240" w:lineRule="auto"/>
      <w:ind w:left="1200"/>
    </w:pPr>
    <w:rPr>
      <w:rFonts w:cs="Calibri"/>
      <w:sz w:val="20"/>
      <w:szCs w:val="20"/>
    </w:rPr>
  </w:style>
  <w:style w:type="paragraph" w:customStyle="1" w:styleId="71">
    <w:name w:val="Оглавление 71"/>
    <w:basedOn w:val="a0"/>
    <w:next w:val="a0"/>
    <w:autoRedefine/>
    <w:uiPriority w:val="39"/>
    <w:unhideWhenUsed/>
    <w:rsid w:val="00344BA3"/>
    <w:pPr>
      <w:autoSpaceDE w:val="0"/>
      <w:autoSpaceDN w:val="0"/>
      <w:adjustRightInd w:val="0"/>
      <w:spacing w:after="0" w:line="240" w:lineRule="auto"/>
      <w:ind w:left="1440"/>
    </w:pPr>
    <w:rPr>
      <w:rFonts w:cs="Calibri"/>
      <w:sz w:val="20"/>
      <w:szCs w:val="20"/>
    </w:rPr>
  </w:style>
  <w:style w:type="paragraph" w:customStyle="1" w:styleId="81">
    <w:name w:val="Оглавление 81"/>
    <w:basedOn w:val="a0"/>
    <w:next w:val="a0"/>
    <w:autoRedefine/>
    <w:uiPriority w:val="39"/>
    <w:unhideWhenUsed/>
    <w:rsid w:val="00344BA3"/>
    <w:pPr>
      <w:autoSpaceDE w:val="0"/>
      <w:autoSpaceDN w:val="0"/>
      <w:adjustRightInd w:val="0"/>
      <w:spacing w:after="0" w:line="240" w:lineRule="auto"/>
      <w:ind w:left="1680"/>
    </w:pPr>
    <w:rPr>
      <w:rFonts w:cs="Calibri"/>
      <w:sz w:val="20"/>
      <w:szCs w:val="20"/>
    </w:rPr>
  </w:style>
  <w:style w:type="paragraph" w:styleId="afa">
    <w:name w:val="Title"/>
    <w:basedOn w:val="a0"/>
    <w:link w:val="afb"/>
    <w:qFormat/>
    <w:rsid w:val="00344BA3"/>
    <w:pPr>
      <w:widowControl w:val="0"/>
      <w:spacing w:after="0" w:line="240" w:lineRule="auto"/>
      <w:jc w:val="center"/>
    </w:pPr>
    <w:rPr>
      <w:rFonts w:ascii="Times New Roman" w:eastAsia="Times New Roman" w:hAnsi="Times New Roman" w:cs="Times New Roman"/>
      <w:b/>
      <w:snapToGrid w:val="0"/>
      <w:sz w:val="24"/>
      <w:szCs w:val="20"/>
      <w:lang w:eastAsia="ru-RU"/>
    </w:rPr>
  </w:style>
  <w:style w:type="character" w:customStyle="1" w:styleId="afb">
    <w:name w:val="Заголовок Знак"/>
    <w:basedOn w:val="a1"/>
    <w:link w:val="afa"/>
    <w:rsid w:val="00344BA3"/>
    <w:rPr>
      <w:rFonts w:ascii="Times New Roman" w:eastAsia="Times New Roman" w:hAnsi="Times New Roman" w:cs="Times New Roman"/>
      <w:b/>
      <w:snapToGrid w:val="0"/>
      <w:sz w:val="24"/>
      <w:szCs w:val="20"/>
      <w:lang w:eastAsia="ru-RU"/>
    </w:rPr>
  </w:style>
  <w:style w:type="paragraph" w:styleId="afc">
    <w:name w:val="No Spacing"/>
    <w:link w:val="afd"/>
    <w:uiPriority w:val="1"/>
    <w:qFormat/>
    <w:rsid w:val="00344BA3"/>
    <w:pPr>
      <w:spacing w:after="0" w:line="240" w:lineRule="auto"/>
    </w:pPr>
    <w:rPr>
      <w:rFonts w:ascii="Times New Roman" w:eastAsia="Calibri" w:hAnsi="Times New Roman" w:cs="Times New Roman"/>
      <w:sz w:val="24"/>
      <w:szCs w:val="20"/>
    </w:rPr>
  </w:style>
  <w:style w:type="character" w:customStyle="1" w:styleId="afd">
    <w:name w:val="Без интервала Знак"/>
    <w:link w:val="afc"/>
    <w:uiPriority w:val="1"/>
    <w:rsid w:val="00344BA3"/>
    <w:rPr>
      <w:rFonts w:ascii="Times New Roman" w:eastAsia="Calibri" w:hAnsi="Times New Roman" w:cs="Times New Roman"/>
      <w:sz w:val="24"/>
      <w:szCs w:val="20"/>
    </w:rPr>
  </w:style>
  <w:style w:type="paragraph" w:customStyle="1" w:styleId="S">
    <w:name w:val="S_Обычный"/>
    <w:basedOn w:val="a0"/>
    <w:link w:val="S0"/>
    <w:qFormat/>
    <w:rsid w:val="00344BA3"/>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0">
    <w:name w:val="S_Обычный Знак"/>
    <w:link w:val="S"/>
    <w:rsid w:val="00344BA3"/>
    <w:rPr>
      <w:rFonts w:ascii="Times New Roman" w:eastAsia="Times New Roman" w:hAnsi="Times New Roman" w:cs="Times New Roman"/>
      <w:sz w:val="24"/>
      <w:szCs w:val="24"/>
      <w:lang w:eastAsia="ar-SA"/>
    </w:rPr>
  </w:style>
  <w:style w:type="character" w:customStyle="1" w:styleId="ab">
    <w:name w:val="Абзац списка Знак"/>
    <w:aliases w:val="ПАРАГРАФ Знак"/>
    <w:link w:val="aa"/>
    <w:uiPriority w:val="34"/>
    <w:rsid w:val="00344BA3"/>
    <w:rPr>
      <w:rFonts w:ascii="Calibri" w:eastAsia="Times New Roman" w:hAnsi="Calibri" w:cs="Times New Roman"/>
      <w:sz w:val="24"/>
      <w:szCs w:val="24"/>
      <w:lang w:eastAsia="ru-RU"/>
    </w:rPr>
  </w:style>
  <w:style w:type="paragraph" w:styleId="afe">
    <w:name w:val="Body Text"/>
    <w:aliases w:val=" Знак,Знак"/>
    <w:basedOn w:val="a0"/>
    <w:link w:val="aff"/>
    <w:rsid w:val="00344BA3"/>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
    <w:name w:val="Основной текст Знак"/>
    <w:aliases w:val=" Знак Знак,Знак Знак"/>
    <w:basedOn w:val="a1"/>
    <w:link w:val="afe"/>
    <w:rsid w:val="00344BA3"/>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0"/>
    <w:rsid w:val="00344BA3"/>
    <w:pPr>
      <w:suppressAutoHyphens/>
      <w:spacing w:after="0" w:line="360" w:lineRule="auto"/>
      <w:ind w:firstLine="720"/>
      <w:jc w:val="both"/>
    </w:pPr>
    <w:rPr>
      <w:rFonts w:ascii="Times New Roman" w:eastAsia="Times New Roman" w:hAnsi="Times New Roman" w:cs="Times New Roman"/>
      <w:sz w:val="20"/>
      <w:szCs w:val="20"/>
      <w:lang w:eastAsia="ar-SA"/>
    </w:rPr>
  </w:style>
  <w:style w:type="character" w:styleId="aff0">
    <w:name w:val="Strong"/>
    <w:uiPriority w:val="22"/>
    <w:qFormat/>
    <w:rsid w:val="00344BA3"/>
    <w:rPr>
      <w:b/>
      <w:bCs/>
    </w:rPr>
  </w:style>
  <w:style w:type="paragraph" w:customStyle="1" w:styleId="ConsNormal">
    <w:name w:val="ConsNormal"/>
    <w:rsid w:val="00344BA3"/>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19">
    <w:name w:val="Обычный1"/>
    <w:rsid w:val="00344BA3"/>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
    <w:name w:val="Глава"/>
    <w:basedOn w:val="3"/>
    <w:link w:val="aff1"/>
    <w:qFormat/>
    <w:rsid w:val="00344BA3"/>
    <w:pPr>
      <w:numPr>
        <w:numId w:val="2"/>
      </w:numPr>
      <w:ind w:left="0" w:firstLine="0"/>
    </w:pPr>
  </w:style>
  <w:style w:type="character" w:customStyle="1" w:styleId="aff1">
    <w:name w:val="Глава Знак"/>
    <w:link w:val="a"/>
    <w:rsid w:val="00344BA3"/>
    <w:rPr>
      <w:rFonts w:ascii="Cambria" w:eastAsia="Times New Roman" w:hAnsi="Cambria" w:cs="Times New Roman"/>
      <w:b/>
      <w:bCs/>
      <w:color w:val="4F81BD"/>
      <w:sz w:val="24"/>
      <w:szCs w:val="24"/>
    </w:rPr>
  </w:style>
  <w:style w:type="paragraph" w:customStyle="1" w:styleId="140">
    <w:name w:val="14 Приложение"/>
    <w:basedOn w:val="03"/>
    <w:link w:val="141"/>
    <w:qFormat/>
    <w:rsid w:val="00344BA3"/>
    <w:pPr>
      <w:spacing w:before="0"/>
      <w:jc w:val="right"/>
    </w:pPr>
    <w:rPr>
      <w:szCs w:val="28"/>
    </w:rPr>
  </w:style>
  <w:style w:type="paragraph" w:styleId="aff2">
    <w:name w:val="Normal (Web)"/>
    <w:basedOn w:val="a0"/>
    <w:link w:val="aff3"/>
    <w:uiPriority w:val="99"/>
    <w:rsid w:val="00344BA3"/>
    <w:pPr>
      <w:spacing w:before="50" w:after="50" w:line="240" w:lineRule="auto"/>
    </w:pPr>
    <w:rPr>
      <w:rFonts w:ascii="Tahoma" w:eastAsia="Times New Roman" w:hAnsi="Tahoma" w:cs="Tahoma"/>
      <w:sz w:val="24"/>
      <w:szCs w:val="24"/>
      <w:lang w:eastAsia="ru-RU"/>
    </w:rPr>
  </w:style>
  <w:style w:type="character" w:customStyle="1" w:styleId="141">
    <w:name w:val="14 Приложение Знак"/>
    <w:basedOn w:val="030"/>
    <w:link w:val="140"/>
    <w:rsid w:val="00344BA3"/>
    <w:rPr>
      <w:rFonts w:ascii="Times New Roman" w:eastAsia="Calibri" w:hAnsi="Times New Roman" w:cs="Times New Roman"/>
      <w:b/>
      <w:sz w:val="28"/>
      <w:szCs w:val="28"/>
      <w:lang w:val="en-US"/>
    </w:rPr>
  </w:style>
  <w:style w:type="character" w:customStyle="1" w:styleId="aff3">
    <w:name w:val="Обычный (веб) Знак"/>
    <w:link w:val="aff2"/>
    <w:uiPriority w:val="99"/>
    <w:rsid w:val="00344BA3"/>
    <w:rPr>
      <w:rFonts w:ascii="Tahoma" w:eastAsia="Times New Roman" w:hAnsi="Tahoma" w:cs="Tahoma"/>
      <w:sz w:val="24"/>
      <w:szCs w:val="24"/>
      <w:lang w:eastAsia="ru-RU"/>
    </w:rPr>
  </w:style>
  <w:style w:type="paragraph" w:customStyle="1" w:styleId="Heading">
    <w:name w:val="Heading"/>
    <w:rsid w:val="00344BA3"/>
    <w:pPr>
      <w:widowControl w:val="0"/>
      <w:autoSpaceDE w:val="0"/>
      <w:autoSpaceDN w:val="0"/>
      <w:adjustRightInd w:val="0"/>
      <w:spacing w:after="0" w:line="240" w:lineRule="auto"/>
      <w:ind w:firstLine="720"/>
      <w:jc w:val="both"/>
    </w:pPr>
    <w:rPr>
      <w:rFonts w:ascii="Arial" w:eastAsia="Times New Roman" w:hAnsi="Arial" w:cs="Arial"/>
      <w:b/>
      <w:bCs/>
      <w:lang w:eastAsia="ru-RU"/>
    </w:rPr>
  </w:style>
  <w:style w:type="paragraph" w:styleId="HTML">
    <w:name w:val="HTML Preformatted"/>
    <w:basedOn w:val="a0"/>
    <w:link w:val="HTML0"/>
    <w:rsid w:val="0034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1"/>
    <w:link w:val="HTML"/>
    <w:rsid w:val="00344BA3"/>
    <w:rPr>
      <w:rFonts w:ascii="Courier New" w:eastAsia="Times New Roman" w:hAnsi="Courier New" w:cs="Times New Roman"/>
      <w:color w:val="000000"/>
      <w:sz w:val="20"/>
      <w:szCs w:val="20"/>
      <w:lang w:val="x-none" w:eastAsia="x-none"/>
    </w:rPr>
  </w:style>
  <w:style w:type="character" w:customStyle="1" w:styleId="apple-style-span">
    <w:name w:val="apple-style-span"/>
    <w:rsid w:val="00344BA3"/>
    <w:rPr>
      <w:rFonts w:cs="Times New Roman"/>
    </w:rPr>
  </w:style>
  <w:style w:type="paragraph" w:customStyle="1" w:styleId="txt">
    <w:name w:val="txt"/>
    <w:basedOn w:val="a0"/>
    <w:rsid w:val="00344BA3"/>
    <w:pPr>
      <w:spacing w:before="100" w:beforeAutospacing="1" w:after="100" w:afterAutospacing="1" w:line="240" w:lineRule="auto"/>
      <w:ind w:firstLine="720"/>
      <w:jc w:val="both"/>
    </w:pPr>
    <w:rPr>
      <w:rFonts w:ascii="Verdana" w:eastAsia="Times New Roman" w:hAnsi="Verdana" w:cs="Times New Roman"/>
      <w:color w:val="000000"/>
      <w:sz w:val="17"/>
      <w:szCs w:val="17"/>
      <w:lang w:eastAsia="ru-RU"/>
    </w:rPr>
  </w:style>
  <w:style w:type="paragraph" w:customStyle="1" w:styleId="textb">
    <w:name w:val="textb"/>
    <w:basedOn w:val="a0"/>
    <w:rsid w:val="00344BA3"/>
    <w:pPr>
      <w:spacing w:after="0" w:line="240" w:lineRule="auto"/>
      <w:ind w:firstLine="720"/>
      <w:jc w:val="both"/>
    </w:pPr>
    <w:rPr>
      <w:rFonts w:ascii="Arial" w:eastAsia="Times New Roman" w:hAnsi="Arial" w:cs="Arial"/>
      <w:b/>
      <w:bCs/>
      <w:lang w:eastAsia="ru-RU"/>
    </w:rPr>
  </w:style>
  <w:style w:type="paragraph" w:customStyle="1" w:styleId="13">
    <w:name w:val="13 нумерация"/>
    <w:basedOn w:val="01"/>
    <w:link w:val="130"/>
    <w:qFormat/>
    <w:rsid w:val="00344BA3"/>
    <w:pPr>
      <w:numPr>
        <w:numId w:val="3"/>
      </w:numPr>
    </w:pPr>
  </w:style>
  <w:style w:type="character" w:customStyle="1" w:styleId="130">
    <w:name w:val="13 нумерация Знак"/>
    <w:basedOn w:val="010"/>
    <w:link w:val="13"/>
    <w:rsid w:val="00344BA3"/>
    <w:rPr>
      <w:rFonts w:ascii="Times New Roman" w:hAnsi="Times New Roman" w:cs="Times New Roman"/>
      <w:sz w:val="28"/>
      <w:szCs w:val="28"/>
    </w:rPr>
  </w:style>
  <w:style w:type="paragraph" w:customStyle="1" w:styleId="s1">
    <w:name w:val="s_1"/>
    <w:basedOn w:val="a0"/>
    <w:rsid w:val="0034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44BA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40">
    <w:name w:val="Заголовок 4 Знак"/>
    <w:basedOn w:val="a1"/>
    <w:link w:val="4"/>
    <w:uiPriority w:val="9"/>
    <w:semiHidden/>
    <w:rsid w:val="00344BA3"/>
    <w:rPr>
      <w:rFonts w:ascii="Cambria" w:eastAsia="Times New Roman" w:hAnsi="Cambria" w:cs="Times New Roman"/>
      <w:b/>
      <w:bCs/>
      <w:i/>
      <w:iCs/>
      <w:color w:val="4F81BD"/>
      <w:sz w:val="24"/>
      <w:szCs w:val="24"/>
    </w:rPr>
  </w:style>
  <w:style w:type="paragraph" w:customStyle="1" w:styleId="aff4">
    <w:name w:val="Отступ перед"/>
    <w:basedOn w:val="a0"/>
    <w:rsid w:val="00344BA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 w:type="paragraph" w:customStyle="1" w:styleId="aff5">
    <w:name w:val="Примечание"/>
    <w:basedOn w:val="a0"/>
    <w:rsid w:val="00344B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6">
    <w:name w:val="таблица"/>
    <w:basedOn w:val="a0"/>
    <w:rsid w:val="00344BA3"/>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44B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344B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qFormat/>
    <w:rsid w:val="00344BA3"/>
    <w:pPr>
      <w:spacing w:after="0" w:line="240" w:lineRule="auto"/>
    </w:pPr>
    <w:rPr>
      <w:rFonts w:ascii="Times New Roman" w:eastAsia="Times New Roman" w:hAnsi="Times New Roman" w:cs="Times New Roman"/>
      <w:sz w:val="20"/>
      <w:szCs w:val="24"/>
      <w:lang w:eastAsia="ru-RU"/>
    </w:rPr>
  </w:style>
  <w:style w:type="paragraph" w:customStyle="1" w:styleId="aff7">
    <w:name w:val="Обычный текст"/>
    <w:basedOn w:val="a0"/>
    <w:qFormat/>
    <w:rsid w:val="00344BA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160">
    <w:name w:val="Стиль 16"/>
    <w:basedOn w:val="01"/>
    <w:link w:val="161"/>
    <w:qFormat/>
    <w:rsid w:val="00344BA3"/>
    <w:pPr>
      <w:spacing w:line="360" w:lineRule="auto"/>
    </w:pPr>
  </w:style>
  <w:style w:type="character" w:customStyle="1" w:styleId="161">
    <w:name w:val="Стиль 16 Знак"/>
    <w:basedOn w:val="010"/>
    <w:link w:val="160"/>
    <w:rsid w:val="00344BA3"/>
    <w:rPr>
      <w:rFonts w:ascii="Times New Roman" w:hAnsi="Times New Roman" w:cs="Times New Roman"/>
      <w:sz w:val="28"/>
      <w:szCs w:val="28"/>
    </w:rPr>
  </w:style>
  <w:style w:type="character" w:styleId="aff8">
    <w:name w:val="Hyperlink"/>
    <w:basedOn w:val="a1"/>
    <w:uiPriority w:val="99"/>
    <w:semiHidden/>
    <w:unhideWhenUsed/>
    <w:rsid w:val="00344BA3"/>
    <w:rPr>
      <w:color w:val="0563C1" w:themeColor="hyperlink"/>
      <w:u w:val="single"/>
    </w:rPr>
  </w:style>
  <w:style w:type="character" w:customStyle="1" w:styleId="212">
    <w:name w:val="Заголовок 2 Знак1"/>
    <w:basedOn w:val="a1"/>
    <w:uiPriority w:val="9"/>
    <w:semiHidden/>
    <w:rsid w:val="00344BA3"/>
    <w:rPr>
      <w:rFonts w:asciiTheme="majorHAnsi" w:eastAsiaTheme="majorEastAsia" w:hAnsiTheme="majorHAnsi" w:cstheme="majorBidi"/>
      <w:color w:val="2F5496" w:themeColor="accent1" w:themeShade="BF"/>
      <w:sz w:val="26"/>
      <w:szCs w:val="26"/>
    </w:rPr>
  </w:style>
  <w:style w:type="character" w:styleId="aff9">
    <w:name w:val="FollowedHyperlink"/>
    <w:basedOn w:val="a1"/>
    <w:uiPriority w:val="99"/>
    <w:semiHidden/>
    <w:unhideWhenUsed/>
    <w:rsid w:val="00344BA3"/>
    <w:rPr>
      <w:color w:val="954F72" w:themeColor="followedHyperlink"/>
      <w:u w:val="single"/>
    </w:rPr>
  </w:style>
  <w:style w:type="character" w:customStyle="1" w:styleId="311">
    <w:name w:val="Заголовок 3 Знак1"/>
    <w:basedOn w:val="a1"/>
    <w:uiPriority w:val="9"/>
    <w:semiHidden/>
    <w:rsid w:val="00344BA3"/>
    <w:rPr>
      <w:rFonts w:asciiTheme="majorHAnsi" w:eastAsiaTheme="majorEastAsia" w:hAnsiTheme="majorHAnsi" w:cstheme="majorBidi"/>
      <w:color w:val="1F3763" w:themeColor="accent1" w:themeShade="7F"/>
      <w:sz w:val="24"/>
      <w:szCs w:val="24"/>
    </w:rPr>
  </w:style>
  <w:style w:type="character" w:customStyle="1" w:styleId="411">
    <w:name w:val="Заголовок 4 Знак1"/>
    <w:basedOn w:val="a1"/>
    <w:uiPriority w:val="9"/>
    <w:semiHidden/>
    <w:rsid w:val="00344BA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YandexDisk\02%20&#1055;&#1056;&#1054;&#1045;&#1050;&#1058;&#1048;&#1056;&#1054;&#1042;&#1054;&#1063;&#1053;&#1067;&#1049;%20&#1054;&#1058;&#1044;&#1045;&#1051;\11%20&#1053;&#1043;&#1055;\11.%20&#1050;&#1088;&#1072;&#1089;&#1085;&#1086;&#1074;&#1080;&#1096;&#1077;&#1088;&#1089;&#1082;\l" TargetMode="External"/><Relationship Id="rId13" Type="http://schemas.openxmlformats.org/officeDocument/2006/relationships/hyperlink" Target="http://ivo.garant.ru/document?id=12015118&amp;sub=3" TargetMode="External"/><Relationship Id="rId3" Type="http://schemas.openxmlformats.org/officeDocument/2006/relationships/settings" Target="settings.xml"/><Relationship Id="rId7" Type="http://schemas.openxmlformats.org/officeDocument/2006/relationships/hyperlink" Target="file:///D:\YandexDisk\02%20&#1055;&#1056;&#1054;&#1045;&#1050;&#1058;&#1048;&#1056;&#1054;&#1042;&#1054;&#1063;&#1053;&#1067;&#1049;%20&#1054;&#1058;&#1044;&#1045;&#1051;\11%20&#1053;&#1043;&#1055;\11.%20&#1050;&#1088;&#1072;&#1089;&#1085;&#1086;&#1074;&#1080;&#1096;&#1077;&#1088;&#1089;&#1082;\l" TargetMode="External"/><Relationship Id="rId12" Type="http://schemas.openxmlformats.org/officeDocument/2006/relationships/hyperlink" Target="http://ivo.garant.ru/document?id=12029354&amp;su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23841540&amp;sub=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vo.garant.ru/document?id=12038258&amp;sub=293" TargetMode="External"/><Relationship Id="rId4" Type="http://schemas.openxmlformats.org/officeDocument/2006/relationships/webSettings" Target="webSettings.xml"/><Relationship Id="rId9" Type="http://schemas.openxmlformats.org/officeDocument/2006/relationships/hyperlink" Target="http://ivo.garant.ru/document?id=12038258&amp;sub=2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11688</Words>
  <Characters>66624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9</cp:revision>
  <dcterms:created xsi:type="dcterms:W3CDTF">2017-04-06T06:27:00Z</dcterms:created>
  <dcterms:modified xsi:type="dcterms:W3CDTF">2017-04-07T05:10:00Z</dcterms:modified>
</cp:coreProperties>
</file>