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6" w:rsidRPr="00892999" w:rsidRDefault="00A46AE6" w:rsidP="00A46AE6">
      <w:pPr>
        <w:pStyle w:val="1"/>
        <w:rPr>
          <w:rFonts w:ascii="Times New Roman" w:eastAsiaTheme="minorHAnsi" w:hAnsi="Times New Roman" w:cs="Times New Roman"/>
          <w:sz w:val="28"/>
          <w:szCs w:val="28"/>
        </w:rPr>
      </w:pPr>
      <w:r w:rsidRPr="00892999">
        <w:rPr>
          <w:rFonts w:ascii="Times New Roman" w:eastAsiaTheme="minorHAnsi" w:hAnsi="Times New Roman" w:cs="Times New Roman"/>
          <w:sz w:val="28"/>
          <w:szCs w:val="28"/>
        </w:rPr>
        <w:t>Жилищный кодекс Российской Федерации от 29 декабря 2004 г. N 188-ФЗ</w:t>
      </w:r>
    </w:p>
    <w:p w:rsidR="00A46AE6" w:rsidRPr="00892999" w:rsidRDefault="00A46AE6" w:rsidP="0072517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5173" w:rsidRPr="00892999" w:rsidRDefault="00725173" w:rsidP="0072517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929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176.</w:t>
      </w:r>
      <w:r w:rsidRPr="00892999">
        <w:rPr>
          <w:rFonts w:ascii="Times New Roman" w:hAnsi="Times New Roman" w:cs="Times New Roman"/>
          <w:sz w:val="28"/>
          <w:szCs w:val="28"/>
        </w:rPr>
        <w:t xml:space="preserve"> Особенности открытия и закрытия специального счета</w:t>
      </w:r>
      <w:r w:rsidR="008929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5173" w:rsidRPr="00892999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999">
        <w:rPr>
          <w:rFonts w:ascii="Times New Roman" w:hAnsi="Times New Roman" w:cs="Times New Roman"/>
          <w:sz w:val="28"/>
          <w:szCs w:val="28"/>
        </w:rPr>
        <w:t xml:space="preserve">1. Специальный счет открывается на имя лица, указанного в </w:t>
      </w:r>
      <w:hyperlink w:anchor="sub_1752" w:history="1">
        <w:r w:rsidRPr="00892999">
          <w:rPr>
            <w:rFonts w:ascii="Times New Roman" w:hAnsi="Times New Roman" w:cs="Times New Roman"/>
            <w:color w:val="106BBE"/>
            <w:sz w:val="28"/>
            <w:szCs w:val="28"/>
          </w:rPr>
          <w:t>частях 2</w:t>
        </w:r>
      </w:hyperlink>
      <w:r w:rsidRPr="008929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53" w:history="1">
        <w:r w:rsidRPr="00892999">
          <w:rPr>
            <w:rFonts w:ascii="Times New Roman" w:hAnsi="Times New Roman" w:cs="Times New Roman"/>
            <w:color w:val="106BBE"/>
            <w:sz w:val="28"/>
            <w:szCs w:val="28"/>
          </w:rPr>
          <w:t>3 статьи 175</w:t>
        </w:r>
      </w:hyperlink>
      <w:r w:rsidRPr="00892999">
        <w:rPr>
          <w:rFonts w:ascii="Times New Roman" w:hAnsi="Times New Roman" w:cs="Times New Roman"/>
          <w:sz w:val="28"/>
          <w:szCs w:val="28"/>
        </w:rPr>
        <w:t xml:space="preserve">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w:anchor="sub_1900042" w:history="1">
        <w:r w:rsidRPr="00892999">
          <w:rPr>
            <w:rFonts w:ascii="Times New Roman" w:hAnsi="Times New Roman" w:cs="Times New Roman"/>
            <w:color w:val="106BBE"/>
            <w:sz w:val="28"/>
            <w:szCs w:val="28"/>
          </w:rPr>
          <w:t>пунктом 1.1 части 2 статьи 44</w:t>
        </w:r>
      </w:hyperlink>
      <w:r w:rsidRPr="00892999">
        <w:rPr>
          <w:rFonts w:ascii="Times New Roman" w:hAnsi="Times New Roman" w:cs="Times New Roman"/>
          <w:sz w:val="28"/>
          <w:szCs w:val="28"/>
        </w:rPr>
        <w:t xml:space="preserve"> настоящего Кодекса, и других документов, предусмотренных банковскими правилами. Российская кредитная организация не вправе отказать в заключени</w:t>
      </w:r>
      <w:proofErr w:type="gramStart"/>
      <w:r w:rsidRPr="008929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2999">
        <w:rPr>
          <w:rFonts w:ascii="Times New Roman" w:hAnsi="Times New Roman" w:cs="Times New Roman"/>
          <w:sz w:val="28"/>
          <w:szCs w:val="28"/>
        </w:rPr>
        <w:t xml:space="preserve">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725173" w:rsidRPr="00892999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" w:name="sub_1762"/>
      <w:r w:rsidRPr="0089299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"/>
    <w:p w:rsidR="00725173" w:rsidRPr="00892999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Часть 2 изменена с 20 декабря 2017 г. - </w:t>
      </w:r>
      <w:hyperlink r:id="rId5" w:history="1">
        <w:r w:rsidRPr="00892999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Федеральный закон</w:t>
        </w:r>
      </w:hyperlink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20 декабря 2017 г. N 399-ФЗ</w:t>
      </w:r>
    </w:p>
    <w:p w:rsidR="00725173" w:rsidRPr="00892999" w:rsidRDefault="00892999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6" w:history="1">
        <w:r w:rsidR="00725173" w:rsidRPr="00892999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725173" w:rsidRPr="00892999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999">
        <w:rPr>
          <w:rFonts w:ascii="Times New Roman" w:hAnsi="Times New Roman" w:cs="Times New Roman"/>
          <w:sz w:val="28"/>
          <w:szCs w:val="28"/>
        </w:rPr>
        <w:t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725173" w:rsidRPr="00892999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2" w:name="sub_17621"/>
      <w:r w:rsidRPr="0089299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2"/>
    <w:p w:rsidR="00725173" w:rsidRPr="00892999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"garantF1://71008170.10282"</w:instrText>
      </w:r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892999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29 июня 2015 г. N 176-ФЗ статья 176 настоящего Кодекса дополнена частью 2.1</w:t>
      </w:r>
    </w:p>
    <w:p w:rsidR="00725173" w:rsidRPr="00892999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999">
        <w:rPr>
          <w:rFonts w:ascii="Times New Roman" w:hAnsi="Times New Roman" w:cs="Times New Roman"/>
          <w:sz w:val="28"/>
          <w:szCs w:val="28"/>
        </w:rPr>
        <w:t xml:space="preserve">2.1. Владелец специального счета обязан осуществлять </w:t>
      </w:r>
      <w:proofErr w:type="gramStart"/>
      <w:r w:rsidRPr="008929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999">
        <w:rPr>
          <w:rFonts w:ascii="Times New Roman" w:hAnsi="Times New Roman" w:cs="Times New Roman"/>
          <w:sz w:val="28"/>
          <w:szCs w:val="28"/>
        </w:rPr>
        <w:t xml:space="preserve"> соответствием российской кредитной организации требованиям, установленным </w:t>
      </w:r>
      <w:hyperlink w:anchor="sub_1762" w:history="1">
        <w:r w:rsidRPr="00892999">
          <w:rPr>
            <w:rFonts w:ascii="Times New Roman" w:hAnsi="Times New Roman" w:cs="Times New Roman"/>
            <w:color w:val="106BBE"/>
            <w:sz w:val="28"/>
            <w:szCs w:val="28"/>
          </w:rPr>
          <w:t>частью 2</w:t>
        </w:r>
      </w:hyperlink>
      <w:r w:rsidRPr="00892999">
        <w:rPr>
          <w:rFonts w:ascii="Times New Roman" w:hAnsi="Times New Roman" w:cs="Times New Roman"/>
          <w:sz w:val="28"/>
          <w:szCs w:val="28"/>
        </w:rPr>
        <w:t xml:space="preserve"> настоящей статьи. В случае</w:t>
      </w:r>
      <w:proofErr w:type="gramStart"/>
      <w:r w:rsidRPr="00892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99">
        <w:rPr>
          <w:rFonts w:ascii="Times New Roman" w:hAnsi="Times New Roman" w:cs="Times New Roman"/>
          <w:sz w:val="28"/>
          <w:szCs w:val="28"/>
        </w:rPr>
        <w:t xml:space="preserve">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частью 2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</w:t>
      </w:r>
      <w:proofErr w:type="gramStart"/>
      <w:r w:rsidRPr="00892999">
        <w:rPr>
          <w:rFonts w:ascii="Times New Roman" w:hAnsi="Times New Roman" w:cs="Times New Roman"/>
          <w:sz w:val="28"/>
          <w:szCs w:val="28"/>
        </w:rPr>
        <w:t xml:space="preserve">Владелец специального счета, за исключением случаев, если он является инициатором проведения общего собрания </w:t>
      </w:r>
      <w:r w:rsidRPr="00892999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</w:t>
      </w:r>
      <w:proofErr w:type="gramEnd"/>
      <w:r w:rsidRPr="0089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99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</w:t>
      </w:r>
      <w:proofErr w:type="gramEnd"/>
      <w:r w:rsidRPr="00892999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</w:t>
      </w:r>
      <w:proofErr w:type="gramStart"/>
      <w:r w:rsidRPr="00892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99">
        <w:rPr>
          <w:rFonts w:ascii="Times New Roman" w:hAnsi="Times New Roman" w:cs="Times New Roman"/>
          <w:sz w:val="28"/>
          <w:szCs w:val="28"/>
        </w:rPr>
        <w:t xml:space="preserve">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725173" w:rsidRPr="00892999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89299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725173" w:rsidRPr="00892999" w:rsidRDefault="00892999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7" w:history="1">
        <w:r w:rsidR="00725173" w:rsidRPr="00892999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Федеральным законом</w:t>
        </w:r>
      </w:hyperlink>
      <w:r w:rsidR="00725173" w:rsidRPr="00892999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29 июня 2015 г. N 176-ФЗ в часть 3 статьи 176 настоящего Кодекса внесены изменения</w:t>
      </w:r>
    </w:p>
    <w:p w:rsidR="00725173" w:rsidRPr="00892999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7A2" w:rsidRPr="00892999" w:rsidRDefault="007577A2">
      <w:pPr>
        <w:rPr>
          <w:rFonts w:ascii="Times New Roman" w:hAnsi="Times New Roman" w:cs="Times New Roman"/>
          <w:sz w:val="28"/>
          <w:szCs w:val="28"/>
        </w:rPr>
      </w:pPr>
    </w:p>
    <w:sectPr w:rsidR="007577A2" w:rsidRPr="00892999" w:rsidSect="005F15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12"/>
    <w:rsid w:val="00022312"/>
    <w:rsid w:val="00725173"/>
    <w:rsid w:val="007577A2"/>
    <w:rsid w:val="00892999"/>
    <w:rsid w:val="00A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6A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1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517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251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251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251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46AE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6A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1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517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251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251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251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46AE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08170.102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7313676.1762" TargetMode="External"/><Relationship Id="rId5" Type="http://schemas.openxmlformats.org/officeDocument/2006/relationships/hyperlink" Target="garantF1://71738152.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JKH1</cp:lastModifiedBy>
  <cp:revision>6</cp:revision>
  <dcterms:created xsi:type="dcterms:W3CDTF">2018-12-24T12:43:00Z</dcterms:created>
  <dcterms:modified xsi:type="dcterms:W3CDTF">2018-12-25T13:59:00Z</dcterms:modified>
</cp:coreProperties>
</file>