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D3" w:rsidRDefault="006E3DD3" w:rsidP="006E3DD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31A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20395" cy="755650"/>
            <wp:effectExtent l="0" t="0" r="8255" b="635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3" w:rsidRDefault="006E3DD3" w:rsidP="0073528A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3528A" w:rsidRDefault="0073528A" w:rsidP="0073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E86" w:rsidRPr="004074C2" w:rsidRDefault="005C2E86" w:rsidP="005C2E86">
      <w:pPr>
        <w:jc w:val="center"/>
        <w:rPr>
          <w:b/>
          <w:sz w:val="36"/>
          <w:szCs w:val="36"/>
        </w:rPr>
      </w:pPr>
      <w:r w:rsidRPr="004074C2">
        <w:rPr>
          <w:b/>
          <w:sz w:val="36"/>
          <w:szCs w:val="36"/>
        </w:rPr>
        <w:t>Р Е Ш Е Н И Е</w:t>
      </w:r>
    </w:p>
    <w:p w:rsidR="005C2E86" w:rsidRPr="004074C2" w:rsidRDefault="005C2E86" w:rsidP="005C2E86">
      <w:pPr>
        <w:jc w:val="center"/>
        <w:rPr>
          <w:b/>
        </w:rPr>
      </w:pPr>
      <w:r w:rsidRPr="004074C2">
        <w:rPr>
          <w:b/>
        </w:rPr>
        <w:t>СОВЕТА АБИНСКОГО ГОРОДСКОГО ПОСЕЛЕНИЯ</w:t>
      </w:r>
    </w:p>
    <w:p w:rsidR="005C2E86" w:rsidRPr="004074C2" w:rsidRDefault="005C2E86" w:rsidP="005C2E86">
      <w:pPr>
        <w:keepNext/>
        <w:outlineLvl w:val="4"/>
        <w:rPr>
          <w:b/>
          <w:sz w:val="28"/>
        </w:rPr>
      </w:pPr>
      <w:r w:rsidRPr="004074C2">
        <w:rPr>
          <w:b/>
          <w:sz w:val="28"/>
        </w:rPr>
        <w:t xml:space="preserve">                                           АБИНСКОГО РАЙОНА</w:t>
      </w:r>
    </w:p>
    <w:p w:rsidR="005C2E86" w:rsidRPr="004074C2" w:rsidRDefault="005C2E86" w:rsidP="005C2E86">
      <w:pPr>
        <w:rPr>
          <w:b/>
        </w:rPr>
      </w:pPr>
    </w:p>
    <w:p w:rsidR="005C2E86" w:rsidRPr="004074C2" w:rsidRDefault="006C506F" w:rsidP="005C2E86">
      <w:pPr>
        <w:jc w:val="center"/>
        <w:rPr>
          <w:sz w:val="24"/>
        </w:rPr>
      </w:pPr>
      <w:r>
        <w:rPr>
          <w:sz w:val="24"/>
        </w:rPr>
        <w:t>от 24.12.2019</w:t>
      </w:r>
      <w:r w:rsidR="005C2E86" w:rsidRPr="004074C2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</w:t>
      </w:r>
      <w:r w:rsidR="005C2E86" w:rsidRPr="004074C2">
        <w:rPr>
          <w:sz w:val="24"/>
        </w:rPr>
        <w:t xml:space="preserve">                                                         № </w:t>
      </w:r>
      <w:r>
        <w:rPr>
          <w:sz w:val="24"/>
        </w:rPr>
        <w:t>36-с</w:t>
      </w:r>
    </w:p>
    <w:p w:rsidR="005C2E86" w:rsidRDefault="005C2E86" w:rsidP="005C2E86">
      <w:pPr>
        <w:jc w:val="center"/>
        <w:rPr>
          <w:sz w:val="24"/>
        </w:rPr>
      </w:pPr>
      <w:proofErr w:type="gramStart"/>
      <w:r w:rsidRPr="004074C2">
        <w:rPr>
          <w:sz w:val="24"/>
        </w:rPr>
        <w:t>город  Абинск</w:t>
      </w:r>
      <w:proofErr w:type="gramEnd"/>
    </w:p>
    <w:p w:rsidR="0073528A" w:rsidRDefault="0073528A" w:rsidP="0073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7EC5" w:rsidRPr="004837E2" w:rsidRDefault="00CD7EC5" w:rsidP="00CD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4837E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Pr="004837E2"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 w:rsidRPr="004837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837E2"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 w:rsidRPr="004837E2">
        <w:rPr>
          <w:rFonts w:ascii="Times New Roman" w:hAnsi="Times New Roman" w:cs="Times New Roman"/>
          <w:b/>
          <w:sz w:val="28"/>
          <w:szCs w:val="28"/>
        </w:rPr>
        <w:t xml:space="preserve"> района от 26 октября 2017 года № 106-с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Pr="004837E2">
        <w:rPr>
          <w:rFonts w:ascii="Times New Roman" w:hAnsi="Times New Roman" w:cs="Times New Roman"/>
          <w:b/>
          <w:sz w:val="28"/>
          <w:szCs w:val="28"/>
        </w:rPr>
        <w:t xml:space="preserve">равил благоустройства территории </w:t>
      </w:r>
      <w:proofErr w:type="spellStart"/>
      <w:r w:rsidRPr="004837E2"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 w:rsidRPr="004837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837E2"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 w:rsidRPr="004837E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7EC5" w:rsidRDefault="00CD7EC5" w:rsidP="00CD7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7EC5" w:rsidRDefault="00CD7EC5" w:rsidP="00CD7E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Законом Краснодарского края от 23 июля 2003 года № 608-КЗ «Об административных правонарушениях»,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 е ш и л:</w:t>
      </w:r>
    </w:p>
    <w:p w:rsidR="007A60FD" w:rsidRDefault="00CD7EC5" w:rsidP="00CD7E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</w:t>
      </w:r>
      <w:r w:rsidRPr="00DA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0C97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Pr="00DA0C9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A0C9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A0C9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A0C97">
        <w:rPr>
          <w:rFonts w:ascii="Times New Roman" w:hAnsi="Times New Roman" w:cs="Times New Roman"/>
          <w:sz w:val="28"/>
          <w:szCs w:val="28"/>
        </w:rPr>
        <w:t xml:space="preserve"> района от 26 октября 2017 года № 106-с 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DA0C97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proofErr w:type="spellStart"/>
      <w:r w:rsidRPr="00DA0C9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A0C9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A0C9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A0C9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Правила)</w:t>
      </w:r>
      <w:bookmarkStart w:id="0" w:name="_GoBack"/>
      <w:bookmarkEnd w:id="0"/>
      <w:r w:rsidR="00DF5397">
        <w:rPr>
          <w:rFonts w:ascii="Times New Roman" w:hAnsi="Times New Roman" w:cs="Times New Roman"/>
          <w:sz w:val="28"/>
          <w:szCs w:val="28"/>
        </w:rPr>
        <w:t>:</w:t>
      </w:r>
    </w:p>
    <w:p w:rsidR="0006758B" w:rsidRDefault="00E3045B" w:rsidP="00826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ED3C1E">
        <w:rPr>
          <w:rFonts w:ascii="Times New Roman" w:hAnsi="Times New Roman" w:cs="Times New Roman"/>
          <w:sz w:val="28"/>
          <w:szCs w:val="28"/>
        </w:rPr>
        <w:t xml:space="preserve">ункт 1.3.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1E" w:rsidRPr="006A5A1E">
        <w:rPr>
          <w:rFonts w:ascii="Times New Roman" w:hAnsi="Times New Roman" w:cs="Times New Roman"/>
          <w:sz w:val="28"/>
          <w:szCs w:val="28"/>
        </w:rPr>
        <w:t xml:space="preserve"> </w:t>
      </w:r>
      <w:r w:rsidR="006A5A1E">
        <w:rPr>
          <w:rFonts w:ascii="Times New Roman" w:hAnsi="Times New Roman" w:cs="Times New Roman"/>
          <w:sz w:val="28"/>
          <w:szCs w:val="28"/>
        </w:rPr>
        <w:t>Правил</w:t>
      </w:r>
      <w:r w:rsidR="00ED3C1E">
        <w:rPr>
          <w:rFonts w:ascii="Times New Roman" w:hAnsi="Times New Roman" w:cs="Times New Roman"/>
          <w:sz w:val="28"/>
          <w:szCs w:val="28"/>
        </w:rPr>
        <w:t xml:space="preserve"> </w:t>
      </w:r>
      <w:r w:rsidR="00887295">
        <w:rPr>
          <w:rFonts w:ascii="Times New Roman" w:hAnsi="Times New Roman" w:cs="Times New Roman"/>
          <w:sz w:val="28"/>
          <w:szCs w:val="28"/>
        </w:rPr>
        <w:t>дополнить</w:t>
      </w:r>
      <w:r w:rsidR="006E3EF5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</w:t>
      </w:r>
      <w:r w:rsidR="00887295">
        <w:rPr>
          <w:rFonts w:ascii="Times New Roman" w:hAnsi="Times New Roman" w:cs="Times New Roman"/>
          <w:sz w:val="28"/>
          <w:szCs w:val="28"/>
        </w:rPr>
        <w:t>:</w:t>
      </w:r>
    </w:p>
    <w:p w:rsidR="007D44BF" w:rsidRDefault="007C0FD9" w:rsidP="00826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44BF">
        <w:rPr>
          <w:rFonts w:ascii="Times New Roman" w:hAnsi="Times New Roman" w:cs="Times New Roman"/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</w:t>
      </w:r>
      <w:r w:rsidR="0014115C">
        <w:rPr>
          <w:rFonts w:ascii="Times New Roman" w:hAnsi="Times New Roman" w:cs="Times New Roman"/>
          <w:sz w:val="28"/>
          <w:szCs w:val="28"/>
        </w:rPr>
        <w:t>сооружению, земельному участку в случае, если такой земельный участок образован</w:t>
      </w:r>
      <w:r w:rsidR="00896863">
        <w:rPr>
          <w:rFonts w:ascii="Times New Roman" w:hAnsi="Times New Roman" w:cs="Times New Roman"/>
          <w:sz w:val="28"/>
          <w:szCs w:val="28"/>
        </w:rPr>
        <w:t>, и грани</w:t>
      </w:r>
      <w:r w:rsidR="002E5B33">
        <w:rPr>
          <w:rFonts w:ascii="Times New Roman" w:hAnsi="Times New Roman" w:cs="Times New Roman"/>
          <w:sz w:val="28"/>
          <w:szCs w:val="28"/>
        </w:rPr>
        <w:t>цы которой определены Правилами.</w:t>
      </w:r>
    </w:p>
    <w:p w:rsidR="00896863" w:rsidRDefault="002E5B33" w:rsidP="00826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896863">
        <w:rPr>
          <w:rFonts w:ascii="Times New Roman" w:hAnsi="Times New Roman" w:cs="Times New Roman"/>
          <w:sz w:val="28"/>
          <w:szCs w:val="28"/>
        </w:rPr>
        <w:t xml:space="preserve"> общего пользования – территории, которыми беспрепятственно пользуется неограниченный круг лиц (</w:t>
      </w:r>
      <w:r w:rsidR="007167B4">
        <w:rPr>
          <w:rFonts w:ascii="Times New Roman" w:hAnsi="Times New Roman" w:cs="Times New Roman"/>
          <w:sz w:val="28"/>
          <w:szCs w:val="28"/>
        </w:rPr>
        <w:t>в том числе площади, улицы, проезды, набережные, береговые полосы водных объектов общего пользования, скверы, бульвары</w:t>
      </w:r>
      <w:r w:rsidR="008968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385" w:rsidRPr="00EB0385" w:rsidRDefault="006E3EF5" w:rsidP="00826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0385" w:rsidRPr="005E72EC">
        <w:rPr>
          <w:rFonts w:ascii="Times New Roman" w:hAnsi="Times New Roman" w:cs="Times New Roman"/>
          <w:sz w:val="28"/>
          <w:szCs w:val="28"/>
        </w:rPr>
        <w:t>раницы прилегающей т</w:t>
      </w:r>
      <w:r w:rsidR="00503B96" w:rsidRPr="005E72EC">
        <w:rPr>
          <w:rFonts w:ascii="Times New Roman" w:hAnsi="Times New Roman" w:cs="Times New Roman"/>
          <w:sz w:val="28"/>
          <w:szCs w:val="28"/>
        </w:rPr>
        <w:t>ерритории</w:t>
      </w:r>
      <w:r w:rsidR="00CF4F7D">
        <w:rPr>
          <w:rFonts w:ascii="Times New Roman" w:hAnsi="Times New Roman" w:cs="Times New Roman"/>
          <w:sz w:val="28"/>
          <w:szCs w:val="28"/>
        </w:rPr>
        <w:t xml:space="preserve"> – </w:t>
      </w:r>
      <w:r w:rsidR="00EB0385" w:rsidRPr="00EB0385">
        <w:rPr>
          <w:rFonts w:ascii="Times New Roman" w:hAnsi="Times New Roman" w:cs="Times New Roman"/>
          <w:sz w:val="28"/>
          <w:szCs w:val="28"/>
        </w:rPr>
        <w:t xml:space="preserve">предел прилегающей </w:t>
      </w:r>
      <w:r w:rsidR="002E5B33">
        <w:rPr>
          <w:rFonts w:ascii="Times New Roman" w:hAnsi="Times New Roman" w:cs="Times New Roman"/>
          <w:sz w:val="28"/>
          <w:szCs w:val="28"/>
        </w:rPr>
        <w:t>территории</w:t>
      </w:r>
      <w:r w:rsidR="000415B4">
        <w:rPr>
          <w:rFonts w:ascii="Times New Roman" w:hAnsi="Times New Roman" w:cs="Times New Roman"/>
          <w:sz w:val="28"/>
          <w:szCs w:val="28"/>
        </w:rPr>
        <w:t>.</w:t>
      </w:r>
    </w:p>
    <w:p w:rsidR="00EB0385" w:rsidRPr="00EB0385" w:rsidRDefault="003A0B1E" w:rsidP="00826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часть </w:t>
      </w:r>
      <w:r w:rsidR="00EB0385" w:rsidRPr="005E72EC">
        <w:rPr>
          <w:rFonts w:ascii="Times New Roman" w:hAnsi="Times New Roman" w:cs="Times New Roman"/>
          <w:sz w:val="28"/>
          <w:szCs w:val="28"/>
        </w:rPr>
        <w:t>границ прилег</w:t>
      </w:r>
      <w:r w:rsidR="00023063" w:rsidRPr="005E72EC">
        <w:rPr>
          <w:rFonts w:ascii="Times New Roman" w:hAnsi="Times New Roman" w:cs="Times New Roman"/>
          <w:sz w:val="28"/>
          <w:szCs w:val="28"/>
        </w:rPr>
        <w:t>ающей территории</w:t>
      </w:r>
      <w:r w:rsidR="00023063">
        <w:rPr>
          <w:rFonts w:ascii="Times New Roman" w:hAnsi="Times New Roman" w:cs="Times New Roman"/>
          <w:sz w:val="28"/>
          <w:szCs w:val="28"/>
        </w:rPr>
        <w:t xml:space="preserve"> – часть границ </w:t>
      </w:r>
      <w:r w:rsidR="00EB0385" w:rsidRPr="00EB0385">
        <w:rPr>
          <w:rFonts w:ascii="Times New Roman" w:hAnsi="Times New Roman" w:cs="Times New Roman"/>
          <w:sz w:val="28"/>
          <w:szCs w:val="28"/>
        </w:rPr>
        <w:t>прилегающей территории, непосредственн</w:t>
      </w:r>
      <w:r w:rsidR="00023063">
        <w:rPr>
          <w:rFonts w:ascii="Times New Roman" w:hAnsi="Times New Roman" w:cs="Times New Roman"/>
          <w:sz w:val="28"/>
          <w:szCs w:val="28"/>
        </w:rPr>
        <w:t xml:space="preserve">о примыкающая к границе здания, </w:t>
      </w:r>
      <w:r w:rsidR="00EB0385" w:rsidRPr="00EB0385">
        <w:rPr>
          <w:rFonts w:ascii="Times New Roman" w:hAnsi="Times New Roman" w:cs="Times New Roman"/>
          <w:sz w:val="28"/>
          <w:szCs w:val="28"/>
        </w:rPr>
        <w:lastRenderedPageBreak/>
        <w:t>строения, сооружения, земельног</w:t>
      </w:r>
      <w:r w:rsidR="00023063">
        <w:rPr>
          <w:rFonts w:ascii="Times New Roman" w:hAnsi="Times New Roman" w:cs="Times New Roman"/>
          <w:sz w:val="28"/>
          <w:szCs w:val="28"/>
        </w:rPr>
        <w:t xml:space="preserve">о участка, в отношении которого </w:t>
      </w:r>
      <w:r w:rsidR="00EB0385" w:rsidRPr="00EB0385">
        <w:rPr>
          <w:rFonts w:ascii="Times New Roman" w:hAnsi="Times New Roman" w:cs="Times New Roman"/>
          <w:sz w:val="28"/>
          <w:szCs w:val="28"/>
        </w:rPr>
        <w:t>установлены границы прилегающей те</w:t>
      </w:r>
      <w:r w:rsidR="00023063">
        <w:rPr>
          <w:rFonts w:ascii="Times New Roman" w:hAnsi="Times New Roman" w:cs="Times New Roman"/>
          <w:sz w:val="28"/>
          <w:szCs w:val="28"/>
        </w:rPr>
        <w:t xml:space="preserve">рритории, то есть являющаяся их </w:t>
      </w:r>
      <w:r w:rsidR="000415B4">
        <w:rPr>
          <w:rFonts w:ascii="Times New Roman" w:hAnsi="Times New Roman" w:cs="Times New Roman"/>
          <w:sz w:val="28"/>
          <w:szCs w:val="28"/>
        </w:rPr>
        <w:t>общей границей.</w:t>
      </w:r>
    </w:p>
    <w:p w:rsidR="00EB0385" w:rsidRDefault="00777B8F" w:rsidP="00826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0385" w:rsidRPr="005E72EC">
        <w:rPr>
          <w:rFonts w:ascii="Times New Roman" w:hAnsi="Times New Roman" w:cs="Times New Roman"/>
          <w:sz w:val="28"/>
          <w:szCs w:val="28"/>
        </w:rPr>
        <w:t xml:space="preserve">нешняя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B0385" w:rsidRPr="005E72EC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  <w:r w:rsidR="00EB0385" w:rsidRPr="00EB0385">
        <w:rPr>
          <w:rFonts w:ascii="Times New Roman" w:hAnsi="Times New Roman" w:cs="Times New Roman"/>
          <w:sz w:val="28"/>
          <w:szCs w:val="28"/>
        </w:rPr>
        <w:t xml:space="preserve"> – </w:t>
      </w:r>
      <w:r w:rsidR="00023063">
        <w:rPr>
          <w:rFonts w:ascii="Times New Roman" w:hAnsi="Times New Roman" w:cs="Times New Roman"/>
          <w:sz w:val="28"/>
          <w:szCs w:val="28"/>
        </w:rPr>
        <w:t xml:space="preserve">часть границ </w:t>
      </w:r>
      <w:r w:rsidR="00EB0385" w:rsidRPr="00EB0385">
        <w:rPr>
          <w:rFonts w:ascii="Times New Roman" w:hAnsi="Times New Roman" w:cs="Times New Roman"/>
          <w:sz w:val="28"/>
          <w:szCs w:val="28"/>
        </w:rPr>
        <w:t>прилегающей территории, не примык</w:t>
      </w:r>
      <w:r w:rsidR="00023063">
        <w:rPr>
          <w:rFonts w:ascii="Times New Roman" w:hAnsi="Times New Roman" w:cs="Times New Roman"/>
          <w:sz w:val="28"/>
          <w:szCs w:val="28"/>
        </w:rPr>
        <w:t xml:space="preserve">ающая непосредственно к зданию, </w:t>
      </w:r>
      <w:r w:rsidR="00EB0385" w:rsidRPr="00EB0385">
        <w:rPr>
          <w:rFonts w:ascii="Times New Roman" w:hAnsi="Times New Roman" w:cs="Times New Roman"/>
          <w:sz w:val="28"/>
          <w:szCs w:val="28"/>
        </w:rPr>
        <w:t>строению, сооружению, земельном</w:t>
      </w:r>
      <w:r w:rsidR="00023063">
        <w:rPr>
          <w:rFonts w:ascii="Times New Roman" w:hAnsi="Times New Roman" w:cs="Times New Roman"/>
          <w:sz w:val="28"/>
          <w:szCs w:val="28"/>
        </w:rPr>
        <w:t xml:space="preserve">у участку, в отношении которого </w:t>
      </w:r>
      <w:r w:rsidR="00EB0385" w:rsidRPr="00EB0385">
        <w:rPr>
          <w:rFonts w:ascii="Times New Roman" w:hAnsi="Times New Roman" w:cs="Times New Roman"/>
          <w:sz w:val="28"/>
          <w:szCs w:val="28"/>
        </w:rPr>
        <w:t>установлены границы прилегающей терри</w:t>
      </w:r>
      <w:r w:rsidR="00023063">
        <w:rPr>
          <w:rFonts w:ascii="Times New Roman" w:hAnsi="Times New Roman" w:cs="Times New Roman"/>
          <w:sz w:val="28"/>
          <w:szCs w:val="28"/>
        </w:rPr>
        <w:t xml:space="preserve">тории, то есть не являющаяся их </w:t>
      </w:r>
      <w:r w:rsidR="004C1E68">
        <w:rPr>
          <w:rFonts w:ascii="Times New Roman" w:hAnsi="Times New Roman" w:cs="Times New Roman"/>
          <w:sz w:val="28"/>
          <w:szCs w:val="28"/>
        </w:rPr>
        <w:t>общей границей</w:t>
      </w:r>
      <w:r w:rsidR="00EB0385" w:rsidRPr="00EB0385">
        <w:rPr>
          <w:rFonts w:ascii="Times New Roman" w:hAnsi="Times New Roman" w:cs="Times New Roman"/>
          <w:sz w:val="28"/>
          <w:szCs w:val="28"/>
        </w:rPr>
        <w:t>»</w:t>
      </w:r>
      <w:r w:rsidR="004C1E68">
        <w:rPr>
          <w:rFonts w:ascii="Times New Roman" w:hAnsi="Times New Roman" w:cs="Times New Roman"/>
          <w:sz w:val="28"/>
          <w:szCs w:val="28"/>
        </w:rPr>
        <w:t>.</w:t>
      </w:r>
    </w:p>
    <w:p w:rsidR="000415B4" w:rsidRPr="000415B4" w:rsidRDefault="002754E2" w:rsidP="00826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5C0F">
        <w:rPr>
          <w:rFonts w:ascii="Times New Roman" w:hAnsi="Times New Roman" w:cs="Times New Roman"/>
          <w:sz w:val="28"/>
          <w:szCs w:val="28"/>
        </w:rPr>
        <w:t xml:space="preserve">2. </w:t>
      </w:r>
      <w:r w:rsidR="000415B4">
        <w:rPr>
          <w:rFonts w:ascii="Times New Roman" w:hAnsi="Times New Roman" w:cs="Times New Roman"/>
          <w:sz w:val="28"/>
          <w:szCs w:val="28"/>
        </w:rPr>
        <w:t xml:space="preserve">Абзац 4 пункта 1.3 раздела </w:t>
      </w:r>
      <w:r w:rsidR="000415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15B4" w:rsidRPr="003004A4">
        <w:rPr>
          <w:rFonts w:ascii="Times New Roman" w:hAnsi="Times New Roman" w:cs="Times New Roman"/>
          <w:sz w:val="28"/>
          <w:szCs w:val="28"/>
        </w:rPr>
        <w:t xml:space="preserve"> </w:t>
      </w:r>
      <w:r w:rsidR="00465B61">
        <w:rPr>
          <w:rFonts w:ascii="Times New Roman" w:hAnsi="Times New Roman" w:cs="Times New Roman"/>
          <w:sz w:val="28"/>
          <w:szCs w:val="28"/>
        </w:rPr>
        <w:t>Правил исключить.</w:t>
      </w:r>
    </w:p>
    <w:p w:rsidR="002754E2" w:rsidRDefault="000415B4" w:rsidP="00826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B564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B56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564C" w:rsidRPr="00C55974">
        <w:rPr>
          <w:rFonts w:ascii="Times New Roman" w:hAnsi="Times New Roman" w:cs="Times New Roman"/>
          <w:sz w:val="28"/>
          <w:szCs w:val="28"/>
        </w:rPr>
        <w:t xml:space="preserve"> </w:t>
      </w:r>
      <w:r w:rsidR="002754E2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18257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6D0D09">
        <w:rPr>
          <w:rFonts w:ascii="Times New Roman" w:hAnsi="Times New Roman" w:cs="Times New Roman"/>
          <w:sz w:val="28"/>
          <w:szCs w:val="28"/>
        </w:rPr>
        <w:t xml:space="preserve"> </w:t>
      </w:r>
      <w:r w:rsidR="00C55974">
        <w:rPr>
          <w:rFonts w:ascii="Times New Roman" w:hAnsi="Times New Roman" w:cs="Times New Roman"/>
          <w:sz w:val="28"/>
          <w:szCs w:val="28"/>
        </w:rPr>
        <w:t>пункт</w:t>
      </w:r>
      <w:r w:rsidR="002754E2">
        <w:rPr>
          <w:rFonts w:ascii="Times New Roman" w:hAnsi="Times New Roman" w:cs="Times New Roman"/>
          <w:sz w:val="28"/>
          <w:szCs w:val="28"/>
        </w:rPr>
        <w:t>ом</w:t>
      </w:r>
      <w:r w:rsidR="00C55974">
        <w:rPr>
          <w:rFonts w:ascii="Times New Roman" w:hAnsi="Times New Roman" w:cs="Times New Roman"/>
          <w:sz w:val="28"/>
          <w:szCs w:val="28"/>
        </w:rPr>
        <w:t xml:space="preserve"> </w:t>
      </w:r>
      <w:r w:rsidR="00C16C2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74B0C" w:rsidRDefault="002754E2" w:rsidP="00826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F55">
        <w:rPr>
          <w:rFonts w:ascii="Times New Roman" w:hAnsi="Times New Roman" w:cs="Times New Roman"/>
          <w:sz w:val="28"/>
          <w:szCs w:val="28"/>
        </w:rPr>
        <w:t xml:space="preserve">3.14 </w:t>
      </w:r>
      <w:r w:rsidR="00C55974">
        <w:rPr>
          <w:rFonts w:ascii="Times New Roman" w:hAnsi="Times New Roman" w:cs="Times New Roman"/>
          <w:sz w:val="28"/>
          <w:szCs w:val="28"/>
        </w:rPr>
        <w:t>Порядок определения границ прилегающих территорий</w:t>
      </w:r>
      <w:r w:rsidR="00E43F55">
        <w:rPr>
          <w:rFonts w:ascii="Times New Roman" w:hAnsi="Times New Roman" w:cs="Times New Roman"/>
          <w:sz w:val="28"/>
          <w:szCs w:val="28"/>
        </w:rPr>
        <w:t>.</w:t>
      </w:r>
    </w:p>
    <w:p w:rsidR="00B84772" w:rsidRDefault="00460CD1" w:rsidP="00826B3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3.14.1</w:t>
      </w:r>
      <w:r w:rsidR="00B84772" w:rsidRPr="00B55374">
        <w:rPr>
          <w:rFonts w:ascii="Times New Roman" w:eastAsia="Times New Roman" w:hAnsi="Times New Roman" w:cs="Times New Roman"/>
          <w:sz w:val="28"/>
          <w:szCs w:val="28"/>
        </w:rPr>
        <w:t xml:space="preserve">. Границы прилегающих территорий определяются настоящими Правилами в </w:t>
      </w:r>
      <w:r w:rsidR="00B84772">
        <w:rPr>
          <w:rFonts w:ascii="Times New Roman" w:eastAsia="Times New Roman" w:hAnsi="Times New Roman" w:cs="Times New Roman"/>
          <w:sz w:val="28"/>
          <w:szCs w:val="28"/>
        </w:rPr>
        <w:t>целях организ</w:t>
      </w:r>
      <w:r w:rsidR="000B5C80">
        <w:rPr>
          <w:rFonts w:ascii="Times New Roman" w:eastAsia="Times New Roman" w:hAnsi="Times New Roman" w:cs="Times New Roman"/>
          <w:sz w:val="28"/>
          <w:szCs w:val="28"/>
        </w:rPr>
        <w:t xml:space="preserve">ации работ по благоустройству и </w:t>
      </w:r>
      <w:proofErr w:type="gramStart"/>
      <w:r w:rsidR="000B5C80">
        <w:rPr>
          <w:rFonts w:ascii="Times New Roman" w:eastAsia="Times New Roman" w:hAnsi="Times New Roman" w:cs="Times New Roman"/>
          <w:sz w:val="28"/>
          <w:szCs w:val="28"/>
        </w:rPr>
        <w:t xml:space="preserve">уборке,  </w:t>
      </w:r>
      <w:r w:rsidR="00B8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B84772">
        <w:rPr>
          <w:rFonts w:ascii="Times New Roman" w:eastAsia="Times New Roman" w:hAnsi="Times New Roman" w:cs="Times New Roman"/>
          <w:sz w:val="28"/>
          <w:szCs w:val="28"/>
        </w:rPr>
        <w:t xml:space="preserve">     надлежащему санитарному содержанию, поддержанию чистоты и порядка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Абинского городского</w:t>
      </w:r>
      <w:r w:rsidR="00B8477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Абинского</w:t>
      </w:r>
      <w:r w:rsidR="00B8477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3004A4" w:rsidRDefault="003004A4" w:rsidP="00826B3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Границы прилегающей территории определяются </w:t>
      </w:r>
      <w:r w:rsidR="001E3661">
        <w:rPr>
          <w:rFonts w:ascii="Times New Roman" w:eastAsia="Times New Roman" w:hAnsi="Times New Roman" w:cs="Times New Roman"/>
          <w:sz w:val="28"/>
          <w:szCs w:val="28"/>
        </w:rPr>
        <w:t>в отношении территорий общего пользования, которые прилегают (то есть имеют общую границу)</w:t>
      </w:r>
      <w:r w:rsidR="00913D50">
        <w:rPr>
          <w:rFonts w:ascii="Times New Roman" w:eastAsia="Times New Roman" w:hAnsi="Times New Roman" w:cs="Times New Roman"/>
          <w:sz w:val="28"/>
          <w:szCs w:val="28"/>
        </w:rPr>
        <w:t xml:space="preserve"> к зданию, строению, сооружению, земельному участку в случае, если такой земельный участок образован</w:t>
      </w:r>
      <w:r w:rsidR="005502F0">
        <w:rPr>
          <w:rFonts w:ascii="Times New Roman" w:eastAsia="Times New Roman" w:hAnsi="Times New Roman" w:cs="Times New Roman"/>
          <w:sz w:val="28"/>
          <w:szCs w:val="28"/>
        </w:rPr>
        <w:t xml:space="preserve"> (далее – земельный участок), в зависимости от расположения зданий, строений, сооружений, зе</w:t>
      </w:r>
      <w:r w:rsidR="00BE516A">
        <w:rPr>
          <w:rFonts w:ascii="Times New Roman" w:eastAsia="Times New Roman" w:hAnsi="Times New Roman" w:cs="Times New Roman"/>
          <w:sz w:val="28"/>
          <w:szCs w:val="28"/>
        </w:rPr>
        <w:t>мельных участков в существующей застройке, вида их разрешенного испол</w:t>
      </w:r>
      <w:r w:rsidR="001B657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E516A">
        <w:rPr>
          <w:rFonts w:ascii="Times New Roman" w:eastAsia="Times New Roman" w:hAnsi="Times New Roman" w:cs="Times New Roman"/>
          <w:sz w:val="28"/>
          <w:szCs w:val="28"/>
        </w:rPr>
        <w:t>зования или фактического назначения</w:t>
      </w:r>
      <w:r w:rsidR="00EA6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2CB" w:rsidRDefault="00460CD1" w:rsidP="00826B36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3.14.2</w:t>
      </w:r>
      <w:r w:rsidR="00B84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72CB" w:rsidRPr="005372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Правилами устанавливается максимальное расстояние от внутренней части границ прилегающей территории до внешней части границ прилегающей территории (далее - максимальное расстояние). 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  <w:r w:rsidR="005372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772" w:rsidRDefault="00DB2900" w:rsidP="00826B3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</w:t>
      </w:r>
      <w:r w:rsidR="00F32B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69E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6388D">
        <w:rPr>
          <w:rFonts w:ascii="Times New Roman" w:eastAsia="Times New Roman" w:hAnsi="Times New Roman" w:cs="Times New Roman"/>
          <w:sz w:val="28"/>
          <w:szCs w:val="28"/>
        </w:rPr>
        <w:t>раницы прилегающей территории определяются</w:t>
      </w:r>
      <w:r w:rsidR="003F54CD">
        <w:rPr>
          <w:rFonts w:ascii="Times New Roman" w:eastAsia="Times New Roman" w:hAnsi="Times New Roman" w:cs="Times New Roman"/>
          <w:sz w:val="28"/>
          <w:szCs w:val="28"/>
        </w:rPr>
        <w:t xml:space="preserve"> как расстояние от внутренней части границы прилегающей территории до внешней части границ </w:t>
      </w:r>
      <w:r w:rsidR="007C5B82">
        <w:rPr>
          <w:rFonts w:ascii="Times New Roman" w:eastAsia="Times New Roman" w:hAnsi="Times New Roman" w:cs="Times New Roman"/>
          <w:sz w:val="28"/>
          <w:szCs w:val="28"/>
        </w:rPr>
        <w:t>прилегающей территории с учетом максимального расстояния. Г</w:t>
      </w:r>
      <w:r w:rsidR="00B84772" w:rsidRPr="00B55374">
        <w:rPr>
          <w:rFonts w:ascii="Times New Roman" w:eastAsia="Times New Roman" w:hAnsi="Times New Roman" w:cs="Times New Roman"/>
          <w:sz w:val="28"/>
          <w:szCs w:val="28"/>
        </w:rPr>
        <w:t>раниц</w:t>
      </w:r>
      <w:r w:rsidR="007C5B82">
        <w:rPr>
          <w:rFonts w:ascii="Times New Roman" w:eastAsia="Times New Roman" w:hAnsi="Times New Roman" w:cs="Times New Roman"/>
          <w:sz w:val="28"/>
          <w:szCs w:val="28"/>
        </w:rPr>
        <w:t xml:space="preserve">ы прилегающей территорий </w:t>
      </w:r>
      <w:r w:rsidR="002A5281">
        <w:rPr>
          <w:rFonts w:ascii="Times New Roman" w:eastAsia="Times New Roman" w:hAnsi="Times New Roman" w:cs="Times New Roman"/>
          <w:sz w:val="28"/>
          <w:szCs w:val="28"/>
        </w:rPr>
        <w:t>определяются с учетом следующих ограничений</w:t>
      </w:r>
      <w:r w:rsidR="00826B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4772" w:rsidRPr="0013529E" w:rsidRDefault="00B84772" w:rsidP="00826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29E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      территории; в том числе границы, имеющие один замкнутый контур или два непересекающихся замкнутых контура;</w:t>
      </w:r>
    </w:p>
    <w:p w:rsidR="00B84772" w:rsidRPr="00D24BA0" w:rsidRDefault="00B84772" w:rsidP="000106C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BA0">
        <w:rPr>
          <w:sz w:val="28"/>
          <w:szCs w:val="28"/>
        </w:rPr>
        <w:t>2) установление общей прилегаю</w:t>
      </w:r>
      <w:r w:rsidR="000106C6">
        <w:rPr>
          <w:sz w:val="28"/>
          <w:szCs w:val="28"/>
        </w:rPr>
        <w:t>щей территории для двух и более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 xml:space="preserve">зданий, строений, сооружений, земельных участков, за исключением случаев, когда строение или сооружение, в том числе объект коммунальной </w:t>
      </w:r>
      <w:r>
        <w:rPr>
          <w:sz w:val="28"/>
          <w:szCs w:val="28"/>
        </w:rPr>
        <w:t xml:space="preserve">            </w:t>
      </w:r>
      <w:r w:rsidRPr="00D24BA0">
        <w:rPr>
          <w:sz w:val="28"/>
          <w:szCs w:val="28"/>
        </w:rPr>
        <w:t>инфраструктуры, обеспечивает исключительно функционирование другого здания, строения, сооружения, земельного участка в отношении которого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>определяются границы прилегающей территории, не допускается;</w:t>
      </w:r>
    </w:p>
    <w:p w:rsidR="00B84772" w:rsidRPr="00D24BA0" w:rsidRDefault="00B84772" w:rsidP="000106C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BA0">
        <w:rPr>
          <w:sz w:val="28"/>
          <w:szCs w:val="28"/>
        </w:rPr>
        <w:lastRenderedPageBreak/>
        <w:t xml:space="preserve">3) пересечение границ прилегающих территорий, за исключением </w:t>
      </w:r>
      <w:r>
        <w:rPr>
          <w:sz w:val="28"/>
          <w:szCs w:val="28"/>
        </w:rPr>
        <w:t xml:space="preserve">  </w:t>
      </w:r>
      <w:r w:rsidRPr="00D24BA0">
        <w:rPr>
          <w:sz w:val="28"/>
          <w:szCs w:val="28"/>
        </w:rPr>
        <w:t>случаев установления общих, смежных границ прилегающих территорий, не допускается;</w:t>
      </w:r>
    </w:p>
    <w:p w:rsidR="00B84772" w:rsidRPr="00D24BA0" w:rsidRDefault="00B84772" w:rsidP="000106C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BA0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84772" w:rsidRPr="00D24BA0" w:rsidRDefault="00B84772" w:rsidP="000106C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BA0">
        <w:rPr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 xml:space="preserve">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</w:t>
      </w:r>
      <w:r>
        <w:rPr>
          <w:sz w:val="28"/>
          <w:szCs w:val="28"/>
        </w:rPr>
        <w:t xml:space="preserve">          </w:t>
      </w:r>
      <w:r w:rsidRPr="00D24BA0">
        <w:rPr>
          <w:sz w:val="28"/>
          <w:szCs w:val="28"/>
        </w:rPr>
        <w:t xml:space="preserve">территориями (для исключения вклинивания, </w:t>
      </w:r>
      <w:proofErr w:type="spellStart"/>
      <w:r w:rsidRPr="00D24BA0">
        <w:rPr>
          <w:sz w:val="28"/>
          <w:szCs w:val="28"/>
        </w:rPr>
        <w:t>вкрапливания</w:t>
      </w:r>
      <w:proofErr w:type="spellEnd"/>
      <w:r w:rsidRPr="00D24BA0">
        <w:rPr>
          <w:sz w:val="28"/>
          <w:szCs w:val="28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>находиться за границами таких территорий).</w:t>
      </w:r>
    </w:p>
    <w:p w:rsidR="00B84772" w:rsidRPr="00B55374" w:rsidRDefault="00DB2900" w:rsidP="000106C6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B84772" w:rsidRPr="00B553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B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4772"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772" w:rsidRPr="00B55374">
        <w:rPr>
          <w:rFonts w:ascii="Times New Roman" w:eastAsia="Times New Roman" w:hAnsi="Times New Roman" w:cs="Times New Roman"/>
          <w:bCs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B84772" w:rsidRPr="00B55374" w:rsidRDefault="00B84772" w:rsidP="000106C6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1) пешеходные коммуникации, в том числе тротуары, аллеи, дорожки, тропинки;</w:t>
      </w:r>
    </w:p>
    <w:p w:rsidR="00C91DD0" w:rsidRDefault="00B84772" w:rsidP="000106C6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2) палисадники, клумбы;</w:t>
      </w:r>
    </w:p>
    <w:p w:rsidR="00B84772" w:rsidRPr="00C91DD0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 содержание которых является обязанностью правообладателя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772" w:rsidRPr="00B55374" w:rsidRDefault="00DB2900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B84772" w:rsidRPr="00B553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B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4772"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772">
        <w:rPr>
          <w:rFonts w:ascii="Times New Roman" w:eastAsia="Times New Roman" w:hAnsi="Times New Roman" w:cs="Times New Roman"/>
          <w:sz w:val="28"/>
          <w:szCs w:val="28"/>
        </w:rPr>
        <w:t>Минимальное и максимальное расстояние прилегающих     территорий</w:t>
      </w:r>
      <w:r w:rsidR="00B8477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84772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для земельных участков, на которых отсутствуют объекты              недвижимости, земельных участков, на которых находятся объекты            индивидуального жилищного строительства, нежилые здания,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строения,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сооружения - минимальное расстояние составляет 10 метров (за исключением случаев, когда фактически минимальное расстояние менее 10 метров,    тогда минимальное расстояние принимается до обочины дороги),               максимальное расстояние составляет 20 метров</w:t>
      </w:r>
      <w:r w:rsidR="00BA40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772" w:rsidRPr="00A21903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земельный участок не образован или границы его        местоположения не уточнены, то минимальное расстояние от ограждения, а в случае отсутствия ограждени</w:t>
      </w:r>
      <w:r w:rsidR="00716812">
        <w:rPr>
          <w:rFonts w:ascii="Times New Roman" w:eastAsia="Times New Roman" w:hAnsi="Times New Roman" w:cs="Times New Roman"/>
          <w:sz w:val="28"/>
          <w:szCs w:val="28"/>
        </w:rPr>
        <w:t>я по периметру от границ здания – минимальное расстояние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- 10 метров (за исключением случаев, </w:t>
      </w:r>
      <w:r w:rsidR="00716812">
        <w:rPr>
          <w:rFonts w:ascii="Times New Roman" w:eastAsia="Times New Roman" w:hAnsi="Times New Roman" w:cs="Times New Roman"/>
          <w:sz w:val="28"/>
          <w:szCs w:val="28"/>
        </w:rPr>
        <w:t>когда фактически минимальное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расстояние менее 10 метров, тогда минимальное расстояние принимается до обочины дороги), макс</w:t>
      </w:r>
      <w:r w:rsidR="00C91DD0">
        <w:rPr>
          <w:rFonts w:ascii="Times New Roman" w:eastAsia="Times New Roman" w:hAnsi="Times New Roman" w:cs="Times New Roman"/>
          <w:sz w:val="28"/>
          <w:szCs w:val="28"/>
        </w:rPr>
        <w:t xml:space="preserve">имальное расстояние </w:t>
      </w:r>
      <w:r w:rsidR="00F32B1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1DD0">
        <w:rPr>
          <w:rFonts w:ascii="Times New Roman" w:eastAsia="Times New Roman" w:hAnsi="Times New Roman" w:cs="Times New Roman"/>
          <w:sz w:val="28"/>
          <w:szCs w:val="28"/>
        </w:rPr>
        <w:t xml:space="preserve"> 20 метров</w:t>
      </w:r>
      <w:r w:rsidR="00BA4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2EFF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721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земельных участков на которых расположены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автозаправочн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(далее - АЗС), заправочные комплексы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минимальное расстояние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составляет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294">
        <w:rPr>
          <w:rFonts w:ascii="Times New Roman" w:eastAsia="Times New Roman" w:hAnsi="Times New Roman" w:cs="Times New Roman"/>
          <w:sz w:val="28"/>
          <w:szCs w:val="28"/>
        </w:rPr>
        <w:t>- 1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 метров, максимальное расстояние </w:t>
      </w:r>
      <w:r w:rsidR="00F32B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2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B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2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B70">
        <w:rPr>
          <w:rFonts w:ascii="Times New Roman" w:eastAsia="Times New Roman" w:hAnsi="Times New Roman" w:cs="Times New Roman"/>
          <w:sz w:val="28"/>
          <w:szCs w:val="28"/>
        </w:rPr>
        <w:t>метров</w:t>
      </w:r>
      <w:r w:rsidR="001142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772" w:rsidRPr="00F86DFC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для земельных участков на которых расположены производственные предприятия и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5F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0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классов опасности минимальное и максимальное расстояние устанавливается в пределах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санитар</w:t>
      </w:r>
      <w:r>
        <w:rPr>
          <w:rFonts w:ascii="Times New Roman" w:eastAsia="Times New Roman" w:hAnsi="Times New Roman" w:cs="Times New Roman"/>
          <w:sz w:val="28"/>
          <w:szCs w:val="28"/>
        </w:rPr>
        <w:t>но-защитных зон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772" w:rsidRPr="00C30564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электросетевого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объектов газораспределительных сетей минимальное и максимальное расстояние устанавливается в пределах охранных зон, установленных для данного вида объекта; </w:t>
      </w:r>
    </w:p>
    <w:p w:rsidR="00B84772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для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линии железнодорожного транспорта общего и промышленного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назначения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минимальное и максимальное расстояние устанавливается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в пределах санитарных разрывов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772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для источников водоснабжения и водопроводов питьевого назначения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37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минимальное</w:t>
      </w:r>
      <w:r w:rsidR="0033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максимальное расстояние устанавливается в пределах санитарно-охранных зон;</w:t>
      </w:r>
    </w:p>
    <w:p w:rsidR="00B84772" w:rsidRPr="00B55374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минимальное расстояние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337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33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метров, максимальное расстояние </w:t>
      </w:r>
      <w:r>
        <w:rPr>
          <w:rFonts w:ascii="Times New Roman" w:eastAsia="Times New Roman" w:hAnsi="Times New Roman" w:cs="Times New Roman"/>
          <w:sz w:val="28"/>
          <w:szCs w:val="28"/>
        </w:rPr>
        <w:t>- 1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>0 метров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772" w:rsidRPr="00B55374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кладбищ –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минимальное расстояние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5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метров,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расстояние </w:t>
      </w:r>
      <w:r w:rsidR="003333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 метров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772" w:rsidRPr="00B55374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стка </w:t>
      </w:r>
      <w:r w:rsidR="003B29D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минимальное расстояние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B29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B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метров, максимальное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3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>метров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772" w:rsidRDefault="00B84772" w:rsidP="001A60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B55374">
        <w:rPr>
          <w:rFonts w:ascii="Times New Roman" w:eastAsia="Times New Roman" w:hAnsi="Times New Roman" w:cs="Times New Roman"/>
          <w:sz w:val="28"/>
          <w:szCs w:val="28"/>
        </w:rPr>
        <w:t>для нестационарных объектов</w:t>
      </w:r>
      <w:proofErr w:type="gramEnd"/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сблокированных с навесом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оборудованных местами для ожидания транспорта, размещенных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остановочных пунктах по маршрутам регулярных перевозок </w:t>
      </w:r>
      <w:r w:rsidR="003B29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минимальное расстояние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B29D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3B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 xml:space="preserve">метров, максимальное расстояние </w:t>
      </w:r>
      <w:r w:rsidR="003B29D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15180">
        <w:rPr>
          <w:rFonts w:ascii="Times New Roman" w:eastAsia="Times New Roman" w:hAnsi="Times New Roman" w:cs="Times New Roman"/>
          <w:sz w:val="28"/>
          <w:szCs w:val="28"/>
        </w:rPr>
        <w:t>0 метров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6C8" w:rsidRPr="00A509EE" w:rsidRDefault="00513091" w:rsidP="001A6075">
      <w:pPr>
        <w:suppressAutoHyphens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3.14.</w:t>
      </w:r>
      <w:r w:rsidR="00333379">
        <w:rPr>
          <w:sz w:val="28"/>
          <w:szCs w:val="28"/>
        </w:rPr>
        <w:t>6</w:t>
      </w:r>
      <w:r w:rsidR="00B84772">
        <w:rPr>
          <w:sz w:val="28"/>
          <w:szCs w:val="28"/>
        </w:rPr>
        <w:t xml:space="preserve">.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</w:t>
      </w:r>
      <w:r w:rsidR="004D195A">
        <w:rPr>
          <w:sz w:val="28"/>
          <w:szCs w:val="28"/>
        </w:rPr>
        <w:t>П</w:t>
      </w:r>
      <w:r w:rsidR="00B84772">
        <w:rPr>
          <w:sz w:val="28"/>
          <w:szCs w:val="28"/>
        </w:rPr>
        <w:t xml:space="preserve">равил благоустройства территории Абинского городского поселения Абинского района на официальном </w:t>
      </w:r>
      <w:r w:rsidR="009B0B94">
        <w:rPr>
          <w:sz w:val="28"/>
          <w:szCs w:val="28"/>
        </w:rPr>
        <w:t>сайте органов местного самоуправления</w:t>
      </w:r>
      <w:r w:rsidR="00B84772" w:rsidRPr="004600BE">
        <w:rPr>
          <w:sz w:val="28"/>
          <w:szCs w:val="28"/>
        </w:rPr>
        <w:t xml:space="preserve"> </w:t>
      </w:r>
      <w:r w:rsidR="00ED16C8">
        <w:rPr>
          <w:sz w:val="28"/>
          <w:szCs w:val="28"/>
        </w:rPr>
        <w:t xml:space="preserve">Абинского городского поселения Абинского района </w:t>
      </w:r>
      <w:r w:rsidR="009B0B94">
        <w:rPr>
          <w:sz w:val="28"/>
          <w:szCs w:val="28"/>
        </w:rPr>
        <w:t xml:space="preserve">в сети </w:t>
      </w:r>
      <w:r w:rsidR="006570CE">
        <w:rPr>
          <w:sz w:val="28"/>
          <w:szCs w:val="28"/>
        </w:rPr>
        <w:t xml:space="preserve">«Интернет»                                </w:t>
      </w:r>
      <w:r w:rsidR="00B84772" w:rsidRPr="002C571E">
        <w:rPr>
          <w:sz w:val="28"/>
          <w:szCs w:val="28"/>
          <w:lang w:val="en-US"/>
        </w:rPr>
        <w:t>www</w:t>
      </w:r>
      <w:r w:rsidR="00B84772" w:rsidRPr="002C571E">
        <w:rPr>
          <w:sz w:val="28"/>
          <w:szCs w:val="28"/>
        </w:rPr>
        <w:t>.</w:t>
      </w:r>
      <w:r w:rsidR="00571ADA" w:rsidRPr="002C571E">
        <w:rPr>
          <w:sz w:val="28"/>
          <w:szCs w:val="28"/>
        </w:rPr>
        <w:t xml:space="preserve"> abinskcity.ru</w:t>
      </w:r>
      <w:r w:rsidR="002C571E">
        <w:rPr>
          <w:bCs/>
          <w:sz w:val="28"/>
          <w:szCs w:val="28"/>
        </w:rPr>
        <w:t>.</w:t>
      </w:r>
    </w:p>
    <w:p w:rsidR="00044C9E" w:rsidRPr="004A298A" w:rsidRDefault="00C16C2C" w:rsidP="001A607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E3696" w:rsidRPr="004A298A">
        <w:rPr>
          <w:color w:val="000000"/>
          <w:sz w:val="28"/>
          <w:szCs w:val="28"/>
        </w:rPr>
        <w:t>.</w:t>
      </w:r>
      <w:r w:rsidR="003B29D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0E3696" w:rsidRPr="004A298A">
        <w:rPr>
          <w:color w:val="000000"/>
          <w:sz w:val="28"/>
          <w:szCs w:val="28"/>
        </w:rPr>
        <w:t xml:space="preserve"> </w:t>
      </w:r>
      <w:r w:rsidR="00044C9E" w:rsidRPr="004A298A">
        <w:rPr>
          <w:color w:val="000000"/>
          <w:sz w:val="28"/>
          <w:szCs w:val="28"/>
        </w:rPr>
        <w:t>Подпункт 3.9.3 пункта 3.9 раздела III</w:t>
      </w:r>
      <w:r w:rsidR="00B61881">
        <w:rPr>
          <w:color w:val="000000"/>
          <w:sz w:val="28"/>
          <w:szCs w:val="28"/>
        </w:rPr>
        <w:t xml:space="preserve"> Правил</w:t>
      </w:r>
      <w:r w:rsidR="00044C9E" w:rsidRPr="004A298A">
        <w:rPr>
          <w:color w:val="000000"/>
          <w:sz w:val="28"/>
          <w:szCs w:val="28"/>
        </w:rPr>
        <w:t xml:space="preserve"> изложить в новой редакции: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«3.9.3. Требования к вывескам и витринам.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3.9.3.1. Установка информационных конструкций (далее вывесок) а также</w:t>
      </w:r>
      <w:r w:rsidR="00F95A1D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размещение иных графических элементов рекомендуется в соответствии с</w:t>
      </w:r>
      <w:r w:rsidR="00F95A1D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утвержденными правилами, либо после согласования эскизов с администрацией</w:t>
      </w:r>
      <w:r w:rsidR="00F95A1D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Абинского городского поселения Абинского района.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3.9.3.2. Организациям, эксплуатирующим световые вывески, необходимо</w:t>
      </w:r>
      <w:r w:rsidR="00F95A1D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 xml:space="preserve">обеспечивать своевременную замену перегоревших </w:t>
      </w:r>
      <w:proofErr w:type="spellStart"/>
      <w:r w:rsidRPr="004A298A">
        <w:rPr>
          <w:color w:val="000000"/>
          <w:sz w:val="28"/>
          <w:szCs w:val="28"/>
        </w:rPr>
        <w:t>газосветовых</w:t>
      </w:r>
      <w:proofErr w:type="spellEnd"/>
      <w:r w:rsidRPr="004A298A">
        <w:rPr>
          <w:color w:val="000000"/>
          <w:sz w:val="28"/>
          <w:szCs w:val="28"/>
        </w:rPr>
        <w:t xml:space="preserve"> трубок и</w:t>
      </w:r>
      <w:r w:rsidR="00F95A1D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электроламп. В случае неисправности отдельных знаков вывески необходимо</w:t>
      </w:r>
    </w:p>
    <w:p w:rsidR="00044C9E" w:rsidRPr="004A298A" w:rsidRDefault="00044C9E" w:rsidP="004A298A">
      <w:pPr>
        <w:shd w:val="clear" w:color="auto" w:fill="FFFFFF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lastRenderedPageBreak/>
        <w:t>выключать полностью.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3.9.3.3. Не допускается размещать на зданиях вывески и рекламу,</w:t>
      </w:r>
      <w:r w:rsidR="00540F1B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перекрывающие архитектурные элементы зданий (оконные проёмы, колонны,</w:t>
      </w:r>
    </w:p>
    <w:p w:rsidR="00044C9E" w:rsidRPr="004A298A" w:rsidRDefault="00044C9E" w:rsidP="004A298A">
      <w:pPr>
        <w:shd w:val="clear" w:color="auto" w:fill="FFFFFF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орнамент и прочие).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3.9.3.4. Необходимо размещать вывески между первым и вторым</w:t>
      </w:r>
      <w:r w:rsidR="00F95A1D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этажами, выровненные по средней линии букв размером (без учета выносных</w:t>
      </w:r>
      <w:r w:rsidR="00F95A1D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элементов букв) высотой не более 60 см. На памятниках архитектуры</w:t>
      </w:r>
      <w:r w:rsidR="00F95A1D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необходимо размещать вывески со сдержанной цветовой гаммой (в том числе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натурального цвета материалов: металл, камень, дерево). Для торговых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комплексов необходима разработка собственных архитектурно-художественных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концепций, определяющих размещение и конструкцию вывесок.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3.9.3.5. Запрещается наклеивание и развешивание на зданиях, заборах,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павильонах пассажирского транспорта, опорах освещения, деревьях, мусорных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контейнерах каких-либо объявлений и других рекламных и информационных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сообщений.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3.9.3.6. Размещение афиш, плакатов, листовок, объявлений производится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исключительно в отведенных для этих целей местах (щитах, тумбах и т.п.).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3.9.3.7. Организация работ по удалению самовольно размещаемых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рекламных и иных объявлений, надписей и изображений со всех объектов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(фасадов зданий и сооружений, магазинов, опор контактной сети и наружного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освещения и т.п.) возлагается на балансодержателей, собственников или</w:t>
      </w:r>
      <w:r w:rsidR="00D414A4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арендаторов указанных объектов.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3.9.3.8. Для размещения сведений информационного характера о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наименовании, виде деятельности в целях информирования потребителей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(третьих лиц) собственник или иной законный владелец помещений вправе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разместить только одну настенную вывеску на одном фасаде здания в одной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плоскости и на единой линии с другими настенными вывесками на данном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здании в одном цветовом решении.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3.9.3.9. На фасадах зданий, строений и сооружений не допускается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размещение плакатов или иного информационного материала, за исключением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вывески.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3.9.3.10. Расположение вывески должно соответствовать параметрам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занимаемого помещения. Вывеска размещается над входом либо над окнами,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между 1 и 2 этажами (если занимаемый этаж - первый).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3.9.3.11. Окраска и покрытие декоративными пленками всей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поверхности остекления фасада, замена остекления фасада световыми</w:t>
      </w:r>
      <w:r w:rsidR="009524D9">
        <w:rPr>
          <w:color w:val="000000"/>
          <w:sz w:val="28"/>
          <w:szCs w:val="28"/>
        </w:rPr>
        <w:t xml:space="preserve"> коробами, </w:t>
      </w:r>
      <w:r w:rsidRPr="004A298A">
        <w:rPr>
          <w:color w:val="000000"/>
          <w:sz w:val="28"/>
          <w:szCs w:val="28"/>
        </w:rPr>
        <w:t>содержащими сведения информационного характера, не допускаются.</w:t>
      </w:r>
    </w:p>
    <w:p w:rsidR="00044C9E" w:rsidRPr="004A298A" w:rsidRDefault="00044C9E" w:rsidP="00233E6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3.9.3.12. Максимальная площадь всех вывесок на одном здании,</w:t>
      </w:r>
      <w:r w:rsidR="009524D9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строении, сооружении не может превышать:</w:t>
      </w:r>
    </w:p>
    <w:p w:rsidR="00044C9E" w:rsidRPr="004A298A" w:rsidRDefault="00044C9E" w:rsidP="004A298A">
      <w:pPr>
        <w:shd w:val="clear" w:color="auto" w:fill="FFFFFF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10% от общей площади фасада здания, строения, сооружения, в</w:t>
      </w:r>
      <w:r w:rsidR="00540F1B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случае если площадь такого фасада менее 50 кв. м.;</w:t>
      </w:r>
    </w:p>
    <w:p w:rsidR="00044C9E" w:rsidRPr="004A298A" w:rsidRDefault="00044C9E" w:rsidP="004A298A">
      <w:pPr>
        <w:shd w:val="clear" w:color="auto" w:fill="FFFFFF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t>5 - 10% от общей площади фасада здания, строения, сооружения, в</w:t>
      </w:r>
      <w:r w:rsidR="00540F1B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случае если площадь такого фасада составляет от 50 до 100 кв. м;</w:t>
      </w:r>
    </w:p>
    <w:p w:rsidR="00044C9E" w:rsidRDefault="00044C9E" w:rsidP="004A298A">
      <w:pPr>
        <w:shd w:val="clear" w:color="auto" w:fill="FFFFFF"/>
        <w:jc w:val="both"/>
        <w:rPr>
          <w:color w:val="000000"/>
          <w:sz w:val="28"/>
          <w:szCs w:val="28"/>
        </w:rPr>
      </w:pPr>
      <w:r w:rsidRPr="004A298A">
        <w:rPr>
          <w:color w:val="000000"/>
          <w:sz w:val="28"/>
          <w:szCs w:val="28"/>
        </w:rPr>
        <w:lastRenderedPageBreak/>
        <w:t>3 - 5% от общей площади фасада здания, строения, сооружения, в</w:t>
      </w:r>
      <w:r w:rsidR="00540F1B">
        <w:rPr>
          <w:color w:val="000000"/>
          <w:sz w:val="28"/>
          <w:szCs w:val="28"/>
        </w:rPr>
        <w:t xml:space="preserve"> </w:t>
      </w:r>
      <w:r w:rsidRPr="004A298A">
        <w:rPr>
          <w:color w:val="000000"/>
          <w:sz w:val="28"/>
          <w:szCs w:val="28"/>
        </w:rPr>
        <w:t>случае если площадь такого фасада составляет более 100 кв. м.».</w:t>
      </w:r>
    </w:p>
    <w:p w:rsidR="00F5703B" w:rsidRDefault="00F5703B" w:rsidP="00F5703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Абзац 12 подпункта 9.6.2. раздела </w:t>
      </w:r>
      <w:r>
        <w:rPr>
          <w:color w:val="000000"/>
          <w:sz w:val="28"/>
          <w:szCs w:val="28"/>
          <w:lang w:val="en-US"/>
        </w:rPr>
        <w:t>IX</w:t>
      </w:r>
      <w:r w:rsidRPr="00371F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 изложить в новой редакции:</w:t>
      </w:r>
    </w:p>
    <w:p w:rsidR="00F5703B" w:rsidRDefault="00F5703B" w:rsidP="00F5703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«Размещать постоянно или временно механические транспортные средства, а именно:</w:t>
      </w:r>
    </w:p>
    <w:p w:rsidR="00F5703B" w:rsidRDefault="00F5703B" w:rsidP="00F5703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детских площадках;</w:t>
      </w:r>
    </w:p>
    <w:p w:rsidR="00F5703B" w:rsidRDefault="00F5703B" w:rsidP="00F5703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местах общего пользования; </w:t>
      </w:r>
    </w:p>
    <w:p w:rsidR="00F5703B" w:rsidRPr="00371F44" w:rsidRDefault="00F5703B" w:rsidP="00F5703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на прилегающей территории к земельному участку физических и юридических лиц независимо от их организационно-правовой формы</w:t>
      </w:r>
      <w:r>
        <w:rPr>
          <w:color w:val="000000"/>
          <w:sz w:val="28"/>
          <w:szCs w:val="28"/>
        </w:rPr>
        <w:t>».</w:t>
      </w:r>
    </w:p>
    <w:p w:rsidR="00C60F1F" w:rsidRDefault="00C60F1F" w:rsidP="00C60F1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Подпункт 9.5.1.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Правил</w:t>
      </w:r>
      <w:r w:rsidRPr="00460C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C60F1F" w:rsidRDefault="00C60F1F" w:rsidP="00C60F1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накопления».</w:t>
      </w:r>
    </w:p>
    <w:p w:rsidR="00C60F1F" w:rsidRDefault="00C60F1F" w:rsidP="00C60F1F">
      <w:pPr>
        <w:widowControl w:val="0"/>
        <w:tabs>
          <w:tab w:val="left" w:pos="1134"/>
        </w:tabs>
        <w:ind w:firstLine="851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1.7. Подпункт 9.8.7.2. раздела </w:t>
      </w:r>
      <w:r>
        <w:rPr>
          <w:color w:val="000000"/>
          <w:sz w:val="28"/>
          <w:szCs w:val="28"/>
          <w:lang w:val="en-US"/>
        </w:rPr>
        <w:t>IX</w:t>
      </w:r>
      <w:r w:rsidRPr="00841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 </w:t>
      </w:r>
      <w:r w:rsidRPr="003D5E77">
        <w:rPr>
          <w:sz w:val="28"/>
        </w:rPr>
        <w:t>изложить в следующей редакции:</w:t>
      </w:r>
    </w:p>
    <w:p w:rsidR="00C60F1F" w:rsidRPr="00D46CF8" w:rsidRDefault="00C60F1F" w:rsidP="00C60F1F">
      <w:pPr>
        <w:widowControl w:val="0"/>
        <w:tabs>
          <w:tab w:val="left" w:pos="1134"/>
        </w:tabs>
        <w:ind w:firstLine="851"/>
        <w:jc w:val="both"/>
        <w:rPr>
          <w:sz w:val="28"/>
        </w:rPr>
      </w:pPr>
      <w:r>
        <w:rPr>
          <w:color w:val="000000"/>
          <w:sz w:val="28"/>
          <w:szCs w:val="28"/>
        </w:rPr>
        <w:t>«</w:t>
      </w:r>
      <w:r w:rsidRPr="00171887">
        <w:rPr>
          <w:sz w:val="28"/>
          <w:szCs w:val="28"/>
        </w:rPr>
        <w:t xml:space="preserve">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Абинского </w:t>
      </w:r>
      <w:r w:rsidRPr="00171887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Абинского </w:t>
      </w:r>
      <w:r w:rsidRPr="00171887">
        <w:rPr>
          <w:sz w:val="28"/>
          <w:szCs w:val="28"/>
        </w:rPr>
        <w:t>района и настоящими Правилами.</w:t>
      </w:r>
    </w:p>
    <w:p w:rsidR="00C60F1F" w:rsidRPr="00641C90" w:rsidRDefault="00C60F1F" w:rsidP="00C60F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87">
        <w:rPr>
          <w:rFonts w:ascii="Times New Roman" w:hAnsi="Times New Roman" w:cs="Times New Roman"/>
          <w:sz w:val="28"/>
          <w:szCs w:val="28"/>
        </w:rPr>
        <w:t xml:space="preserve">Изменение фасадов зданий, строений, сооружений, в том числе устройство отдельных входов в нежилые помещения жилых домов, согласовывается с </w:t>
      </w:r>
      <w:r>
        <w:rPr>
          <w:rFonts w:ascii="Times New Roman" w:hAnsi="Times New Roman" w:cs="Times New Roman"/>
          <w:sz w:val="28"/>
          <w:szCs w:val="28"/>
        </w:rPr>
        <w:t xml:space="preserve">отделом градостроительства </w:t>
      </w:r>
      <w:r w:rsidRPr="001718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Абинского </w:t>
      </w:r>
      <w:r w:rsidRPr="001718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Абинского </w:t>
      </w:r>
      <w:r w:rsidRPr="0017188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0F1F" w:rsidRDefault="00C60F1F" w:rsidP="00C60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64955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общественно-политической газете Абинского района «Абинский муниципальный вестник» и разместить на официальном сайте органов местного самоуправления Абинского городского поселения в сети Интернет.</w:t>
      </w:r>
    </w:p>
    <w:p w:rsidR="00C60F1F" w:rsidRPr="00264955" w:rsidRDefault="00C60F1F" w:rsidP="00C60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6495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264955" w:rsidRPr="00264955" w:rsidRDefault="00264955" w:rsidP="00264955">
      <w:pPr>
        <w:pStyle w:val="a6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40F1B" w:rsidRDefault="00540F1B" w:rsidP="00540F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4D7A" w:rsidRDefault="00BB4D7A" w:rsidP="00BB4D7A">
      <w:pPr>
        <w:pStyle w:val="a6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BB4D7A" w:rsidRDefault="00BB4D7A" w:rsidP="00BB4D7A">
      <w:pPr>
        <w:pStyle w:val="a6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Абинского городского поселения        </w:t>
      </w:r>
      <w:r w:rsidR="006C506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 w:rsidR="006C506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 w:rsidR="006C506F">
        <w:rPr>
          <w:rFonts w:ascii="Times New Roman" w:hAnsi="Times New Roman"/>
          <w:sz w:val="28"/>
        </w:rPr>
        <w:t>подпись</w:t>
      </w:r>
      <w:r>
        <w:rPr>
          <w:rFonts w:ascii="Times New Roman" w:hAnsi="Times New Roman"/>
          <w:sz w:val="28"/>
        </w:rPr>
        <w:t xml:space="preserve">          </w:t>
      </w:r>
      <w:r w:rsidR="006C506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Ю.Г. Сидоренко</w:t>
      </w:r>
    </w:p>
    <w:p w:rsidR="00540F1B" w:rsidRDefault="00540F1B" w:rsidP="00540F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F1B" w:rsidRPr="00CE77D6" w:rsidRDefault="00540F1B" w:rsidP="00540F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F1B" w:rsidRDefault="00502464" w:rsidP="00574B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</w:t>
      </w:r>
      <w:r w:rsidR="006C506F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А.А. Савельев</w:t>
      </w:r>
    </w:p>
    <w:sectPr w:rsidR="00540F1B" w:rsidSect="007352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3255"/>
    <w:multiLevelType w:val="hybridMultilevel"/>
    <w:tmpl w:val="F886C40E"/>
    <w:lvl w:ilvl="0" w:tplc="F962C0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25"/>
    <w:rsid w:val="00003EF4"/>
    <w:rsid w:val="00004417"/>
    <w:rsid w:val="000106C6"/>
    <w:rsid w:val="00015F93"/>
    <w:rsid w:val="00023063"/>
    <w:rsid w:val="000415B4"/>
    <w:rsid w:val="00044C9E"/>
    <w:rsid w:val="00057943"/>
    <w:rsid w:val="0006758B"/>
    <w:rsid w:val="000748B6"/>
    <w:rsid w:val="00096082"/>
    <w:rsid w:val="000A52F2"/>
    <w:rsid w:val="000A65A3"/>
    <w:rsid w:val="000B564C"/>
    <w:rsid w:val="000B5C80"/>
    <w:rsid w:val="000D66D5"/>
    <w:rsid w:val="000E3696"/>
    <w:rsid w:val="00114294"/>
    <w:rsid w:val="0014115C"/>
    <w:rsid w:val="00141549"/>
    <w:rsid w:val="00157DBD"/>
    <w:rsid w:val="00175C1B"/>
    <w:rsid w:val="00180CFE"/>
    <w:rsid w:val="0018257A"/>
    <w:rsid w:val="0019634C"/>
    <w:rsid w:val="001A6075"/>
    <w:rsid w:val="001A7435"/>
    <w:rsid w:val="001B4568"/>
    <w:rsid w:val="001B6578"/>
    <w:rsid w:val="001E3661"/>
    <w:rsid w:val="0021163B"/>
    <w:rsid w:val="00224AD6"/>
    <w:rsid w:val="00233E6A"/>
    <w:rsid w:val="00247F02"/>
    <w:rsid w:val="0026388D"/>
    <w:rsid w:val="00264955"/>
    <w:rsid w:val="002667E4"/>
    <w:rsid w:val="002754E2"/>
    <w:rsid w:val="00284125"/>
    <w:rsid w:val="002856DE"/>
    <w:rsid w:val="0029521A"/>
    <w:rsid w:val="002A5281"/>
    <w:rsid w:val="002C571E"/>
    <w:rsid w:val="002D1722"/>
    <w:rsid w:val="002E0C81"/>
    <w:rsid w:val="002E5B33"/>
    <w:rsid w:val="003004A4"/>
    <w:rsid w:val="00333379"/>
    <w:rsid w:val="00337651"/>
    <w:rsid w:val="003812CF"/>
    <w:rsid w:val="003A0B1E"/>
    <w:rsid w:val="003B29DA"/>
    <w:rsid w:val="003B6E9B"/>
    <w:rsid w:val="003F54CD"/>
    <w:rsid w:val="00400DAA"/>
    <w:rsid w:val="004015C2"/>
    <w:rsid w:val="004305DE"/>
    <w:rsid w:val="00460CD1"/>
    <w:rsid w:val="00465B61"/>
    <w:rsid w:val="004837E2"/>
    <w:rsid w:val="004A298A"/>
    <w:rsid w:val="004A6F60"/>
    <w:rsid w:val="004C1E68"/>
    <w:rsid w:val="004D195A"/>
    <w:rsid w:val="004E49D1"/>
    <w:rsid w:val="00502464"/>
    <w:rsid w:val="00503B96"/>
    <w:rsid w:val="00513091"/>
    <w:rsid w:val="005202DE"/>
    <w:rsid w:val="00533149"/>
    <w:rsid w:val="005372CB"/>
    <w:rsid w:val="00540F1B"/>
    <w:rsid w:val="005502F0"/>
    <w:rsid w:val="00554AC9"/>
    <w:rsid w:val="00571ADA"/>
    <w:rsid w:val="00574B0C"/>
    <w:rsid w:val="00591CEE"/>
    <w:rsid w:val="005A366C"/>
    <w:rsid w:val="005A3801"/>
    <w:rsid w:val="005C1C70"/>
    <w:rsid w:val="005C2E86"/>
    <w:rsid w:val="005E72EC"/>
    <w:rsid w:val="00636DE3"/>
    <w:rsid w:val="00641C90"/>
    <w:rsid w:val="006570CE"/>
    <w:rsid w:val="0067782B"/>
    <w:rsid w:val="00682F80"/>
    <w:rsid w:val="006942A9"/>
    <w:rsid w:val="006A5A1E"/>
    <w:rsid w:val="006C506F"/>
    <w:rsid w:val="006C684E"/>
    <w:rsid w:val="006C7DD6"/>
    <w:rsid w:val="006D0D09"/>
    <w:rsid w:val="006E3DD3"/>
    <w:rsid w:val="006E3EF5"/>
    <w:rsid w:val="00703FD6"/>
    <w:rsid w:val="00712D5B"/>
    <w:rsid w:val="007167B4"/>
    <w:rsid w:val="00716812"/>
    <w:rsid w:val="0073528A"/>
    <w:rsid w:val="007469CE"/>
    <w:rsid w:val="00753A3E"/>
    <w:rsid w:val="00777B8F"/>
    <w:rsid w:val="007940CD"/>
    <w:rsid w:val="007A60FD"/>
    <w:rsid w:val="007B5CCD"/>
    <w:rsid w:val="007B7097"/>
    <w:rsid w:val="007B74F2"/>
    <w:rsid w:val="007C0FD9"/>
    <w:rsid w:val="007C5B82"/>
    <w:rsid w:val="007D44BF"/>
    <w:rsid w:val="007E3976"/>
    <w:rsid w:val="00802DB0"/>
    <w:rsid w:val="008201C5"/>
    <w:rsid w:val="00826B36"/>
    <w:rsid w:val="008417D9"/>
    <w:rsid w:val="0086296A"/>
    <w:rsid w:val="00887295"/>
    <w:rsid w:val="00896863"/>
    <w:rsid w:val="008C746B"/>
    <w:rsid w:val="00913D50"/>
    <w:rsid w:val="009205D1"/>
    <w:rsid w:val="00940A73"/>
    <w:rsid w:val="00947BD0"/>
    <w:rsid w:val="009524D9"/>
    <w:rsid w:val="00993B0B"/>
    <w:rsid w:val="009B0B94"/>
    <w:rsid w:val="009C0809"/>
    <w:rsid w:val="009E3078"/>
    <w:rsid w:val="009E6495"/>
    <w:rsid w:val="009E65B2"/>
    <w:rsid w:val="00A25613"/>
    <w:rsid w:val="00A345AE"/>
    <w:rsid w:val="00A509EE"/>
    <w:rsid w:val="00AA27CF"/>
    <w:rsid w:val="00AA557C"/>
    <w:rsid w:val="00AB65C0"/>
    <w:rsid w:val="00AE2E9D"/>
    <w:rsid w:val="00AF69E6"/>
    <w:rsid w:val="00B04002"/>
    <w:rsid w:val="00B042BD"/>
    <w:rsid w:val="00B571DA"/>
    <w:rsid w:val="00B61881"/>
    <w:rsid w:val="00B84772"/>
    <w:rsid w:val="00BA407C"/>
    <w:rsid w:val="00BA427C"/>
    <w:rsid w:val="00BA6350"/>
    <w:rsid w:val="00BB4D7A"/>
    <w:rsid w:val="00BB4D7F"/>
    <w:rsid w:val="00BE516A"/>
    <w:rsid w:val="00BE7803"/>
    <w:rsid w:val="00BF683A"/>
    <w:rsid w:val="00C16C2C"/>
    <w:rsid w:val="00C524A7"/>
    <w:rsid w:val="00C55974"/>
    <w:rsid w:val="00C60F1F"/>
    <w:rsid w:val="00C91DD0"/>
    <w:rsid w:val="00C93D58"/>
    <w:rsid w:val="00C94F47"/>
    <w:rsid w:val="00CA6853"/>
    <w:rsid w:val="00CC7AE4"/>
    <w:rsid w:val="00CD3AA6"/>
    <w:rsid w:val="00CD7EC5"/>
    <w:rsid w:val="00CF4F7D"/>
    <w:rsid w:val="00D05C0F"/>
    <w:rsid w:val="00D414A4"/>
    <w:rsid w:val="00D42EFF"/>
    <w:rsid w:val="00D430C5"/>
    <w:rsid w:val="00D46CF8"/>
    <w:rsid w:val="00D561F3"/>
    <w:rsid w:val="00D72DFA"/>
    <w:rsid w:val="00D76A07"/>
    <w:rsid w:val="00D8312F"/>
    <w:rsid w:val="00D8581D"/>
    <w:rsid w:val="00DA0C97"/>
    <w:rsid w:val="00DB2900"/>
    <w:rsid w:val="00DB51F1"/>
    <w:rsid w:val="00DB7E73"/>
    <w:rsid w:val="00DD0B70"/>
    <w:rsid w:val="00DF5397"/>
    <w:rsid w:val="00E27E2B"/>
    <w:rsid w:val="00E3045B"/>
    <w:rsid w:val="00E43F55"/>
    <w:rsid w:val="00E4480B"/>
    <w:rsid w:val="00E7438E"/>
    <w:rsid w:val="00EA675B"/>
    <w:rsid w:val="00EB0385"/>
    <w:rsid w:val="00ED16C8"/>
    <w:rsid w:val="00ED3C1E"/>
    <w:rsid w:val="00F22DB8"/>
    <w:rsid w:val="00F32B18"/>
    <w:rsid w:val="00F5703B"/>
    <w:rsid w:val="00F65C88"/>
    <w:rsid w:val="00F72FC8"/>
    <w:rsid w:val="00F8282F"/>
    <w:rsid w:val="00F95A1D"/>
    <w:rsid w:val="00FC145A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08C7-3E68-4DCC-971A-0F0D4E80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2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D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B847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4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264955"/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26495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Литвинок</dc:creator>
  <cp:keywords/>
  <dc:description/>
  <cp:lastModifiedBy>Руднева</cp:lastModifiedBy>
  <cp:revision>3</cp:revision>
  <cp:lastPrinted>2019-12-31T06:18:00Z</cp:lastPrinted>
  <dcterms:created xsi:type="dcterms:W3CDTF">2019-12-23T13:54:00Z</dcterms:created>
  <dcterms:modified xsi:type="dcterms:W3CDTF">2019-12-31T06:18:00Z</dcterms:modified>
</cp:coreProperties>
</file>