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6769D8" w:rsidRDefault="00683BEE" w:rsidP="00683BEE">
      <w:pPr>
        <w:spacing w:before="120" w:after="120" w:line="276" w:lineRule="auto"/>
        <w:ind w:left="5387"/>
        <w:jc w:val="center"/>
        <w:rPr>
          <w:rFonts w:ascii="Times New Roman" w:hAnsi="Times New Roman"/>
          <w:sz w:val="28"/>
          <w:szCs w:val="28"/>
        </w:rPr>
      </w:pPr>
      <w:r w:rsidRPr="006769D8">
        <w:rPr>
          <w:rFonts w:ascii="Times New Roman" w:hAnsi="Times New Roman"/>
          <w:sz w:val="28"/>
          <w:szCs w:val="28"/>
        </w:rPr>
        <w:t xml:space="preserve">ПРИЛОЖЕНИЕ </w:t>
      </w:r>
    </w:p>
    <w:p w:rsidR="00683BEE" w:rsidRPr="006769D8" w:rsidRDefault="00683BEE" w:rsidP="00962081">
      <w:pPr>
        <w:spacing w:before="120" w:after="120" w:line="276" w:lineRule="auto"/>
        <w:ind w:left="5387"/>
        <w:jc w:val="center"/>
        <w:rPr>
          <w:rFonts w:ascii="Times New Roman" w:hAnsi="Times New Roman"/>
          <w:sz w:val="28"/>
          <w:szCs w:val="28"/>
        </w:rPr>
      </w:pPr>
      <w:r w:rsidRPr="006769D8">
        <w:rPr>
          <w:rFonts w:ascii="Times New Roman" w:hAnsi="Times New Roman"/>
          <w:sz w:val="28"/>
          <w:szCs w:val="28"/>
        </w:rPr>
        <w:t xml:space="preserve">к письму </w:t>
      </w:r>
      <w:r w:rsidR="00962081" w:rsidRPr="006769D8">
        <w:rPr>
          <w:rFonts w:ascii="Times New Roman" w:hAnsi="Times New Roman"/>
          <w:sz w:val="28"/>
          <w:szCs w:val="28"/>
        </w:rPr>
        <w:t>администрации муниципального образования Абинский район</w:t>
      </w:r>
    </w:p>
    <w:p w:rsidR="00683BEE" w:rsidRPr="006769D8" w:rsidRDefault="00683BEE" w:rsidP="00683BEE">
      <w:pPr>
        <w:spacing w:before="120" w:after="120" w:line="276" w:lineRule="auto"/>
        <w:ind w:left="5387"/>
        <w:jc w:val="center"/>
        <w:rPr>
          <w:rFonts w:ascii="Times New Roman" w:hAnsi="Times New Roman"/>
          <w:sz w:val="28"/>
          <w:szCs w:val="28"/>
        </w:rPr>
      </w:pPr>
      <w:r w:rsidRPr="006769D8">
        <w:rPr>
          <w:rFonts w:ascii="Times New Roman" w:hAnsi="Times New Roman"/>
          <w:sz w:val="28"/>
          <w:szCs w:val="28"/>
        </w:rPr>
        <w:t>от_________201</w:t>
      </w:r>
      <w:r w:rsidR="00C63956">
        <w:rPr>
          <w:rFonts w:ascii="Times New Roman" w:hAnsi="Times New Roman"/>
          <w:sz w:val="28"/>
          <w:szCs w:val="28"/>
        </w:rPr>
        <w:t>8</w:t>
      </w:r>
      <w:r w:rsidRPr="006769D8">
        <w:rPr>
          <w:rFonts w:ascii="Times New Roman" w:hAnsi="Times New Roman"/>
          <w:sz w:val="28"/>
          <w:szCs w:val="28"/>
        </w:rPr>
        <w:t xml:space="preserve"> года </w:t>
      </w:r>
      <w:r w:rsidR="00A8121C" w:rsidRPr="006769D8">
        <w:rPr>
          <w:rFonts w:ascii="Times New Roman" w:hAnsi="Times New Roman"/>
          <w:sz w:val="28"/>
          <w:szCs w:val="28"/>
        </w:rPr>
        <w:t xml:space="preserve"> </w:t>
      </w:r>
      <w:r w:rsidRPr="006769D8">
        <w:rPr>
          <w:rFonts w:ascii="Times New Roman" w:hAnsi="Times New Roman"/>
          <w:sz w:val="28"/>
          <w:szCs w:val="28"/>
        </w:rPr>
        <w:t>№_______</w:t>
      </w:r>
    </w:p>
    <w:p w:rsidR="00683BEE" w:rsidRPr="006769D8" w:rsidRDefault="00683BEE"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28"/>
          <w:szCs w:val="28"/>
        </w:rPr>
      </w:pPr>
    </w:p>
    <w:p w:rsidR="00962081" w:rsidRPr="006769D8" w:rsidRDefault="00962081" w:rsidP="00683BEE">
      <w:pPr>
        <w:spacing w:before="120" w:after="120" w:line="276" w:lineRule="auto"/>
        <w:jc w:val="center"/>
        <w:rPr>
          <w:rFonts w:ascii="Times New Roman" w:hAnsi="Times New Roman"/>
          <w:b/>
          <w:sz w:val="28"/>
          <w:szCs w:val="28"/>
        </w:rPr>
      </w:pPr>
    </w:p>
    <w:p w:rsidR="00962081" w:rsidRPr="006769D8" w:rsidRDefault="00962081"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48"/>
          <w:szCs w:val="48"/>
        </w:rPr>
      </w:pPr>
      <w:r w:rsidRPr="006769D8">
        <w:rPr>
          <w:rFonts w:ascii="Times New Roman" w:hAnsi="Times New Roman"/>
          <w:b/>
          <w:sz w:val="48"/>
          <w:szCs w:val="48"/>
        </w:rPr>
        <w:t>Отчет</w:t>
      </w:r>
    </w:p>
    <w:p w:rsidR="00683BEE" w:rsidRPr="006769D8" w:rsidRDefault="00683BEE" w:rsidP="00683BEE">
      <w:pPr>
        <w:spacing w:before="120" w:after="120" w:line="276" w:lineRule="auto"/>
        <w:jc w:val="center"/>
        <w:rPr>
          <w:rFonts w:ascii="Times New Roman" w:hAnsi="Times New Roman"/>
          <w:b/>
          <w:sz w:val="48"/>
          <w:szCs w:val="48"/>
        </w:rPr>
      </w:pPr>
      <w:r w:rsidRPr="006769D8">
        <w:rPr>
          <w:rFonts w:ascii="Times New Roman" w:hAnsi="Times New Roman"/>
          <w:b/>
          <w:sz w:val="48"/>
          <w:szCs w:val="48"/>
        </w:rPr>
        <w:t>«Состояние и развитие конкурентной среды на рынках товаров</w:t>
      </w:r>
      <w:r w:rsidR="006464F9" w:rsidRPr="006769D8">
        <w:rPr>
          <w:rFonts w:ascii="Times New Roman" w:hAnsi="Times New Roman"/>
          <w:b/>
          <w:sz w:val="48"/>
          <w:szCs w:val="48"/>
        </w:rPr>
        <w:t>, работ</w:t>
      </w:r>
      <w:r w:rsidRPr="006769D8">
        <w:rPr>
          <w:rFonts w:ascii="Times New Roman" w:hAnsi="Times New Roman"/>
          <w:b/>
          <w:sz w:val="48"/>
          <w:szCs w:val="48"/>
        </w:rPr>
        <w:t xml:space="preserve"> и услуг</w:t>
      </w:r>
    </w:p>
    <w:p w:rsidR="00683BEE" w:rsidRPr="006769D8" w:rsidRDefault="00683BEE" w:rsidP="00683BEE">
      <w:pPr>
        <w:spacing w:before="120" w:after="120" w:line="276" w:lineRule="auto"/>
        <w:jc w:val="center"/>
        <w:rPr>
          <w:rFonts w:ascii="Times New Roman" w:hAnsi="Times New Roman"/>
          <w:b/>
          <w:sz w:val="48"/>
          <w:szCs w:val="48"/>
        </w:rPr>
      </w:pPr>
      <w:r w:rsidRPr="006769D8">
        <w:rPr>
          <w:rFonts w:ascii="Times New Roman" w:hAnsi="Times New Roman"/>
          <w:b/>
          <w:sz w:val="48"/>
          <w:szCs w:val="48"/>
        </w:rPr>
        <w:t xml:space="preserve">в </w:t>
      </w:r>
      <w:r w:rsidR="00962081" w:rsidRPr="006769D8">
        <w:rPr>
          <w:rFonts w:ascii="Times New Roman" w:hAnsi="Times New Roman"/>
          <w:b/>
          <w:sz w:val="48"/>
          <w:szCs w:val="48"/>
        </w:rPr>
        <w:t>201</w:t>
      </w:r>
      <w:r w:rsidR="00CF03A3">
        <w:rPr>
          <w:rFonts w:ascii="Times New Roman" w:hAnsi="Times New Roman"/>
          <w:b/>
          <w:sz w:val="48"/>
          <w:szCs w:val="48"/>
        </w:rPr>
        <w:t>8</w:t>
      </w:r>
      <w:r w:rsidRPr="006769D8">
        <w:rPr>
          <w:rFonts w:ascii="Times New Roman" w:hAnsi="Times New Roman"/>
          <w:b/>
          <w:sz w:val="48"/>
          <w:szCs w:val="48"/>
        </w:rPr>
        <w:t xml:space="preserve"> году</w:t>
      </w:r>
      <w:r w:rsidR="00962081" w:rsidRPr="006769D8">
        <w:rPr>
          <w:rFonts w:ascii="Times New Roman" w:hAnsi="Times New Roman"/>
          <w:b/>
          <w:sz w:val="48"/>
          <w:szCs w:val="48"/>
        </w:rPr>
        <w:t xml:space="preserve"> в Абинском районе</w:t>
      </w:r>
      <w:r w:rsidRPr="006769D8">
        <w:rPr>
          <w:rFonts w:ascii="Times New Roman" w:hAnsi="Times New Roman"/>
          <w:b/>
          <w:sz w:val="48"/>
          <w:szCs w:val="48"/>
        </w:rPr>
        <w:t>»</w:t>
      </w:r>
    </w:p>
    <w:p w:rsidR="00683BEE" w:rsidRDefault="00683BEE" w:rsidP="00683BEE">
      <w:pPr>
        <w:spacing w:before="120" w:after="120" w:line="276" w:lineRule="auto"/>
        <w:jc w:val="center"/>
        <w:rPr>
          <w:rFonts w:ascii="Times New Roman" w:hAnsi="Times New Roman"/>
          <w:b/>
          <w:sz w:val="28"/>
          <w:szCs w:val="28"/>
        </w:rPr>
      </w:pPr>
    </w:p>
    <w:p w:rsidR="00CF03A3" w:rsidRDefault="00CF03A3" w:rsidP="00683BEE">
      <w:pPr>
        <w:spacing w:before="120" w:after="120" w:line="276" w:lineRule="auto"/>
        <w:jc w:val="center"/>
        <w:rPr>
          <w:rFonts w:ascii="Times New Roman" w:hAnsi="Times New Roman"/>
          <w:b/>
          <w:sz w:val="28"/>
          <w:szCs w:val="28"/>
        </w:rPr>
      </w:pPr>
    </w:p>
    <w:p w:rsidR="00CF03A3" w:rsidRPr="006769D8" w:rsidRDefault="00CF03A3"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28"/>
          <w:szCs w:val="28"/>
        </w:rPr>
      </w:pPr>
    </w:p>
    <w:p w:rsidR="00683BEE" w:rsidRDefault="00CF03A3" w:rsidP="00CF03A3">
      <w:pPr>
        <w:spacing w:before="120" w:after="120" w:line="276" w:lineRule="auto"/>
        <w:jc w:val="right"/>
        <w:rPr>
          <w:rFonts w:ascii="Times New Roman" w:hAnsi="Times New Roman"/>
          <w:sz w:val="28"/>
          <w:szCs w:val="28"/>
        </w:rPr>
      </w:pPr>
      <w:r w:rsidRPr="00CF03A3">
        <w:rPr>
          <w:rFonts w:ascii="Times New Roman" w:hAnsi="Times New Roman"/>
          <w:sz w:val="28"/>
          <w:szCs w:val="28"/>
        </w:rPr>
        <w:t>РАССМОТРЕН и УТВЕРЖДЕН</w:t>
      </w:r>
    </w:p>
    <w:p w:rsidR="006356AF" w:rsidRDefault="006356AF" w:rsidP="006356AF">
      <w:pPr>
        <w:spacing w:after="0" w:line="240" w:lineRule="auto"/>
        <w:jc w:val="right"/>
        <w:rPr>
          <w:rFonts w:ascii="Times New Roman" w:hAnsi="Times New Roman"/>
          <w:sz w:val="28"/>
          <w:szCs w:val="28"/>
        </w:rPr>
      </w:pPr>
      <w:r>
        <w:rPr>
          <w:rFonts w:ascii="Times New Roman" w:hAnsi="Times New Roman"/>
          <w:sz w:val="28"/>
          <w:szCs w:val="28"/>
        </w:rPr>
        <w:t>Рассмотрение отчета планируется на</w:t>
      </w:r>
    </w:p>
    <w:p w:rsidR="006356AF" w:rsidRDefault="006356AF" w:rsidP="006356AF">
      <w:pPr>
        <w:spacing w:after="0" w:line="240" w:lineRule="auto"/>
        <w:jc w:val="right"/>
        <w:rPr>
          <w:rFonts w:ascii="Times New Roman" w:hAnsi="Times New Roman"/>
          <w:sz w:val="28"/>
          <w:szCs w:val="28"/>
        </w:rPr>
      </w:pPr>
      <w:r>
        <w:rPr>
          <w:rFonts w:ascii="Times New Roman" w:hAnsi="Times New Roman"/>
          <w:sz w:val="28"/>
          <w:szCs w:val="28"/>
        </w:rPr>
        <w:t xml:space="preserve"> заседании рабочей группы по</w:t>
      </w:r>
    </w:p>
    <w:p w:rsidR="006356AF" w:rsidRDefault="006356AF" w:rsidP="006356AF">
      <w:pPr>
        <w:spacing w:after="0" w:line="240" w:lineRule="auto"/>
        <w:jc w:val="right"/>
        <w:rPr>
          <w:rFonts w:ascii="Times New Roman" w:hAnsi="Times New Roman"/>
          <w:sz w:val="28"/>
          <w:szCs w:val="28"/>
        </w:rPr>
      </w:pPr>
      <w:r>
        <w:rPr>
          <w:rFonts w:ascii="Times New Roman" w:hAnsi="Times New Roman"/>
          <w:sz w:val="28"/>
          <w:szCs w:val="28"/>
        </w:rPr>
        <w:t xml:space="preserve"> содействию развитию конкуренции на </w:t>
      </w:r>
    </w:p>
    <w:p w:rsidR="006356AF" w:rsidRDefault="006356AF" w:rsidP="006356AF">
      <w:pPr>
        <w:spacing w:after="0" w:line="240" w:lineRule="auto"/>
        <w:jc w:val="right"/>
        <w:rPr>
          <w:rFonts w:ascii="Times New Roman" w:hAnsi="Times New Roman"/>
          <w:sz w:val="28"/>
          <w:szCs w:val="28"/>
        </w:rPr>
      </w:pPr>
      <w:r>
        <w:rPr>
          <w:rFonts w:ascii="Times New Roman" w:hAnsi="Times New Roman"/>
          <w:sz w:val="28"/>
          <w:szCs w:val="28"/>
        </w:rPr>
        <w:t xml:space="preserve">территории муниципального образования </w:t>
      </w:r>
    </w:p>
    <w:p w:rsidR="006356AF" w:rsidRPr="00CF03A3" w:rsidRDefault="006356AF" w:rsidP="006356AF">
      <w:pPr>
        <w:spacing w:after="0" w:line="240" w:lineRule="auto"/>
        <w:jc w:val="right"/>
        <w:rPr>
          <w:rFonts w:ascii="Times New Roman" w:hAnsi="Times New Roman"/>
          <w:sz w:val="28"/>
          <w:szCs w:val="28"/>
        </w:rPr>
      </w:pPr>
      <w:r>
        <w:rPr>
          <w:rFonts w:ascii="Times New Roman" w:hAnsi="Times New Roman"/>
          <w:sz w:val="28"/>
          <w:szCs w:val="28"/>
        </w:rPr>
        <w:t>Абинский район 22 февраля 2019 года</w:t>
      </w:r>
    </w:p>
    <w:p w:rsidR="00683BEE" w:rsidRPr="006769D8" w:rsidRDefault="00683BEE" w:rsidP="00683BEE">
      <w:pPr>
        <w:spacing w:before="120" w:after="120" w:line="276" w:lineRule="auto"/>
        <w:jc w:val="center"/>
        <w:rPr>
          <w:rFonts w:ascii="Times New Roman" w:hAnsi="Times New Roman"/>
          <w:b/>
          <w:sz w:val="28"/>
          <w:szCs w:val="28"/>
        </w:rPr>
      </w:pPr>
    </w:p>
    <w:p w:rsidR="00683BEE" w:rsidRPr="006769D8" w:rsidRDefault="00683BEE" w:rsidP="00683BEE">
      <w:pPr>
        <w:spacing w:before="120" w:after="120" w:line="276" w:lineRule="auto"/>
        <w:jc w:val="center"/>
        <w:rPr>
          <w:rFonts w:ascii="Times New Roman" w:hAnsi="Times New Roman"/>
          <w:b/>
          <w:sz w:val="28"/>
          <w:szCs w:val="28"/>
        </w:rPr>
      </w:pPr>
    </w:p>
    <w:p w:rsidR="006356AF" w:rsidRDefault="006356AF" w:rsidP="00683BEE">
      <w:pPr>
        <w:spacing w:before="120" w:after="120" w:line="276" w:lineRule="auto"/>
        <w:jc w:val="center"/>
        <w:rPr>
          <w:rFonts w:ascii="Times New Roman" w:hAnsi="Times New Roman"/>
          <w:b/>
          <w:sz w:val="28"/>
          <w:szCs w:val="28"/>
        </w:rPr>
      </w:pPr>
    </w:p>
    <w:p w:rsidR="006356AF" w:rsidRDefault="006356AF" w:rsidP="00683BEE">
      <w:pPr>
        <w:spacing w:before="120" w:after="120" w:line="276" w:lineRule="auto"/>
        <w:jc w:val="center"/>
        <w:rPr>
          <w:rFonts w:ascii="Times New Roman" w:hAnsi="Times New Roman"/>
          <w:b/>
          <w:sz w:val="28"/>
          <w:szCs w:val="28"/>
        </w:rPr>
      </w:pPr>
    </w:p>
    <w:p w:rsidR="00302025" w:rsidRPr="006769D8" w:rsidRDefault="00302025" w:rsidP="00683BEE">
      <w:pPr>
        <w:spacing w:before="120" w:after="120" w:line="276" w:lineRule="auto"/>
        <w:jc w:val="center"/>
        <w:rPr>
          <w:rFonts w:ascii="Times New Roman" w:hAnsi="Times New Roman"/>
          <w:b/>
          <w:sz w:val="28"/>
          <w:szCs w:val="28"/>
        </w:rPr>
      </w:pPr>
    </w:p>
    <w:p w:rsidR="00683BEE" w:rsidRPr="006769D8" w:rsidRDefault="00C63956" w:rsidP="00683BEE">
      <w:pPr>
        <w:spacing w:before="120" w:after="120" w:line="276" w:lineRule="auto"/>
        <w:jc w:val="center"/>
        <w:rPr>
          <w:rFonts w:ascii="Times New Roman" w:hAnsi="Times New Roman"/>
          <w:b/>
          <w:sz w:val="28"/>
          <w:szCs w:val="36"/>
        </w:rPr>
      </w:pPr>
      <w:r>
        <w:rPr>
          <w:rFonts w:ascii="Times New Roman" w:hAnsi="Times New Roman"/>
          <w:b/>
          <w:sz w:val="36"/>
          <w:szCs w:val="36"/>
        </w:rPr>
        <w:lastRenderedPageBreak/>
        <w:t xml:space="preserve">                                      </w:t>
      </w:r>
      <w:r w:rsidR="00683BEE" w:rsidRPr="006769D8">
        <w:rPr>
          <w:rFonts w:ascii="Times New Roman" w:hAnsi="Times New Roman"/>
          <w:b/>
          <w:sz w:val="36"/>
          <w:szCs w:val="36"/>
        </w:rPr>
        <w:t>Содержание</w:t>
      </w:r>
      <w:r>
        <w:rPr>
          <w:rFonts w:ascii="Times New Roman" w:hAnsi="Times New Roman"/>
          <w:b/>
          <w:sz w:val="36"/>
          <w:szCs w:val="36"/>
        </w:rPr>
        <w:t xml:space="preserve">                                        </w:t>
      </w:r>
      <w:r w:rsidRPr="00C63956">
        <w:rPr>
          <w:rFonts w:ascii="Times New Roman" w:hAnsi="Times New Roman"/>
          <w:sz w:val="28"/>
          <w:szCs w:val="28"/>
        </w:rPr>
        <w:t>стр</w:t>
      </w:r>
    </w:p>
    <w:tbl>
      <w:tblPr>
        <w:tblW w:w="9654" w:type="dxa"/>
        <w:tblInd w:w="93" w:type="dxa"/>
        <w:tblLook w:val="04A0"/>
      </w:tblPr>
      <w:tblGrid>
        <w:gridCol w:w="8946"/>
        <w:gridCol w:w="708"/>
      </w:tblGrid>
      <w:tr w:rsidR="00A8121C" w:rsidRPr="006769D8" w:rsidTr="00683BEE">
        <w:trPr>
          <w:trHeight w:val="743"/>
        </w:trPr>
        <w:tc>
          <w:tcPr>
            <w:tcW w:w="8946" w:type="dxa"/>
            <w:noWrap/>
            <w:vAlign w:val="center"/>
            <w:hideMark/>
          </w:tcPr>
          <w:p w:rsidR="00683BEE" w:rsidRPr="006769D8" w:rsidRDefault="00683BEE" w:rsidP="00C63956">
            <w:pPr>
              <w:spacing w:after="0" w:line="240" w:lineRule="auto"/>
              <w:jc w:val="both"/>
              <w:rPr>
                <w:rFonts w:ascii="Times New Roman" w:hAnsi="Times New Roman"/>
                <w:sz w:val="28"/>
                <w:szCs w:val="28"/>
              </w:rPr>
            </w:pPr>
            <w:r w:rsidRPr="006769D8">
              <w:rPr>
                <w:rFonts w:ascii="Times New Roman" w:hAnsi="Times New Roman"/>
                <w:sz w:val="28"/>
                <w:szCs w:val="28"/>
              </w:rPr>
              <w:t xml:space="preserve">Раздел 1. </w:t>
            </w:r>
            <w:r w:rsidR="00995311" w:rsidRPr="006769D8">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p>
        </w:tc>
        <w:tc>
          <w:tcPr>
            <w:tcW w:w="708" w:type="dxa"/>
            <w:noWrap/>
            <w:vAlign w:val="center"/>
          </w:tcPr>
          <w:p w:rsidR="00683BEE" w:rsidRPr="006769D8" w:rsidRDefault="00E5705D" w:rsidP="00302025">
            <w:pPr>
              <w:spacing w:after="0" w:line="240" w:lineRule="auto"/>
              <w:ind w:left="-108"/>
              <w:jc w:val="center"/>
              <w:rPr>
                <w:rFonts w:ascii="Times New Roman" w:eastAsia="Times New Roman" w:hAnsi="Times New Roman"/>
                <w:sz w:val="28"/>
                <w:szCs w:val="28"/>
                <w:lang w:eastAsia="ru-RU"/>
              </w:rPr>
            </w:pPr>
            <w:r w:rsidRPr="006769D8">
              <w:rPr>
                <w:rFonts w:ascii="Times New Roman" w:eastAsia="Times New Roman" w:hAnsi="Times New Roman"/>
                <w:sz w:val="28"/>
                <w:szCs w:val="28"/>
                <w:lang w:eastAsia="ru-RU"/>
              </w:rPr>
              <w:t>3</w:t>
            </w:r>
          </w:p>
        </w:tc>
      </w:tr>
      <w:tr w:rsidR="00A8121C" w:rsidRPr="006769D8" w:rsidTr="00683BEE">
        <w:trPr>
          <w:trHeight w:val="900"/>
        </w:trPr>
        <w:tc>
          <w:tcPr>
            <w:tcW w:w="8946" w:type="dxa"/>
            <w:noWrap/>
            <w:vAlign w:val="center"/>
          </w:tcPr>
          <w:p w:rsidR="00683BEE" w:rsidRPr="006769D8" w:rsidRDefault="00683BEE" w:rsidP="00C63956">
            <w:pPr>
              <w:spacing w:after="0" w:line="240" w:lineRule="auto"/>
              <w:jc w:val="both"/>
              <w:rPr>
                <w:rFonts w:ascii="Times New Roman" w:eastAsia="Times New Roman" w:hAnsi="Times New Roman"/>
                <w:sz w:val="28"/>
                <w:szCs w:val="28"/>
                <w:lang w:eastAsia="ru-RU"/>
              </w:rPr>
            </w:pPr>
            <w:r w:rsidRPr="006769D8">
              <w:rPr>
                <w:rFonts w:ascii="Times New Roman" w:eastAsia="Times New Roman" w:hAnsi="Times New Roman"/>
                <w:sz w:val="28"/>
                <w:szCs w:val="28"/>
                <w:lang w:eastAsia="ru-RU"/>
              </w:rPr>
              <w:t xml:space="preserve">Раздел 2. </w:t>
            </w:r>
            <w:r w:rsidR="004F03C8" w:rsidRPr="006769D8">
              <w:rPr>
                <w:rFonts w:ascii="Times New Roman" w:hAnsi="Times New Roman"/>
                <w:bCs/>
                <w:sz w:val="28"/>
                <w:szCs w:val="28"/>
              </w:rPr>
              <w:t>Состояние и развитие конкурентной среды на рынках товаров, работ и услуг.</w:t>
            </w:r>
          </w:p>
        </w:tc>
        <w:tc>
          <w:tcPr>
            <w:tcW w:w="708" w:type="dxa"/>
            <w:noWrap/>
            <w:vAlign w:val="center"/>
          </w:tcPr>
          <w:p w:rsidR="00683BEE" w:rsidRPr="006769D8" w:rsidRDefault="001E3378" w:rsidP="00302025">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A8121C" w:rsidRPr="006769D8" w:rsidTr="00683BEE">
        <w:trPr>
          <w:trHeight w:val="300"/>
        </w:trPr>
        <w:tc>
          <w:tcPr>
            <w:tcW w:w="8946" w:type="dxa"/>
            <w:noWrap/>
            <w:vAlign w:val="center"/>
          </w:tcPr>
          <w:p w:rsidR="00683BEE" w:rsidRDefault="00683BEE" w:rsidP="00C63956">
            <w:pPr>
              <w:spacing w:after="0" w:line="240" w:lineRule="auto"/>
              <w:jc w:val="both"/>
              <w:rPr>
                <w:rFonts w:ascii="Times New Roman" w:eastAsia="Times New Roman" w:hAnsi="Times New Roman"/>
                <w:sz w:val="28"/>
                <w:szCs w:val="28"/>
                <w:lang w:eastAsia="ru-RU"/>
              </w:rPr>
            </w:pPr>
            <w:r w:rsidRPr="006769D8">
              <w:rPr>
                <w:rFonts w:ascii="Times New Roman" w:hAnsi="Times New Roman"/>
                <w:sz w:val="28"/>
                <w:szCs w:val="28"/>
              </w:rPr>
              <w:t xml:space="preserve">Раздел 3. </w:t>
            </w:r>
            <w:r w:rsidR="004F03C8" w:rsidRPr="006769D8">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p w:rsidR="00C63956" w:rsidRPr="006769D8" w:rsidRDefault="00C63956" w:rsidP="00C63956">
            <w:pPr>
              <w:spacing w:after="0" w:line="240" w:lineRule="auto"/>
              <w:jc w:val="both"/>
              <w:rPr>
                <w:rFonts w:ascii="Times New Roman" w:eastAsia="Times New Roman" w:hAnsi="Times New Roman"/>
                <w:sz w:val="28"/>
                <w:szCs w:val="28"/>
                <w:lang w:eastAsia="ru-RU"/>
              </w:rPr>
            </w:pPr>
          </w:p>
        </w:tc>
        <w:tc>
          <w:tcPr>
            <w:tcW w:w="708" w:type="dxa"/>
            <w:noWrap/>
            <w:vAlign w:val="center"/>
          </w:tcPr>
          <w:p w:rsidR="00683BEE" w:rsidRPr="006769D8" w:rsidRDefault="001E3378" w:rsidP="00302025">
            <w:pPr>
              <w:spacing w:after="0" w:line="240" w:lineRule="auto"/>
              <w:ind w:left="-1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p>
        </w:tc>
      </w:tr>
      <w:tr w:rsidR="00683BEE" w:rsidRPr="006769D8" w:rsidTr="00683BEE">
        <w:trPr>
          <w:trHeight w:val="300"/>
        </w:trPr>
        <w:tc>
          <w:tcPr>
            <w:tcW w:w="8946" w:type="dxa"/>
            <w:noWrap/>
            <w:vAlign w:val="center"/>
          </w:tcPr>
          <w:p w:rsidR="00683BEE" w:rsidRDefault="00683BEE" w:rsidP="00C63956">
            <w:pPr>
              <w:spacing w:after="0" w:line="240" w:lineRule="auto"/>
              <w:jc w:val="both"/>
              <w:rPr>
                <w:rFonts w:ascii="Times New Roman" w:eastAsia="Times New Roman" w:hAnsi="Times New Roman"/>
                <w:sz w:val="28"/>
                <w:szCs w:val="28"/>
                <w:lang w:eastAsia="ru-RU"/>
              </w:rPr>
            </w:pPr>
            <w:r w:rsidRPr="006769D8">
              <w:rPr>
                <w:rFonts w:ascii="Times New Roman" w:eastAsia="Times New Roman" w:hAnsi="Times New Roman"/>
                <w:sz w:val="28"/>
                <w:szCs w:val="28"/>
                <w:lang w:eastAsia="ru-RU"/>
              </w:rPr>
              <w:t xml:space="preserve">Раздел </w:t>
            </w:r>
            <w:r w:rsidR="00A8121C" w:rsidRPr="006769D8">
              <w:rPr>
                <w:rFonts w:ascii="Times New Roman" w:eastAsia="Times New Roman" w:hAnsi="Times New Roman"/>
                <w:sz w:val="28"/>
                <w:szCs w:val="28"/>
                <w:lang w:eastAsia="ru-RU"/>
              </w:rPr>
              <w:t>4</w:t>
            </w:r>
            <w:r w:rsidRPr="006769D8">
              <w:rPr>
                <w:rFonts w:ascii="Times New Roman" w:eastAsia="Times New Roman" w:hAnsi="Times New Roman"/>
                <w:sz w:val="28"/>
                <w:szCs w:val="28"/>
                <w:lang w:eastAsia="ru-RU"/>
              </w:rPr>
              <w:t>. Создание и реализация механизмов общественного контроля за деятельностью субъектов естественных монополий</w:t>
            </w:r>
          </w:p>
          <w:p w:rsidR="00C63956" w:rsidRPr="006769D8" w:rsidRDefault="00C63956" w:rsidP="00C63956">
            <w:pPr>
              <w:spacing w:after="0" w:line="240" w:lineRule="auto"/>
              <w:jc w:val="both"/>
              <w:rPr>
                <w:rFonts w:ascii="Times New Roman" w:eastAsia="Times New Roman" w:hAnsi="Times New Roman"/>
                <w:sz w:val="28"/>
                <w:szCs w:val="28"/>
                <w:lang w:eastAsia="ru-RU"/>
              </w:rPr>
            </w:pPr>
          </w:p>
        </w:tc>
        <w:tc>
          <w:tcPr>
            <w:tcW w:w="708" w:type="dxa"/>
            <w:noWrap/>
            <w:vAlign w:val="center"/>
          </w:tcPr>
          <w:p w:rsidR="00683BEE" w:rsidRPr="006769D8" w:rsidRDefault="00DE675C" w:rsidP="00302025">
            <w:pPr>
              <w:spacing w:after="0" w:line="240" w:lineRule="auto"/>
              <w:ind w:lef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1E3378">
              <w:rPr>
                <w:rFonts w:ascii="Times New Roman" w:eastAsia="Times New Roman" w:hAnsi="Times New Roman"/>
                <w:color w:val="000000"/>
                <w:sz w:val="28"/>
                <w:szCs w:val="28"/>
                <w:lang w:eastAsia="ru-RU"/>
              </w:rPr>
              <w:t>5</w:t>
            </w:r>
          </w:p>
        </w:tc>
      </w:tr>
      <w:tr w:rsidR="00683BEE" w:rsidRPr="006769D8" w:rsidTr="00683BEE">
        <w:trPr>
          <w:trHeight w:val="300"/>
        </w:trPr>
        <w:tc>
          <w:tcPr>
            <w:tcW w:w="8946" w:type="dxa"/>
            <w:noWrap/>
            <w:vAlign w:val="center"/>
          </w:tcPr>
          <w:p w:rsidR="00340249" w:rsidRDefault="00A24276" w:rsidP="00C63956">
            <w:pPr>
              <w:spacing w:after="0" w:line="240" w:lineRule="auto"/>
              <w:jc w:val="both"/>
              <w:rPr>
                <w:rFonts w:ascii="Times New Roman" w:eastAsia="Times New Roman" w:hAnsi="Times New Roman"/>
                <w:sz w:val="28"/>
                <w:szCs w:val="28"/>
                <w:lang w:eastAsia="ru-RU"/>
              </w:rPr>
            </w:pPr>
            <w:r w:rsidRPr="006769D8">
              <w:rPr>
                <w:rFonts w:ascii="Times New Roman" w:eastAsia="Times New Roman" w:hAnsi="Times New Roman"/>
                <w:sz w:val="28"/>
                <w:szCs w:val="28"/>
                <w:lang w:eastAsia="ru-RU"/>
              </w:rPr>
              <w:t>Раздел</w:t>
            </w:r>
            <w:r w:rsidR="00340249">
              <w:rPr>
                <w:rFonts w:ascii="Times New Roman" w:eastAsia="Times New Roman" w:hAnsi="Times New Roman"/>
                <w:sz w:val="28"/>
                <w:szCs w:val="28"/>
                <w:lang w:eastAsia="ru-RU"/>
              </w:rPr>
              <w:t xml:space="preserve"> </w:t>
            </w:r>
            <w:r w:rsidR="00A8121C" w:rsidRPr="006769D8">
              <w:rPr>
                <w:rFonts w:ascii="Times New Roman" w:eastAsia="Times New Roman" w:hAnsi="Times New Roman"/>
                <w:sz w:val="28"/>
                <w:szCs w:val="28"/>
                <w:lang w:eastAsia="ru-RU"/>
              </w:rPr>
              <w:t>5</w:t>
            </w:r>
            <w:r w:rsidR="00683BEE" w:rsidRPr="006769D8">
              <w:rPr>
                <w:rFonts w:ascii="Times New Roman" w:eastAsia="Times New Roman" w:hAnsi="Times New Roman"/>
                <w:sz w:val="28"/>
                <w:szCs w:val="28"/>
                <w:lang w:eastAsia="ru-RU"/>
              </w:rPr>
              <w:t>. Повышение уровня информированности субъектов</w:t>
            </w:r>
            <w:r w:rsidR="00340249">
              <w:rPr>
                <w:rFonts w:ascii="Times New Roman" w:eastAsia="Times New Roman" w:hAnsi="Times New Roman"/>
                <w:sz w:val="28"/>
                <w:szCs w:val="28"/>
                <w:lang w:eastAsia="ru-RU"/>
              </w:rPr>
              <w:t xml:space="preserve"> </w:t>
            </w:r>
          </w:p>
          <w:p w:rsidR="00683BEE" w:rsidRDefault="00683BEE" w:rsidP="00C63956">
            <w:pPr>
              <w:spacing w:after="0" w:line="240" w:lineRule="auto"/>
              <w:jc w:val="both"/>
              <w:rPr>
                <w:rFonts w:ascii="Times New Roman" w:eastAsia="Times New Roman" w:hAnsi="Times New Roman"/>
                <w:sz w:val="28"/>
                <w:szCs w:val="28"/>
                <w:lang w:eastAsia="ru-RU"/>
              </w:rPr>
            </w:pPr>
            <w:r w:rsidRPr="006769D8">
              <w:rPr>
                <w:rFonts w:ascii="Times New Roman" w:eastAsia="Times New Roman" w:hAnsi="Times New Roman"/>
                <w:sz w:val="28"/>
                <w:szCs w:val="28"/>
                <w:lang w:eastAsia="ru-RU"/>
              </w:rPr>
              <w:t>предпринимательской деятельности и потребителей товаров, работ и услуг о состоянии конкурентной среды</w:t>
            </w:r>
          </w:p>
          <w:p w:rsidR="00C63956" w:rsidRPr="006769D8" w:rsidRDefault="00C63956" w:rsidP="00C63956">
            <w:pPr>
              <w:spacing w:after="0" w:line="240" w:lineRule="auto"/>
              <w:jc w:val="both"/>
              <w:rPr>
                <w:rFonts w:ascii="Times New Roman" w:eastAsia="Times New Roman" w:hAnsi="Times New Roman"/>
                <w:sz w:val="28"/>
                <w:szCs w:val="28"/>
                <w:lang w:eastAsia="ru-RU"/>
              </w:rPr>
            </w:pPr>
          </w:p>
        </w:tc>
        <w:tc>
          <w:tcPr>
            <w:tcW w:w="708" w:type="dxa"/>
            <w:noWrap/>
            <w:vAlign w:val="center"/>
          </w:tcPr>
          <w:p w:rsidR="001E3378" w:rsidRPr="006769D8" w:rsidRDefault="001E3378" w:rsidP="00302025">
            <w:pPr>
              <w:spacing w:after="0" w:line="240" w:lineRule="auto"/>
              <w:ind w:lef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p>
        </w:tc>
      </w:tr>
      <w:tr w:rsidR="00683BEE" w:rsidRPr="001E3378" w:rsidTr="00683BEE">
        <w:trPr>
          <w:trHeight w:val="300"/>
        </w:trPr>
        <w:tc>
          <w:tcPr>
            <w:tcW w:w="8946" w:type="dxa"/>
            <w:noWrap/>
            <w:vAlign w:val="center"/>
          </w:tcPr>
          <w:p w:rsidR="00C63956" w:rsidRPr="001E3378" w:rsidRDefault="00683BEE" w:rsidP="00302025">
            <w:pPr>
              <w:spacing w:after="0" w:line="240" w:lineRule="auto"/>
              <w:ind w:right="34"/>
              <w:jc w:val="both"/>
              <w:rPr>
                <w:rFonts w:ascii="Times New Roman" w:eastAsia="Times New Roman" w:hAnsi="Times New Roman"/>
                <w:color w:val="000000"/>
                <w:sz w:val="28"/>
                <w:szCs w:val="28"/>
                <w:lang w:eastAsia="ru-RU"/>
              </w:rPr>
            </w:pPr>
            <w:r w:rsidRPr="001E3378">
              <w:rPr>
                <w:rFonts w:ascii="Times New Roman" w:eastAsia="Times New Roman" w:hAnsi="Times New Roman"/>
                <w:color w:val="000000"/>
                <w:sz w:val="28"/>
                <w:szCs w:val="28"/>
                <w:lang w:eastAsia="ru-RU"/>
              </w:rPr>
              <w:t xml:space="preserve">Раздел </w:t>
            </w:r>
            <w:r w:rsidR="00A8121C" w:rsidRPr="001E3378">
              <w:rPr>
                <w:rFonts w:ascii="Times New Roman" w:eastAsia="Times New Roman" w:hAnsi="Times New Roman"/>
                <w:color w:val="000000"/>
                <w:sz w:val="28"/>
                <w:szCs w:val="28"/>
                <w:lang w:eastAsia="ru-RU"/>
              </w:rPr>
              <w:t>6</w:t>
            </w:r>
            <w:r w:rsidRPr="001E3378">
              <w:rPr>
                <w:rFonts w:ascii="Times New Roman" w:eastAsia="Times New Roman" w:hAnsi="Times New Roman"/>
                <w:color w:val="000000"/>
                <w:sz w:val="28"/>
                <w:szCs w:val="28"/>
                <w:lang w:eastAsia="ru-RU"/>
              </w:rPr>
              <w:t xml:space="preserve">. </w:t>
            </w:r>
            <w:r w:rsidR="00C63956" w:rsidRPr="001E3378">
              <w:rPr>
                <w:rFonts w:ascii="Times New Roman" w:eastAsia="Times New Roman" w:hAnsi="Times New Roman"/>
                <w:color w:val="000000"/>
                <w:sz w:val="28"/>
                <w:szCs w:val="28"/>
                <w:lang w:eastAsia="ru-RU"/>
              </w:rPr>
              <w:t>Административные барьеры, препятствующие развитию малого и среднего предпринимательства</w:t>
            </w:r>
            <w:r w:rsidR="00DE675C" w:rsidRPr="001E3378">
              <w:rPr>
                <w:rFonts w:ascii="Times New Roman" w:eastAsia="Times New Roman" w:hAnsi="Times New Roman"/>
                <w:color w:val="000000"/>
                <w:sz w:val="28"/>
                <w:szCs w:val="28"/>
                <w:lang w:eastAsia="ru-RU"/>
              </w:rPr>
              <w:t xml:space="preserve">                                                       </w:t>
            </w:r>
            <w:r w:rsidR="001E3378">
              <w:rPr>
                <w:rFonts w:ascii="Times New Roman" w:eastAsia="Times New Roman" w:hAnsi="Times New Roman"/>
                <w:color w:val="000000"/>
                <w:sz w:val="28"/>
                <w:szCs w:val="28"/>
                <w:lang w:eastAsia="ru-RU"/>
              </w:rPr>
              <w:t xml:space="preserve">   </w:t>
            </w:r>
            <w:r w:rsidR="00DE675C" w:rsidRPr="001E3378">
              <w:rPr>
                <w:rFonts w:ascii="Times New Roman" w:eastAsia="Times New Roman" w:hAnsi="Times New Roman"/>
                <w:color w:val="000000"/>
                <w:sz w:val="28"/>
                <w:szCs w:val="28"/>
                <w:lang w:eastAsia="ru-RU"/>
              </w:rPr>
              <w:t xml:space="preserve"> </w:t>
            </w:r>
          </w:p>
          <w:p w:rsidR="00C63956" w:rsidRPr="001E3378" w:rsidRDefault="00C63956" w:rsidP="00302025">
            <w:pPr>
              <w:spacing w:after="0" w:line="240" w:lineRule="auto"/>
              <w:ind w:right="34"/>
              <w:jc w:val="both"/>
              <w:rPr>
                <w:rFonts w:ascii="Times New Roman" w:eastAsia="Times New Roman" w:hAnsi="Times New Roman"/>
                <w:color w:val="000000"/>
                <w:sz w:val="28"/>
                <w:szCs w:val="28"/>
                <w:lang w:eastAsia="ru-RU"/>
              </w:rPr>
            </w:pPr>
          </w:p>
          <w:p w:rsidR="00C63956" w:rsidRPr="001E3378" w:rsidRDefault="00C63956" w:rsidP="00302025">
            <w:pPr>
              <w:spacing w:after="0" w:line="240" w:lineRule="auto"/>
              <w:ind w:right="34"/>
              <w:jc w:val="both"/>
              <w:rPr>
                <w:rFonts w:ascii="Times New Roman" w:eastAsia="Times New Roman" w:hAnsi="Times New Roman"/>
                <w:color w:val="000000"/>
                <w:sz w:val="28"/>
                <w:szCs w:val="28"/>
                <w:lang w:eastAsia="ru-RU"/>
              </w:rPr>
            </w:pPr>
            <w:r w:rsidRPr="001E3378">
              <w:rPr>
                <w:rFonts w:ascii="Times New Roman" w:eastAsia="Times New Roman" w:hAnsi="Times New Roman"/>
                <w:color w:val="000000"/>
                <w:sz w:val="28"/>
                <w:szCs w:val="28"/>
                <w:lang w:eastAsia="ru-RU"/>
              </w:rPr>
              <w:t xml:space="preserve">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края по содействию развитию конкуренции </w:t>
            </w:r>
          </w:p>
          <w:p w:rsidR="00C63956" w:rsidRPr="001E3378" w:rsidRDefault="00C63956" w:rsidP="00302025">
            <w:pPr>
              <w:spacing w:after="0" w:line="240" w:lineRule="auto"/>
              <w:ind w:right="34"/>
              <w:jc w:val="both"/>
              <w:rPr>
                <w:rFonts w:ascii="Times New Roman" w:eastAsia="Times New Roman" w:hAnsi="Times New Roman"/>
                <w:color w:val="000000"/>
                <w:sz w:val="28"/>
                <w:szCs w:val="28"/>
                <w:lang w:eastAsia="ru-RU"/>
              </w:rPr>
            </w:pPr>
          </w:p>
          <w:p w:rsidR="00C63956" w:rsidRPr="001E3378" w:rsidRDefault="00C63956" w:rsidP="00302025">
            <w:pPr>
              <w:spacing w:after="0" w:line="240" w:lineRule="auto"/>
              <w:ind w:right="34"/>
              <w:jc w:val="both"/>
              <w:rPr>
                <w:rFonts w:ascii="Times New Roman" w:eastAsia="Times New Roman" w:hAnsi="Times New Roman"/>
                <w:color w:val="000000"/>
                <w:sz w:val="28"/>
                <w:szCs w:val="28"/>
                <w:lang w:eastAsia="ru-RU"/>
              </w:rPr>
            </w:pPr>
            <w:r w:rsidRPr="001E3378">
              <w:rPr>
                <w:rFonts w:ascii="Times New Roman" w:eastAsia="Times New Roman" w:hAnsi="Times New Roman"/>
                <w:color w:val="000000"/>
                <w:sz w:val="28"/>
                <w:szCs w:val="28"/>
                <w:lang w:eastAsia="ru-RU"/>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C63956" w:rsidRPr="001E3378" w:rsidRDefault="00C63956" w:rsidP="00302025">
            <w:pPr>
              <w:spacing w:after="0" w:line="240" w:lineRule="auto"/>
              <w:ind w:right="34"/>
              <w:jc w:val="both"/>
              <w:rPr>
                <w:rFonts w:ascii="Times New Roman" w:eastAsia="Times New Roman" w:hAnsi="Times New Roman"/>
                <w:color w:val="000000"/>
                <w:sz w:val="28"/>
                <w:szCs w:val="28"/>
                <w:lang w:eastAsia="ru-RU"/>
              </w:rPr>
            </w:pPr>
          </w:p>
          <w:p w:rsidR="001E3378" w:rsidRPr="001E3378" w:rsidRDefault="001E3378" w:rsidP="00302025">
            <w:pPr>
              <w:spacing w:after="0" w:line="240" w:lineRule="auto"/>
              <w:ind w:right="34"/>
              <w:jc w:val="both"/>
              <w:rPr>
                <w:rFonts w:ascii="Times New Roman" w:eastAsia="Times New Roman" w:hAnsi="Times New Roman"/>
                <w:color w:val="000000"/>
                <w:sz w:val="28"/>
                <w:szCs w:val="28"/>
                <w:lang w:eastAsia="ru-RU"/>
              </w:rPr>
            </w:pPr>
            <w:r w:rsidRPr="001E3378">
              <w:rPr>
                <w:rFonts w:ascii="Times New Roman" w:hAnsi="Times New Roman"/>
                <w:bCs/>
                <w:sz w:val="28"/>
                <w:szCs w:val="28"/>
              </w:rPr>
              <w:t>Раздел 9. Участие в разработке и реализации Стратегии социально-экономического развития Краснодарского края до 2030 года</w:t>
            </w:r>
          </w:p>
          <w:p w:rsidR="003D3ACC" w:rsidRDefault="003D3ACC" w:rsidP="00302025">
            <w:pPr>
              <w:spacing w:after="0" w:line="240" w:lineRule="auto"/>
              <w:ind w:right="34"/>
              <w:textAlignment w:val="baseline"/>
              <w:rPr>
                <w:rFonts w:ascii="Times New Roman" w:hAnsi="Times New Roman"/>
                <w:sz w:val="28"/>
                <w:szCs w:val="28"/>
              </w:rPr>
            </w:pPr>
          </w:p>
          <w:p w:rsidR="001E3378" w:rsidRPr="001E3378" w:rsidRDefault="001E3378" w:rsidP="00302025">
            <w:pPr>
              <w:spacing w:after="0" w:line="240" w:lineRule="auto"/>
              <w:ind w:right="34"/>
              <w:textAlignment w:val="baseline"/>
              <w:rPr>
                <w:rFonts w:ascii="Times New Roman" w:hAnsi="Times New Roman"/>
                <w:sz w:val="28"/>
                <w:szCs w:val="28"/>
              </w:rPr>
            </w:pPr>
            <w:r w:rsidRPr="001E3378">
              <w:rPr>
                <w:rFonts w:ascii="Times New Roman" w:hAnsi="Times New Roman"/>
                <w:sz w:val="28"/>
                <w:szCs w:val="28"/>
              </w:rPr>
              <w:t>Раздел 10. Организация проектной деятельности на территории муниципального образования Абинский район</w:t>
            </w:r>
          </w:p>
          <w:p w:rsidR="003D3ACC" w:rsidRDefault="003D3ACC" w:rsidP="00302025">
            <w:pPr>
              <w:spacing w:after="0" w:line="240" w:lineRule="auto"/>
              <w:ind w:right="34"/>
              <w:jc w:val="both"/>
              <w:rPr>
                <w:rFonts w:ascii="Times New Roman" w:hAnsi="Times New Roman"/>
                <w:bCs/>
                <w:sz w:val="28"/>
                <w:szCs w:val="28"/>
              </w:rPr>
            </w:pPr>
          </w:p>
          <w:p w:rsidR="001E3378" w:rsidRPr="001E3378" w:rsidRDefault="001E3378" w:rsidP="00302025">
            <w:pPr>
              <w:spacing w:after="0" w:line="240" w:lineRule="auto"/>
              <w:ind w:right="34"/>
              <w:jc w:val="both"/>
              <w:rPr>
                <w:rFonts w:ascii="Times New Roman" w:hAnsi="Times New Roman"/>
                <w:bCs/>
                <w:sz w:val="28"/>
                <w:szCs w:val="28"/>
              </w:rPr>
            </w:pPr>
            <w:r w:rsidRPr="001E3378">
              <w:rPr>
                <w:rFonts w:ascii="Times New Roman" w:hAnsi="Times New Roman"/>
                <w:bCs/>
                <w:sz w:val="28"/>
                <w:szCs w:val="28"/>
              </w:rPr>
              <w:t>Раздел 11. Лучшая муниципальная практика содействи</w:t>
            </w:r>
            <w:r w:rsidR="00302025">
              <w:rPr>
                <w:rFonts w:ascii="Times New Roman" w:hAnsi="Times New Roman"/>
                <w:bCs/>
                <w:sz w:val="28"/>
                <w:szCs w:val="28"/>
              </w:rPr>
              <w:t>я</w:t>
            </w:r>
            <w:r w:rsidRPr="001E3378">
              <w:rPr>
                <w:rFonts w:ascii="Times New Roman" w:hAnsi="Times New Roman"/>
                <w:bCs/>
                <w:sz w:val="28"/>
                <w:szCs w:val="28"/>
              </w:rPr>
              <w:t xml:space="preserve"> развитию конкуренции за 2018 год</w:t>
            </w:r>
          </w:p>
          <w:p w:rsidR="003D3ACC" w:rsidRDefault="003D3ACC" w:rsidP="00302025">
            <w:pPr>
              <w:spacing w:after="0" w:line="240" w:lineRule="auto"/>
              <w:ind w:right="34"/>
              <w:jc w:val="both"/>
              <w:rPr>
                <w:rFonts w:ascii="Times New Roman" w:hAnsi="Times New Roman"/>
                <w:bCs/>
                <w:sz w:val="28"/>
                <w:szCs w:val="28"/>
              </w:rPr>
            </w:pPr>
          </w:p>
          <w:p w:rsidR="001E3378" w:rsidRPr="001E3378" w:rsidRDefault="001E3378" w:rsidP="00302025">
            <w:pPr>
              <w:spacing w:after="0" w:line="240" w:lineRule="auto"/>
              <w:ind w:right="34"/>
              <w:jc w:val="both"/>
              <w:rPr>
                <w:rFonts w:ascii="Times New Roman" w:hAnsi="Times New Roman"/>
                <w:bCs/>
                <w:sz w:val="28"/>
                <w:szCs w:val="28"/>
              </w:rPr>
            </w:pPr>
            <w:r w:rsidRPr="001E3378">
              <w:rPr>
                <w:rFonts w:ascii="Times New Roman" w:hAnsi="Times New Roman"/>
                <w:bCs/>
                <w:sz w:val="28"/>
                <w:szCs w:val="28"/>
              </w:rPr>
              <w:t>Раздел 12. Дополнительные комментарии со стороны муниципального образования («обратная связь»)</w:t>
            </w:r>
          </w:p>
          <w:p w:rsidR="00C63956" w:rsidRDefault="00C63956" w:rsidP="00302025">
            <w:pPr>
              <w:spacing w:after="0" w:line="240" w:lineRule="auto"/>
              <w:ind w:right="34"/>
              <w:jc w:val="both"/>
              <w:rPr>
                <w:rFonts w:ascii="Times New Roman" w:eastAsia="Times New Roman" w:hAnsi="Times New Roman"/>
                <w:color w:val="000000"/>
                <w:sz w:val="28"/>
                <w:szCs w:val="28"/>
                <w:lang w:eastAsia="ru-RU"/>
              </w:rPr>
            </w:pPr>
          </w:p>
          <w:p w:rsidR="006356AF" w:rsidRPr="001E3378" w:rsidRDefault="006356AF" w:rsidP="00302025">
            <w:pPr>
              <w:spacing w:after="0" w:line="240" w:lineRule="auto"/>
              <w:ind w:right="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ПРИЛОЖЕНИЯ</w:t>
            </w:r>
          </w:p>
        </w:tc>
        <w:tc>
          <w:tcPr>
            <w:tcW w:w="708" w:type="dxa"/>
            <w:noWrap/>
            <w:vAlign w:val="center"/>
          </w:tcPr>
          <w:p w:rsidR="00DE675C" w:rsidRDefault="003D3ACC"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93</w:t>
            </w: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115</w:t>
            </w: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116</w:t>
            </w:r>
          </w:p>
          <w:p w:rsidR="001E3378" w:rsidRDefault="001E3378" w:rsidP="00302025">
            <w:pPr>
              <w:spacing w:after="0" w:line="240" w:lineRule="auto"/>
              <w:ind w:right="-108"/>
              <w:jc w:val="center"/>
              <w:rPr>
                <w:rFonts w:ascii="Times New Roman" w:eastAsia="Times New Roman" w:hAnsi="Times New Roman"/>
                <w:color w:val="000000"/>
                <w:sz w:val="28"/>
                <w:szCs w:val="28"/>
                <w:lang w:eastAsia="ru-RU"/>
              </w:rPr>
            </w:pPr>
          </w:p>
          <w:p w:rsidR="001E3378" w:rsidRDefault="001E3378" w:rsidP="00302025">
            <w:pPr>
              <w:spacing w:after="0" w:line="240" w:lineRule="auto"/>
              <w:ind w:right="-108"/>
              <w:jc w:val="center"/>
              <w:rPr>
                <w:rFonts w:ascii="Times New Roman" w:eastAsia="Times New Roman" w:hAnsi="Times New Roman"/>
                <w:color w:val="000000"/>
                <w:sz w:val="28"/>
                <w:szCs w:val="28"/>
                <w:lang w:eastAsia="ru-RU"/>
              </w:rPr>
            </w:pPr>
          </w:p>
          <w:p w:rsidR="001E3378" w:rsidRDefault="003D3ACC"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F44899">
              <w:rPr>
                <w:rFonts w:ascii="Times New Roman" w:eastAsia="Times New Roman" w:hAnsi="Times New Roman"/>
                <w:color w:val="000000"/>
                <w:sz w:val="28"/>
                <w:szCs w:val="28"/>
                <w:lang w:eastAsia="ru-RU"/>
              </w:rPr>
              <w:t>8</w:t>
            </w: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02025" w:rsidRDefault="00302025"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02025"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F44899">
              <w:rPr>
                <w:rFonts w:ascii="Times New Roman" w:eastAsia="Times New Roman" w:hAnsi="Times New Roman"/>
                <w:color w:val="000000"/>
                <w:sz w:val="28"/>
                <w:szCs w:val="28"/>
                <w:lang w:eastAsia="ru-RU"/>
              </w:rPr>
              <w:t>19</w:t>
            </w: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3D3ACC" w:rsidRDefault="003D3ACC" w:rsidP="00302025">
            <w:pPr>
              <w:spacing w:after="0" w:line="240" w:lineRule="auto"/>
              <w:ind w:right="-108"/>
              <w:jc w:val="center"/>
              <w:rPr>
                <w:rFonts w:ascii="Times New Roman" w:eastAsia="Times New Roman" w:hAnsi="Times New Roman"/>
                <w:color w:val="000000"/>
                <w:sz w:val="28"/>
                <w:szCs w:val="28"/>
                <w:lang w:eastAsia="ru-RU"/>
              </w:rPr>
            </w:pPr>
          </w:p>
          <w:p w:rsidR="006356AF" w:rsidRDefault="006356AF" w:rsidP="00302025">
            <w:pPr>
              <w:spacing w:after="0" w:line="240" w:lineRule="auto"/>
              <w:ind w:right="-10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F44899">
              <w:rPr>
                <w:rFonts w:ascii="Times New Roman" w:eastAsia="Times New Roman" w:hAnsi="Times New Roman"/>
                <w:color w:val="000000"/>
                <w:sz w:val="28"/>
                <w:szCs w:val="28"/>
                <w:lang w:eastAsia="ru-RU"/>
              </w:rPr>
              <w:t>19</w:t>
            </w:r>
          </w:p>
          <w:p w:rsidR="001E3378" w:rsidRPr="001E3378" w:rsidRDefault="001E3378" w:rsidP="00302025">
            <w:pPr>
              <w:spacing w:after="0" w:line="240" w:lineRule="auto"/>
              <w:ind w:right="-108"/>
              <w:jc w:val="center"/>
              <w:rPr>
                <w:rFonts w:ascii="Times New Roman" w:eastAsia="Times New Roman" w:hAnsi="Times New Roman"/>
                <w:color w:val="000000"/>
                <w:sz w:val="28"/>
                <w:szCs w:val="28"/>
                <w:lang w:eastAsia="ru-RU"/>
              </w:rPr>
            </w:pPr>
          </w:p>
        </w:tc>
      </w:tr>
    </w:tbl>
    <w:p w:rsidR="00182682" w:rsidRPr="00F37B76" w:rsidRDefault="00182682" w:rsidP="00182682">
      <w:pPr>
        <w:pStyle w:val="ConsPlusNormal"/>
        <w:ind w:right="-284" w:firstLine="709"/>
        <w:contextualSpacing/>
        <w:jc w:val="center"/>
        <w:rPr>
          <w:b/>
          <w:szCs w:val="28"/>
        </w:rPr>
      </w:pPr>
      <w:r w:rsidRPr="00F37B76">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D1710B" w:rsidRPr="00F37B76" w:rsidRDefault="0050732B"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С целью организации работы по внедрению составляющих Стандарта развития конкуренции в </w:t>
      </w:r>
      <w:r w:rsidR="00D1710B" w:rsidRPr="00F37B76">
        <w:rPr>
          <w:rFonts w:ascii="Times New Roman" w:hAnsi="Times New Roman"/>
          <w:sz w:val="28"/>
          <w:szCs w:val="28"/>
        </w:rPr>
        <w:t>м</w:t>
      </w:r>
      <w:r w:rsidRPr="00F37B76">
        <w:rPr>
          <w:rFonts w:ascii="Times New Roman" w:hAnsi="Times New Roman"/>
          <w:sz w:val="28"/>
          <w:szCs w:val="28"/>
        </w:rPr>
        <w:t>униципальном образовании Абинский район</w:t>
      </w:r>
      <w:r w:rsidR="00D1710B" w:rsidRPr="00F37B76">
        <w:rPr>
          <w:rFonts w:ascii="Times New Roman" w:hAnsi="Times New Roman"/>
          <w:sz w:val="28"/>
          <w:szCs w:val="28"/>
        </w:rPr>
        <w:t>:</w:t>
      </w:r>
    </w:p>
    <w:p w:rsidR="00336879" w:rsidRPr="00F37B76" w:rsidRDefault="00D1710B"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 </w:t>
      </w:r>
      <w:r w:rsidR="00CF03A3" w:rsidRPr="00F37B76">
        <w:rPr>
          <w:rFonts w:ascii="Times New Roman" w:hAnsi="Times New Roman"/>
          <w:sz w:val="28"/>
          <w:szCs w:val="28"/>
        </w:rPr>
        <w:t>в муниципальном образовании Абинский район куратором работы по содействию развитию конкуренции является заместитель главы муниципального образования Абинский район – Белая Ольга Борисовна</w:t>
      </w:r>
      <w:r w:rsidR="00336879" w:rsidRPr="00F37B76">
        <w:rPr>
          <w:rFonts w:ascii="Times New Roman" w:hAnsi="Times New Roman"/>
          <w:sz w:val="28"/>
          <w:szCs w:val="28"/>
        </w:rPr>
        <w:t>, тел. 8(86150) 4-45-46</w:t>
      </w:r>
      <w:r w:rsidR="00F37B76">
        <w:rPr>
          <w:rFonts w:ascii="Times New Roman" w:hAnsi="Times New Roman"/>
          <w:sz w:val="28"/>
          <w:szCs w:val="28"/>
        </w:rPr>
        <w:t>;</w:t>
      </w:r>
    </w:p>
    <w:p w:rsidR="00725D98" w:rsidRPr="00F37B76" w:rsidRDefault="00336879"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 </w:t>
      </w:r>
      <w:r w:rsidR="00D1710B" w:rsidRPr="00F37B76">
        <w:rPr>
          <w:rFonts w:ascii="Times New Roman" w:hAnsi="Times New Roman"/>
          <w:sz w:val="28"/>
          <w:szCs w:val="28"/>
        </w:rPr>
        <w:t>создана рабочая группа по содействию развитию конкуренции с привлечением отраслевых управлений</w:t>
      </w:r>
      <w:r w:rsidR="00421680" w:rsidRPr="00F37B76">
        <w:rPr>
          <w:rFonts w:ascii="Times New Roman" w:hAnsi="Times New Roman"/>
          <w:sz w:val="28"/>
          <w:szCs w:val="28"/>
        </w:rPr>
        <w:t xml:space="preserve"> администрации</w:t>
      </w:r>
      <w:r w:rsidR="00D1710B" w:rsidRPr="00F37B76">
        <w:rPr>
          <w:rFonts w:ascii="Times New Roman" w:hAnsi="Times New Roman"/>
          <w:sz w:val="28"/>
          <w:szCs w:val="28"/>
        </w:rPr>
        <w:t xml:space="preserve"> муниципального образования Абинский район  </w:t>
      </w:r>
      <w:r w:rsidR="00421680" w:rsidRPr="00F37B76">
        <w:rPr>
          <w:rFonts w:ascii="Times New Roman" w:hAnsi="Times New Roman"/>
          <w:sz w:val="28"/>
          <w:szCs w:val="28"/>
        </w:rPr>
        <w:t>(</w:t>
      </w:r>
      <w:r w:rsidR="000741BF" w:rsidRPr="00F37B76">
        <w:rPr>
          <w:rFonts w:ascii="Times New Roman" w:hAnsi="Times New Roman"/>
          <w:sz w:val="28"/>
          <w:szCs w:val="28"/>
        </w:rPr>
        <w:t>постановление администрации муниципального образования Абинский район № 1224 от 5 декабря 2016 года «Об образовании рабочей группы по содействию развитию конкуренции на территории муниципального образования Абинский район»</w:t>
      </w:r>
      <w:r w:rsidR="00421680" w:rsidRPr="00F37B76">
        <w:rPr>
          <w:rFonts w:ascii="Times New Roman" w:hAnsi="Times New Roman"/>
          <w:sz w:val="28"/>
          <w:szCs w:val="28"/>
        </w:rPr>
        <w:t>)</w:t>
      </w:r>
      <w:r w:rsidR="000C0E25" w:rsidRPr="00F37B76">
        <w:rPr>
          <w:rFonts w:ascii="Times New Roman" w:hAnsi="Times New Roman"/>
          <w:sz w:val="28"/>
          <w:szCs w:val="28"/>
        </w:rPr>
        <w:t>, в феврале 2018 года внесены изменения в состав рабочей группы</w:t>
      </w:r>
      <w:r w:rsidR="00725D98" w:rsidRPr="00F37B76">
        <w:rPr>
          <w:rFonts w:ascii="Times New Roman" w:hAnsi="Times New Roman"/>
          <w:sz w:val="28"/>
          <w:szCs w:val="28"/>
        </w:rPr>
        <w:t>;</w:t>
      </w:r>
    </w:p>
    <w:p w:rsidR="00160DA7" w:rsidRPr="00F37B76" w:rsidRDefault="004E2988"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w:t>
      </w:r>
      <w:r w:rsidR="00160DA7" w:rsidRPr="00F37B76">
        <w:rPr>
          <w:rFonts w:ascii="Times New Roman" w:hAnsi="Times New Roman"/>
          <w:sz w:val="28"/>
          <w:szCs w:val="28"/>
        </w:rPr>
        <w:t xml:space="preserve"> сведения о закрепленных полномочиях в должностных инструкциях, а также о положениях структурных подразделений, в которых закреплены цели и задачи по содействию развитию конкуренции в соответствующих отраслях отражены в приложении № 7;</w:t>
      </w:r>
    </w:p>
    <w:p w:rsidR="000B7E55" w:rsidRPr="00F37B76" w:rsidRDefault="00160DA7"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w:t>
      </w:r>
      <w:r w:rsidR="004E2988" w:rsidRPr="00F37B76">
        <w:rPr>
          <w:rFonts w:ascii="Times New Roman" w:hAnsi="Times New Roman"/>
          <w:sz w:val="28"/>
          <w:szCs w:val="28"/>
        </w:rPr>
        <w:t xml:space="preserve"> в 201</w:t>
      </w:r>
      <w:r w:rsidRPr="00F37B76">
        <w:rPr>
          <w:rFonts w:ascii="Times New Roman" w:hAnsi="Times New Roman"/>
          <w:sz w:val="28"/>
          <w:szCs w:val="28"/>
        </w:rPr>
        <w:t>8</w:t>
      </w:r>
      <w:r w:rsidR="004E2988" w:rsidRPr="00F37B76">
        <w:rPr>
          <w:rFonts w:ascii="Times New Roman" w:hAnsi="Times New Roman"/>
          <w:sz w:val="28"/>
          <w:szCs w:val="28"/>
        </w:rPr>
        <w:t xml:space="preserve"> году </w:t>
      </w:r>
      <w:r w:rsidR="000C0E25" w:rsidRPr="00F37B76">
        <w:rPr>
          <w:rFonts w:ascii="Times New Roman" w:hAnsi="Times New Roman"/>
          <w:sz w:val="28"/>
          <w:szCs w:val="28"/>
        </w:rPr>
        <w:t>проведено 2</w:t>
      </w:r>
      <w:r w:rsidR="00421680" w:rsidRPr="00F37B76">
        <w:rPr>
          <w:rFonts w:ascii="Times New Roman" w:hAnsi="Times New Roman"/>
          <w:sz w:val="28"/>
          <w:szCs w:val="28"/>
        </w:rPr>
        <w:t xml:space="preserve"> </w:t>
      </w:r>
      <w:r w:rsidR="004E2988" w:rsidRPr="00F37B76">
        <w:rPr>
          <w:rFonts w:ascii="Times New Roman" w:hAnsi="Times New Roman"/>
          <w:sz w:val="28"/>
          <w:szCs w:val="28"/>
        </w:rPr>
        <w:t>заседани</w:t>
      </w:r>
      <w:r w:rsidR="000C0E25" w:rsidRPr="00F37B76">
        <w:rPr>
          <w:rFonts w:ascii="Times New Roman" w:hAnsi="Times New Roman"/>
          <w:sz w:val="28"/>
          <w:szCs w:val="28"/>
        </w:rPr>
        <w:t>я</w:t>
      </w:r>
      <w:r w:rsidR="004E2988" w:rsidRPr="00F37B76">
        <w:rPr>
          <w:rFonts w:ascii="Times New Roman" w:hAnsi="Times New Roman"/>
          <w:sz w:val="28"/>
          <w:szCs w:val="28"/>
        </w:rPr>
        <w:t xml:space="preserve"> рабоч</w:t>
      </w:r>
      <w:r w:rsidRPr="00F37B76">
        <w:rPr>
          <w:rFonts w:ascii="Times New Roman" w:hAnsi="Times New Roman"/>
          <w:sz w:val="28"/>
          <w:szCs w:val="28"/>
        </w:rPr>
        <w:t>ей</w:t>
      </w:r>
      <w:r w:rsidR="004E2988" w:rsidRPr="00F37B76">
        <w:rPr>
          <w:rFonts w:ascii="Times New Roman" w:hAnsi="Times New Roman"/>
          <w:sz w:val="28"/>
          <w:szCs w:val="28"/>
        </w:rPr>
        <w:t xml:space="preserve"> групп</w:t>
      </w:r>
      <w:r w:rsidR="00421680" w:rsidRPr="00F37B76">
        <w:rPr>
          <w:rFonts w:ascii="Times New Roman" w:hAnsi="Times New Roman"/>
          <w:sz w:val="28"/>
          <w:szCs w:val="28"/>
        </w:rPr>
        <w:t>ы</w:t>
      </w:r>
      <w:r w:rsidR="004E2988" w:rsidRPr="00F37B76">
        <w:rPr>
          <w:rFonts w:ascii="Times New Roman" w:hAnsi="Times New Roman"/>
          <w:sz w:val="28"/>
          <w:szCs w:val="28"/>
        </w:rPr>
        <w:t xml:space="preserve"> по содействию развитию конкуренции</w:t>
      </w:r>
      <w:r w:rsidR="00925028" w:rsidRPr="00F37B76">
        <w:rPr>
          <w:rFonts w:ascii="Times New Roman" w:hAnsi="Times New Roman"/>
          <w:sz w:val="28"/>
          <w:szCs w:val="28"/>
        </w:rPr>
        <w:t>. На заседании</w:t>
      </w:r>
      <w:r w:rsidR="000B7E55" w:rsidRPr="00F37B76">
        <w:rPr>
          <w:rFonts w:ascii="Times New Roman" w:hAnsi="Times New Roman"/>
          <w:sz w:val="28"/>
          <w:szCs w:val="28"/>
        </w:rPr>
        <w:t xml:space="preserve"> рабочей группы </w:t>
      </w:r>
      <w:r w:rsidRPr="00F37B76">
        <w:rPr>
          <w:rFonts w:ascii="Times New Roman" w:hAnsi="Times New Roman"/>
          <w:sz w:val="28"/>
          <w:szCs w:val="28"/>
        </w:rPr>
        <w:t>2</w:t>
      </w:r>
      <w:r w:rsidR="000B7E55" w:rsidRPr="00F37B76">
        <w:rPr>
          <w:rFonts w:ascii="Times New Roman" w:hAnsi="Times New Roman"/>
          <w:sz w:val="28"/>
          <w:szCs w:val="28"/>
        </w:rPr>
        <w:t xml:space="preserve">7 </w:t>
      </w:r>
      <w:r w:rsidRPr="00F37B76">
        <w:rPr>
          <w:rFonts w:ascii="Times New Roman" w:hAnsi="Times New Roman"/>
          <w:sz w:val="28"/>
          <w:szCs w:val="28"/>
        </w:rPr>
        <w:t>июня</w:t>
      </w:r>
      <w:r w:rsidR="000B7E55" w:rsidRPr="00F37B76">
        <w:rPr>
          <w:rFonts w:ascii="Times New Roman" w:hAnsi="Times New Roman"/>
          <w:sz w:val="28"/>
          <w:szCs w:val="28"/>
        </w:rPr>
        <w:t xml:space="preserve"> 201</w:t>
      </w:r>
      <w:r w:rsidRPr="00F37B76">
        <w:rPr>
          <w:rFonts w:ascii="Times New Roman" w:hAnsi="Times New Roman"/>
          <w:sz w:val="28"/>
          <w:szCs w:val="28"/>
        </w:rPr>
        <w:t>8</w:t>
      </w:r>
      <w:r w:rsidR="000B7E55" w:rsidRPr="00F37B76">
        <w:rPr>
          <w:rFonts w:ascii="Times New Roman" w:hAnsi="Times New Roman"/>
          <w:sz w:val="28"/>
          <w:szCs w:val="28"/>
        </w:rPr>
        <w:t xml:space="preserve"> года рассмотрен</w:t>
      </w:r>
      <w:r w:rsidRPr="00F37B76">
        <w:rPr>
          <w:rFonts w:ascii="Times New Roman" w:hAnsi="Times New Roman"/>
          <w:sz w:val="28"/>
          <w:szCs w:val="28"/>
        </w:rPr>
        <w:t>ы</w:t>
      </w:r>
      <w:r w:rsidR="000B7E55" w:rsidRPr="00F37B76">
        <w:rPr>
          <w:rFonts w:ascii="Times New Roman" w:hAnsi="Times New Roman"/>
          <w:sz w:val="28"/>
          <w:szCs w:val="28"/>
        </w:rPr>
        <w:t xml:space="preserve"> вопрос</w:t>
      </w:r>
      <w:r w:rsidRPr="00F37B76">
        <w:rPr>
          <w:rFonts w:ascii="Times New Roman" w:hAnsi="Times New Roman"/>
          <w:sz w:val="28"/>
          <w:szCs w:val="28"/>
        </w:rPr>
        <w:t>ы:</w:t>
      </w:r>
      <w:r w:rsidR="000B7E55" w:rsidRPr="00F37B76">
        <w:rPr>
          <w:rFonts w:ascii="Times New Roman" w:hAnsi="Times New Roman"/>
          <w:sz w:val="28"/>
          <w:szCs w:val="28"/>
        </w:rPr>
        <w:t xml:space="preserve"> </w:t>
      </w:r>
    </w:p>
    <w:p w:rsidR="004E2988" w:rsidRPr="00F37B76" w:rsidRDefault="000B7E55"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1) </w:t>
      </w:r>
      <w:r w:rsidR="00F37B76">
        <w:rPr>
          <w:rFonts w:ascii="Times New Roman" w:hAnsi="Times New Roman"/>
          <w:sz w:val="28"/>
          <w:szCs w:val="28"/>
        </w:rPr>
        <w:t>о</w:t>
      </w:r>
      <w:r w:rsidR="00160DA7" w:rsidRPr="00F37B76">
        <w:rPr>
          <w:rFonts w:ascii="Times New Roman" w:hAnsi="Times New Roman"/>
          <w:sz w:val="28"/>
          <w:szCs w:val="28"/>
        </w:rPr>
        <w:t>знакомление с Национальным планом развития конкуренции в Российской Федерации на 208-2020 годы, утвержденным приказом Президента Российской Федерации от 21 декабря 2017 года № 618 «Об основных направлениях государственной политики по развитию конкуренции»</w:t>
      </w:r>
      <w:r w:rsidR="004E2988" w:rsidRPr="00F37B76">
        <w:rPr>
          <w:rFonts w:ascii="Times New Roman" w:hAnsi="Times New Roman"/>
          <w:sz w:val="28"/>
          <w:szCs w:val="28"/>
        </w:rPr>
        <w:t>;</w:t>
      </w:r>
    </w:p>
    <w:p w:rsidR="00181662" w:rsidRPr="00F37B76" w:rsidRDefault="0018166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2) </w:t>
      </w:r>
      <w:r w:rsidR="00160DA7" w:rsidRPr="00F37B76">
        <w:rPr>
          <w:rFonts w:ascii="Times New Roman" w:hAnsi="Times New Roman"/>
          <w:sz w:val="28"/>
          <w:szCs w:val="28"/>
        </w:rPr>
        <w:t>определени</w:t>
      </w:r>
      <w:r w:rsidR="00D01571" w:rsidRPr="00F37B76">
        <w:rPr>
          <w:rFonts w:ascii="Times New Roman" w:hAnsi="Times New Roman"/>
          <w:sz w:val="28"/>
          <w:szCs w:val="28"/>
        </w:rPr>
        <w:t>е</w:t>
      </w:r>
      <w:r w:rsidR="00160DA7" w:rsidRPr="00F37B76">
        <w:rPr>
          <w:rFonts w:ascii="Times New Roman" w:hAnsi="Times New Roman"/>
          <w:sz w:val="28"/>
          <w:szCs w:val="28"/>
        </w:rPr>
        <w:t xml:space="preserve"> ответс</w:t>
      </w:r>
      <w:r w:rsidR="005735FD" w:rsidRPr="00F37B76">
        <w:rPr>
          <w:rFonts w:ascii="Times New Roman" w:hAnsi="Times New Roman"/>
          <w:sz w:val="28"/>
          <w:szCs w:val="28"/>
        </w:rPr>
        <w:t>т</w:t>
      </w:r>
      <w:r w:rsidR="00160DA7" w:rsidRPr="00F37B76">
        <w:rPr>
          <w:rFonts w:ascii="Times New Roman" w:hAnsi="Times New Roman"/>
          <w:sz w:val="28"/>
          <w:szCs w:val="28"/>
        </w:rPr>
        <w:t>венных должностных лиц в структурных подразделениях администрации муниципального образования Абинский район</w:t>
      </w:r>
      <w:r w:rsidR="005735FD" w:rsidRPr="00F37B76">
        <w:rPr>
          <w:rFonts w:ascii="Times New Roman" w:hAnsi="Times New Roman"/>
          <w:sz w:val="28"/>
          <w:szCs w:val="28"/>
        </w:rPr>
        <w:t>, осуществляющих работу по содействию развитию конкуренции</w:t>
      </w:r>
      <w:r w:rsidRPr="00F37B76">
        <w:rPr>
          <w:rFonts w:ascii="Times New Roman" w:hAnsi="Times New Roman"/>
          <w:sz w:val="28"/>
          <w:szCs w:val="28"/>
        </w:rPr>
        <w:t>;</w:t>
      </w:r>
    </w:p>
    <w:p w:rsidR="00181662" w:rsidRPr="00F37B76" w:rsidRDefault="0018166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3) </w:t>
      </w:r>
      <w:r w:rsidR="005735FD" w:rsidRPr="00F37B76">
        <w:rPr>
          <w:rFonts w:ascii="Times New Roman" w:hAnsi="Times New Roman"/>
          <w:sz w:val="28"/>
          <w:szCs w:val="28"/>
        </w:rPr>
        <w:t>внесение изменений в действующие положения отраслевых структурных подразделений администрации муниципального образования Абинский район</w:t>
      </w:r>
      <w:r w:rsidRPr="00F37B76">
        <w:rPr>
          <w:rFonts w:ascii="Times New Roman" w:hAnsi="Times New Roman"/>
          <w:sz w:val="28"/>
          <w:szCs w:val="28"/>
        </w:rPr>
        <w:t>.</w:t>
      </w:r>
    </w:p>
    <w:p w:rsidR="005735FD" w:rsidRPr="00F37B76" w:rsidRDefault="005735FD"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На втором заседании рабочей группы, которое состоялось 7 ноября</w:t>
      </w:r>
      <w:r w:rsidR="00D01571" w:rsidRPr="00F37B76">
        <w:rPr>
          <w:rFonts w:ascii="Times New Roman" w:hAnsi="Times New Roman"/>
          <w:sz w:val="28"/>
          <w:szCs w:val="28"/>
        </w:rPr>
        <w:t xml:space="preserve">                 </w:t>
      </w:r>
      <w:r w:rsidRPr="00F37B76">
        <w:rPr>
          <w:rFonts w:ascii="Times New Roman" w:hAnsi="Times New Roman"/>
          <w:sz w:val="28"/>
          <w:szCs w:val="28"/>
        </w:rPr>
        <w:t xml:space="preserve"> 2018 года рассмотрены следующие вопросы:</w:t>
      </w:r>
    </w:p>
    <w:p w:rsidR="005735FD" w:rsidRPr="00F37B76" w:rsidRDefault="005735FD"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1) проведение опросов субъектов предпринимательской деятельности и потребителей товаров и услуг в период с 1 по 30 ноября 2018 года, для оценки состояния и развития конкурентной среды на рынках товаров и услуг муниципального образования Абинский район;</w:t>
      </w:r>
    </w:p>
    <w:p w:rsidR="005735FD" w:rsidRPr="00F37B76" w:rsidRDefault="005735FD"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2) предоставление отчета за 2018 год по «дородной карте» по содействию развитию конкуренции и по развитию конкурентной среды муниципального образования Абинский райцон</w:t>
      </w:r>
      <w:r w:rsidR="00F37B76">
        <w:rPr>
          <w:rFonts w:ascii="Times New Roman" w:hAnsi="Times New Roman"/>
          <w:sz w:val="28"/>
          <w:szCs w:val="28"/>
        </w:rPr>
        <w:t>;</w:t>
      </w:r>
    </w:p>
    <w:p w:rsidR="00725D98" w:rsidRPr="00F37B76" w:rsidRDefault="00725D98"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 на официальном сайте органов местного самоуправления Абинский район </w:t>
      </w:r>
      <w:r w:rsidR="008D77F3" w:rsidRPr="00F37B76">
        <w:rPr>
          <w:rFonts w:ascii="Times New Roman" w:hAnsi="Times New Roman"/>
          <w:sz w:val="28"/>
          <w:szCs w:val="28"/>
        </w:rPr>
        <w:t>во</w:t>
      </w:r>
      <w:r w:rsidRPr="00F37B76">
        <w:rPr>
          <w:rFonts w:ascii="Times New Roman" w:hAnsi="Times New Roman"/>
          <w:sz w:val="28"/>
          <w:szCs w:val="28"/>
        </w:rPr>
        <w:t xml:space="preserve"> вкладк</w:t>
      </w:r>
      <w:r w:rsidR="008D77F3" w:rsidRPr="00F37B76">
        <w:rPr>
          <w:rFonts w:ascii="Times New Roman" w:hAnsi="Times New Roman"/>
          <w:sz w:val="28"/>
          <w:szCs w:val="28"/>
        </w:rPr>
        <w:t>е</w:t>
      </w:r>
      <w:r w:rsidRPr="00F37B76">
        <w:rPr>
          <w:rFonts w:ascii="Times New Roman" w:hAnsi="Times New Roman"/>
          <w:sz w:val="28"/>
          <w:szCs w:val="28"/>
        </w:rPr>
        <w:t xml:space="preserve"> «</w:t>
      </w:r>
      <w:r w:rsidR="000C0E25" w:rsidRPr="00F37B76">
        <w:rPr>
          <w:rFonts w:ascii="Times New Roman" w:hAnsi="Times New Roman"/>
          <w:sz w:val="28"/>
          <w:szCs w:val="28"/>
        </w:rPr>
        <w:t xml:space="preserve">Структура администрации, Управление экономического развития, </w:t>
      </w:r>
      <w:r w:rsidRPr="00F37B76">
        <w:rPr>
          <w:rFonts w:ascii="Times New Roman" w:hAnsi="Times New Roman"/>
          <w:sz w:val="28"/>
          <w:szCs w:val="28"/>
        </w:rPr>
        <w:t>Стандарт развития конкуренции»</w:t>
      </w:r>
      <w:r w:rsidR="008D77F3" w:rsidRPr="00F37B76">
        <w:rPr>
          <w:rFonts w:ascii="Times New Roman" w:hAnsi="Times New Roman"/>
          <w:sz w:val="28"/>
          <w:szCs w:val="28"/>
        </w:rPr>
        <w:t xml:space="preserve"> размещены следующие подразделы: </w:t>
      </w:r>
      <w:r w:rsidR="008D77F3" w:rsidRPr="00F37B76">
        <w:rPr>
          <w:rFonts w:ascii="Times New Roman" w:hAnsi="Times New Roman"/>
          <w:sz w:val="28"/>
          <w:szCs w:val="28"/>
        </w:rPr>
        <w:lastRenderedPageBreak/>
        <w:t>нормативные правовые акты, мониторинг состояния и развития конкурентной среды на рынках товаров и услуг,</w:t>
      </w:r>
      <w:r w:rsidR="00925028" w:rsidRPr="00F37B76">
        <w:rPr>
          <w:rFonts w:ascii="Times New Roman" w:hAnsi="Times New Roman"/>
          <w:sz w:val="28"/>
          <w:szCs w:val="28"/>
        </w:rPr>
        <w:t xml:space="preserve"> дорожная карта, внедрение стандарта развития конкуренции в Краснодарском крае, полезные ссылки на официальные сайты,</w:t>
      </w:r>
      <w:r w:rsidR="008D77F3" w:rsidRPr="00F37B76">
        <w:rPr>
          <w:rFonts w:ascii="Times New Roman" w:hAnsi="Times New Roman"/>
          <w:sz w:val="28"/>
          <w:szCs w:val="28"/>
        </w:rPr>
        <w:t xml:space="preserve"> методические материалы, соглашения, работа Совета, реестр субъектов естественных монополий на территории муниципального образования и обратная связь </w:t>
      </w:r>
      <w:r w:rsidRPr="00F37B76">
        <w:rPr>
          <w:rFonts w:ascii="Times New Roman" w:hAnsi="Times New Roman"/>
          <w:sz w:val="28"/>
          <w:szCs w:val="28"/>
        </w:rPr>
        <w:t xml:space="preserve"> (ссылка </w:t>
      </w:r>
      <w:hyperlink r:id="rId8" w:history="1">
        <w:r w:rsidR="003D24A1" w:rsidRPr="00F37B76">
          <w:rPr>
            <w:rStyle w:val="ae"/>
            <w:rFonts w:ascii="Times New Roman" w:hAnsi="Times New Roman"/>
            <w:color w:val="auto"/>
            <w:sz w:val="28"/>
            <w:szCs w:val="28"/>
            <w:u w:val="none"/>
          </w:rPr>
          <w:t>http://abinskiy.ru/upr_ekonom_raz14.html</w:t>
        </w:r>
      </w:hyperlink>
      <w:r w:rsidRPr="00F37B76">
        <w:rPr>
          <w:rFonts w:ascii="Times New Roman" w:hAnsi="Times New Roman"/>
          <w:sz w:val="28"/>
          <w:szCs w:val="28"/>
        </w:rPr>
        <w:t>)</w:t>
      </w:r>
      <w:r w:rsidR="003D24A1" w:rsidRPr="00F37B76">
        <w:rPr>
          <w:rFonts w:ascii="Times New Roman" w:hAnsi="Times New Roman"/>
          <w:sz w:val="28"/>
          <w:szCs w:val="28"/>
        </w:rPr>
        <w:t>.</w:t>
      </w:r>
    </w:p>
    <w:p w:rsidR="00614972" w:rsidRPr="00F37B76" w:rsidRDefault="00D8624C"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В рамках взаимодействия по вопросам проведения оценки регулирующего</w:t>
      </w:r>
      <w:r w:rsidR="00614972" w:rsidRPr="00F37B76">
        <w:rPr>
          <w:rFonts w:ascii="Times New Roman" w:hAnsi="Times New Roman"/>
          <w:sz w:val="28"/>
          <w:szCs w:val="28"/>
        </w:rPr>
        <w:t xml:space="preserve"> воздействия проектов нормативных правовых актов администрации муниципального образования и экспертизы нормативных правовых актов администрации муниципального образования, затрагивающих вопросы осуществления предпринимательской и инвестиционной деятельности, заключены соглашения:</w:t>
      </w:r>
    </w:p>
    <w:p w:rsidR="00614972" w:rsidRPr="00F37B76" w:rsidRDefault="0061497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1 от 30 сентября 2015 года – с Союзом «Абинская торгово – промышленная палата»;</w:t>
      </w:r>
    </w:p>
    <w:p w:rsidR="00614972" w:rsidRPr="00F37B76" w:rsidRDefault="0061497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2 от 30 сентября 2015 года – с Союзом «Абинская торгово – промышленная палата»;</w:t>
      </w:r>
    </w:p>
    <w:p w:rsidR="00614972" w:rsidRPr="00F37B76" w:rsidRDefault="0061497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3 от 30 января 2017 года – с некоммерческим партнерством «Союз Абинских предпринимателей»;</w:t>
      </w:r>
    </w:p>
    <w:p w:rsidR="00614972" w:rsidRPr="00F37B76" w:rsidRDefault="0061497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4 от 30 января 2017 года - с некоммерческим партнерством «Союз Абинских предпринимателей»;</w:t>
      </w:r>
    </w:p>
    <w:p w:rsidR="00614972" w:rsidRPr="00F37B76" w:rsidRDefault="0061497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5 от 30 января 2017 года – с союзом работодателей «Территориальное объединение работодателей муниципального образования Абинский район»;</w:t>
      </w:r>
    </w:p>
    <w:p w:rsidR="0018087A" w:rsidRPr="00F37B76" w:rsidRDefault="00614972"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6 от 30 января 2017 года – с союзом работодателей «Территориальное объединение работодателей муниципального образования Абинский район»</w:t>
      </w:r>
      <w:r w:rsidR="0018087A" w:rsidRPr="00F37B76">
        <w:rPr>
          <w:rFonts w:ascii="Times New Roman" w:hAnsi="Times New Roman"/>
          <w:sz w:val="28"/>
          <w:szCs w:val="28"/>
        </w:rPr>
        <w:t>;</w:t>
      </w:r>
    </w:p>
    <w:p w:rsidR="0018087A" w:rsidRPr="00F37B76" w:rsidRDefault="0018087A"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7 от 15 марта 2018 года – с представителем уполномоченного по защите прав предпринимателей по Краснодарскому краю в Абинском районе;</w:t>
      </w:r>
    </w:p>
    <w:p w:rsidR="0018087A" w:rsidRPr="00F37B76" w:rsidRDefault="0018087A"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8 от 15 марта 2018 года – с представителем уполномоченного по защите прав предпринимателей по Краснодарскому краю в Абинском районе;</w:t>
      </w:r>
    </w:p>
    <w:p w:rsidR="0018087A" w:rsidRPr="00F37B76" w:rsidRDefault="0018087A"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9 от 8 июня 2018 года – с ООО «Южная рисовая компания»;</w:t>
      </w:r>
    </w:p>
    <w:p w:rsidR="0018087A" w:rsidRPr="00F37B76" w:rsidRDefault="0018087A"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10 от 8 июня 2018 года – с ООО «Южная рисовая компания»</w:t>
      </w:r>
      <w:r w:rsidR="00DC4EA8" w:rsidRPr="00F37B76">
        <w:rPr>
          <w:rFonts w:ascii="Times New Roman" w:hAnsi="Times New Roman"/>
          <w:sz w:val="28"/>
          <w:szCs w:val="28"/>
        </w:rPr>
        <w:t>;</w:t>
      </w:r>
    </w:p>
    <w:p w:rsidR="00614972" w:rsidRPr="00F37B76" w:rsidRDefault="0018087A"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 № 11 и 12 от </w:t>
      </w:r>
      <w:r w:rsidR="00DC4EA8" w:rsidRPr="00F37B76">
        <w:rPr>
          <w:rFonts w:ascii="Times New Roman" w:hAnsi="Times New Roman"/>
          <w:sz w:val="28"/>
          <w:szCs w:val="28"/>
        </w:rPr>
        <w:t xml:space="preserve">8 июня </w:t>
      </w:r>
      <w:r w:rsidRPr="00F37B76">
        <w:rPr>
          <w:rFonts w:ascii="Times New Roman" w:hAnsi="Times New Roman"/>
          <w:sz w:val="28"/>
          <w:szCs w:val="28"/>
        </w:rPr>
        <w:t xml:space="preserve">2018 года – с </w:t>
      </w:r>
      <w:r w:rsidR="00DC4EA8" w:rsidRPr="00F37B76">
        <w:rPr>
          <w:rFonts w:ascii="Times New Roman" w:hAnsi="Times New Roman"/>
          <w:sz w:val="28"/>
          <w:szCs w:val="28"/>
        </w:rPr>
        <w:t>МКУ «Муниципальный центр инвестиций и предпринимательства»</w:t>
      </w:r>
      <w:r w:rsidRPr="00F37B76">
        <w:rPr>
          <w:rFonts w:ascii="Times New Roman" w:hAnsi="Times New Roman"/>
          <w:sz w:val="28"/>
          <w:szCs w:val="28"/>
        </w:rPr>
        <w:t>;</w:t>
      </w:r>
    </w:p>
    <w:p w:rsidR="00DC4EA8" w:rsidRPr="00F37B76" w:rsidRDefault="00DC4EA8"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 - № 13 и 14 от 8 июня 2018 года – с ООО «Алиса»;</w:t>
      </w:r>
    </w:p>
    <w:p w:rsidR="00DC4EA8" w:rsidRPr="00F37B76" w:rsidRDefault="00DC4EA8"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 15 и 16 от 8 июня 2018 года – с ООО «Техсервис ЧТЗ»</w:t>
      </w:r>
      <w:r w:rsidR="00F37B76">
        <w:rPr>
          <w:rFonts w:ascii="Times New Roman" w:hAnsi="Times New Roman"/>
          <w:sz w:val="28"/>
          <w:szCs w:val="28"/>
        </w:rPr>
        <w:t>.</w:t>
      </w:r>
    </w:p>
    <w:p w:rsidR="00D8624C" w:rsidRPr="00F37B76" w:rsidRDefault="00DC4EA8" w:rsidP="00BC3A89">
      <w:pPr>
        <w:tabs>
          <w:tab w:val="left" w:pos="0"/>
          <w:tab w:val="left" w:pos="1276"/>
          <w:tab w:val="left" w:pos="1418"/>
        </w:tabs>
        <w:spacing w:after="0" w:line="240" w:lineRule="auto"/>
        <w:ind w:right="-313" w:firstLine="851"/>
        <w:contextualSpacing/>
        <w:jc w:val="both"/>
        <w:rPr>
          <w:rFonts w:ascii="Times New Roman" w:hAnsi="Times New Roman"/>
          <w:sz w:val="28"/>
          <w:szCs w:val="28"/>
        </w:rPr>
      </w:pPr>
      <w:r w:rsidRPr="00F37B76">
        <w:rPr>
          <w:rFonts w:ascii="Times New Roman" w:hAnsi="Times New Roman"/>
          <w:sz w:val="28"/>
          <w:szCs w:val="28"/>
        </w:rPr>
        <w:t xml:space="preserve">Управлением экономического развития </w:t>
      </w:r>
      <w:r w:rsidR="00813D4E" w:rsidRPr="00F37B76">
        <w:rPr>
          <w:rFonts w:ascii="Times New Roman" w:hAnsi="Times New Roman"/>
          <w:sz w:val="28"/>
          <w:szCs w:val="28"/>
        </w:rPr>
        <w:t>подготовлены заключения по оценке регулирующего воздействия и экспертизе нормативных правовых актов (в</w:t>
      </w:r>
      <w:r w:rsidRPr="00F37B76">
        <w:rPr>
          <w:rFonts w:ascii="Times New Roman" w:hAnsi="Times New Roman"/>
          <w:sz w:val="28"/>
          <w:szCs w:val="28"/>
        </w:rPr>
        <w:t xml:space="preserve"> 2018 году подготовлено 8 заключений, в</w:t>
      </w:r>
      <w:r w:rsidR="00813D4E" w:rsidRPr="00F37B76">
        <w:rPr>
          <w:rFonts w:ascii="Times New Roman" w:hAnsi="Times New Roman"/>
          <w:sz w:val="28"/>
          <w:szCs w:val="28"/>
        </w:rPr>
        <w:t xml:space="preserve"> 2017 году </w:t>
      </w:r>
      <w:r w:rsidRPr="00F37B76">
        <w:rPr>
          <w:rFonts w:ascii="Times New Roman" w:hAnsi="Times New Roman"/>
          <w:sz w:val="28"/>
          <w:szCs w:val="28"/>
        </w:rPr>
        <w:t>-</w:t>
      </w:r>
      <w:r w:rsidR="00813D4E" w:rsidRPr="00F37B76">
        <w:rPr>
          <w:rFonts w:ascii="Times New Roman" w:hAnsi="Times New Roman"/>
          <w:sz w:val="28"/>
          <w:szCs w:val="28"/>
        </w:rPr>
        <w:t xml:space="preserve"> 14 заключений, в </w:t>
      </w:r>
      <w:r w:rsidRPr="00F37B76">
        <w:rPr>
          <w:rFonts w:ascii="Times New Roman" w:hAnsi="Times New Roman"/>
          <w:sz w:val="28"/>
          <w:szCs w:val="28"/>
        </w:rPr>
        <w:t xml:space="preserve">                       </w:t>
      </w:r>
      <w:r w:rsidR="00813D4E" w:rsidRPr="00F37B76">
        <w:rPr>
          <w:rFonts w:ascii="Times New Roman" w:hAnsi="Times New Roman"/>
          <w:sz w:val="28"/>
          <w:szCs w:val="28"/>
        </w:rPr>
        <w:t>2016 году – 2 заключения).</w:t>
      </w:r>
    </w:p>
    <w:p w:rsidR="00136D7F" w:rsidRPr="00F37B76" w:rsidRDefault="00EB300F" w:rsidP="00BC3A89">
      <w:pPr>
        <w:pStyle w:val="a5"/>
        <w:spacing w:after="0" w:line="240" w:lineRule="auto"/>
        <w:ind w:left="0" w:right="-313" w:firstLine="851"/>
        <w:jc w:val="both"/>
        <w:rPr>
          <w:rFonts w:ascii="Times New Roman" w:eastAsia="Times New Roman" w:hAnsi="Times New Roman"/>
          <w:sz w:val="28"/>
          <w:szCs w:val="28"/>
          <w:lang w:eastAsia="ru-RU"/>
        </w:rPr>
      </w:pPr>
      <w:r w:rsidRPr="00F37B76">
        <w:rPr>
          <w:rFonts w:ascii="Times New Roman" w:hAnsi="Times New Roman" w:cs="Times New Roman"/>
          <w:sz w:val="28"/>
          <w:szCs w:val="28"/>
        </w:rPr>
        <w:t>В 2017 году на территории муниципального образования Абинский район</w:t>
      </w:r>
      <w:r w:rsidR="00136D7F" w:rsidRPr="00F37B76">
        <w:rPr>
          <w:rFonts w:ascii="Times New Roman" w:hAnsi="Times New Roman" w:cs="Times New Roman"/>
          <w:sz w:val="28"/>
          <w:szCs w:val="28"/>
        </w:rPr>
        <w:t xml:space="preserve">, </w:t>
      </w:r>
      <w:r w:rsidR="00136D7F" w:rsidRPr="00F37B76">
        <w:rPr>
          <w:rFonts w:ascii="Times New Roman" w:hAnsi="Times New Roman"/>
          <w:sz w:val="28"/>
          <w:szCs w:val="28"/>
        </w:rPr>
        <w:t>постановлени</w:t>
      </w:r>
      <w:r w:rsidR="00890C28" w:rsidRPr="00F37B76">
        <w:rPr>
          <w:rFonts w:ascii="Times New Roman" w:hAnsi="Times New Roman"/>
          <w:sz w:val="28"/>
          <w:szCs w:val="28"/>
        </w:rPr>
        <w:t>ем</w:t>
      </w:r>
      <w:r w:rsidR="00136D7F" w:rsidRPr="00F37B76">
        <w:rPr>
          <w:rFonts w:ascii="Times New Roman" w:hAnsi="Times New Roman"/>
          <w:sz w:val="28"/>
          <w:szCs w:val="28"/>
        </w:rPr>
        <w:t xml:space="preserve"> администрации муниципального образования Абинский район  № 753 от 10 июля 2017 года,</w:t>
      </w:r>
      <w:r w:rsidRPr="00F37B76">
        <w:rPr>
          <w:rFonts w:ascii="Times New Roman" w:hAnsi="Times New Roman" w:cs="Times New Roman"/>
          <w:sz w:val="28"/>
          <w:szCs w:val="28"/>
        </w:rPr>
        <w:t xml:space="preserve"> создан</w:t>
      </w:r>
      <w:r w:rsidR="00136D7F" w:rsidRPr="00F37B76">
        <w:rPr>
          <w:rFonts w:ascii="Times New Roman" w:hAnsi="Times New Roman" w:cs="Times New Roman"/>
          <w:sz w:val="28"/>
          <w:szCs w:val="28"/>
        </w:rPr>
        <w:t xml:space="preserve">о </w:t>
      </w:r>
      <w:r w:rsidR="00F37B76">
        <w:rPr>
          <w:rFonts w:ascii="Times New Roman" w:hAnsi="Times New Roman" w:cs="Times New Roman"/>
          <w:sz w:val="28"/>
          <w:szCs w:val="28"/>
        </w:rPr>
        <w:t>м</w:t>
      </w:r>
      <w:r w:rsidR="00136D7F" w:rsidRPr="00F37B76">
        <w:rPr>
          <w:rFonts w:ascii="Times New Roman" w:hAnsi="Times New Roman"/>
          <w:sz w:val="28"/>
          <w:szCs w:val="28"/>
        </w:rPr>
        <w:t xml:space="preserve">униципальное казенное учреждение муниципального образования Абинский район «Муниципальный центр инвестиций и предпринимательства». Основная задача центра </w:t>
      </w:r>
      <w:r w:rsidR="00136D7F" w:rsidRPr="00F37B76">
        <w:rPr>
          <w:rFonts w:ascii="Times New Roman" w:eastAsia="Times New Roman" w:hAnsi="Times New Roman"/>
          <w:sz w:val="28"/>
          <w:szCs w:val="28"/>
          <w:lang w:eastAsia="ru-RU"/>
        </w:rPr>
        <w:t xml:space="preserve"> - создание благоприятных условий для эффективной деятельности предпринимательских </w:t>
      </w:r>
      <w:r w:rsidR="00136D7F" w:rsidRPr="00F37B76">
        <w:rPr>
          <w:rFonts w:ascii="Times New Roman" w:eastAsia="Times New Roman" w:hAnsi="Times New Roman"/>
          <w:sz w:val="28"/>
          <w:szCs w:val="28"/>
          <w:lang w:eastAsia="ru-RU"/>
        </w:rPr>
        <w:lastRenderedPageBreak/>
        <w:t>структур путем развития финансовых и нефинансовых инструментов поддержки и их результативного применения.</w:t>
      </w:r>
    </w:p>
    <w:p w:rsidR="00136D7F" w:rsidRPr="00F37B76" w:rsidRDefault="00136D7F" w:rsidP="00BC3A89">
      <w:pPr>
        <w:pStyle w:val="a5"/>
        <w:spacing w:after="0" w:line="240" w:lineRule="auto"/>
        <w:ind w:left="0" w:right="-313" w:firstLine="851"/>
        <w:jc w:val="both"/>
        <w:rPr>
          <w:rFonts w:ascii="Times New Roman" w:eastAsia="Times New Roman" w:hAnsi="Times New Roman"/>
          <w:sz w:val="28"/>
          <w:szCs w:val="28"/>
          <w:lang w:eastAsia="ru-RU"/>
        </w:rPr>
      </w:pPr>
      <w:r w:rsidRPr="00F37B76">
        <w:rPr>
          <w:rFonts w:ascii="Times New Roman" w:eastAsia="Times New Roman" w:hAnsi="Times New Roman"/>
          <w:sz w:val="28"/>
          <w:szCs w:val="28"/>
          <w:lang w:eastAsia="ru-RU"/>
        </w:rPr>
        <w:t>Работа центра строится на основе комплексного подхода, и включает в себя одновременную реализацию таких направлений</w:t>
      </w:r>
      <w:r w:rsidR="00DC4EA8" w:rsidRPr="00F37B76">
        <w:rPr>
          <w:rFonts w:ascii="Times New Roman" w:eastAsia="Times New Roman" w:hAnsi="Times New Roman"/>
          <w:sz w:val="28"/>
          <w:szCs w:val="28"/>
          <w:lang w:eastAsia="ru-RU"/>
        </w:rPr>
        <w:t xml:space="preserve"> как: </w:t>
      </w:r>
      <w:r w:rsidRPr="00F37B76">
        <w:rPr>
          <w:rFonts w:ascii="Times New Roman" w:eastAsia="Times New Roman" w:hAnsi="Times New Roman"/>
          <w:sz w:val="28"/>
          <w:szCs w:val="28"/>
          <w:lang w:eastAsia="ru-RU"/>
        </w:rPr>
        <w:t>поддержк</w:t>
      </w:r>
      <w:r w:rsidR="00E03B57" w:rsidRPr="00F37B76">
        <w:rPr>
          <w:rFonts w:ascii="Times New Roman" w:eastAsia="Times New Roman" w:hAnsi="Times New Roman"/>
          <w:sz w:val="28"/>
          <w:szCs w:val="28"/>
          <w:lang w:eastAsia="ru-RU"/>
        </w:rPr>
        <w:t>а</w:t>
      </w:r>
      <w:r w:rsidRPr="00F37B76">
        <w:rPr>
          <w:rFonts w:ascii="Times New Roman" w:eastAsia="Times New Roman" w:hAnsi="Times New Roman"/>
          <w:sz w:val="28"/>
          <w:szCs w:val="28"/>
          <w:lang w:eastAsia="ru-RU"/>
        </w:rPr>
        <w:t xml:space="preserve"> бизнеса</w:t>
      </w:r>
      <w:r w:rsidR="00DC4EA8" w:rsidRPr="00F37B76">
        <w:rPr>
          <w:rFonts w:ascii="Times New Roman" w:eastAsia="Times New Roman" w:hAnsi="Times New Roman"/>
          <w:sz w:val="28"/>
          <w:szCs w:val="28"/>
          <w:lang w:eastAsia="ru-RU"/>
        </w:rPr>
        <w:t>,</w:t>
      </w:r>
      <w:r w:rsidRPr="00F37B76">
        <w:rPr>
          <w:rFonts w:ascii="Times New Roman" w:eastAsia="Times New Roman" w:hAnsi="Times New Roman"/>
          <w:sz w:val="28"/>
          <w:szCs w:val="28"/>
          <w:lang w:eastAsia="ru-RU"/>
        </w:rPr>
        <w:t xml:space="preserve">  предоставление микрозаймов, консультирование и информирование по краевым и федеральным мерам поддержки предпринимательства, обучение и сопровождение проектов. А также оказание других различных видов услуг связанных с реализацией региональных программ развития и поддержки субъектов малого и среднего предпринимательства.</w:t>
      </w:r>
    </w:p>
    <w:p w:rsidR="00E42783" w:rsidRPr="00F37B76" w:rsidRDefault="00E42783"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В 201</w:t>
      </w:r>
      <w:r w:rsidR="00DE501C" w:rsidRPr="00F37B76">
        <w:rPr>
          <w:rFonts w:ascii="Times New Roman" w:hAnsi="Times New Roman"/>
          <w:sz w:val="28"/>
          <w:szCs w:val="28"/>
        </w:rPr>
        <w:t>8</w:t>
      </w:r>
      <w:r w:rsidR="00890C28" w:rsidRPr="00F37B76">
        <w:rPr>
          <w:rFonts w:ascii="Times New Roman" w:hAnsi="Times New Roman"/>
          <w:sz w:val="28"/>
          <w:szCs w:val="28"/>
        </w:rPr>
        <w:t xml:space="preserve"> </w:t>
      </w:r>
      <w:r w:rsidRPr="00F37B76">
        <w:rPr>
          <w:rFonts w:ascii="Times New Roman" w:hAnsi="Times New Roman"/>
          <w:sz w:val="28"/>
          <w:szCs w:val="28"/>
        </w:rPr>
        <w:t>году</w:t>
      </w:r>
      <w:r w:rsidR="00E93A0E" w:rsidRPr="00F37B76">
        <w:rPr>
          <w:rFonts w:ascii="Times New Roman" w:hAnsi="Times New Roman"/>
          <w:sz w:val="28"/>
          <w:szCs w:val="28"/>
        </w:rPr>
        <w:t xml:space="preserve"> администрацией муниципального образования Абинский район совместно с</w:t>
      </w:r>
      <w:r w:rsidRPr="00F37B76">
        <w:rPr>
          <w:rFonts w:ascii="Times New Roman" w:hAnsi="Times New Roman"/>
          <w:sz w:val="28"/>
          <w:szCs w:val="28"/>
        </w:rPr>
        <w:t xml:space="preserve"> </w:t>
      </w:r>
      <w:r w:rsidR="00DE501C" w:rsidRPr="00F37B76">
        <w:rPr>
          <w:rFonts w:ascii="Times New Roman" w:hAnsi="Times New Roman"/>
          <w:sz w:val="28"/>
          <w:szCs w:val="28"/>
        </w:rPr>
        <w:t xml:space="preserve">управлением сельского хозяйства администрации муниципального образования Абинский район, </w:t>
      </w:r>
      <w:r w:rsidRPr="00F37B76">
        <w:rPr>
          <w:rFonts w:ascii="Times New Roman" w:hAnsi="Times New Roman"/>
          <w:sz w:val="28"/>
          <w:szCs w:val="28"/>
        </w:rPr>
        <w:t>Союзом «Абинская ТПП»</w:t>
      </w:r>
      <w:r w:rsidR="00DE501C" w:rsidRPr="00F37B76">
        <w:rPr>
          <w:rFonts w:ascii="Times New Roman" w:hAnsi="Times New Roman"/>
          <w:sz w:val="28"/>
          <w:szCs w:val="28"/>
        </w:rPr>
        <w:t>,        МКУ «МЦИиП» и представителями налоговой инспекции</w:t>
      </w:r>
      <w:r w:rsidRPr="00F37B76">
        <w:rPr>
          <w:rFonts w:ascii="Times New Roman" w:hAnsi="Times New Roman"/>
          <w:sz w:val="28"/>
          <w:szCs w:val="28"/>
        </w:rPr>
        <w:t xml:space="preserve"> для субъектов малого и среднего предпринимательства, а также граждан, планирующих регистрацию в качестве индивидуального предпринимателя либо крестьянского (фермерского) хозяйства, проводились </w:t>
      </w:r>
      <w:r w:rsidR="00E93A0E" w:rsidRPr="00F37B76">
        <w:rPr>
          <w:rFonts w:ascii="Times New Roman" w:hAnsi="Times New Roman"/>
          <w:sz w:val="28"/>
          <w:szCs w:val="28"/>
        </w:rPr>
        <w:t>дни открытых дверей,</w:t>
      </w:r>
      <w:r w:rsidR="00DE501C" w:rsidRPr="00F37B76">
        <w:rPr>
          <w:rFonts w:ascii="Times New Roman" w:hAnsi="Times New Roman"/>
          <w:sz w:val="28"/>
          <w:szCs w:val="28"/>
        </w:rPr>
        <w:t xml:space="preserve"> совещания и</w:t>
      </w:r>
      <w:r w:rsidRPr="00F37B76">
        <w:rPr>
          <w:rFonts w:ascii="Times New Roman" w:hAnsi="Times New Roman"/>
          <w:sz w:val="28"/>
          <w:szCs w:val="28"/>
        </w:rPr>
        <w:t xml:space="preserve"> бесплатные консультационные услуги</w:t>
      </w:r>
      <w:r w:rsidR="00DE501C" w:rsidRPr="00F37B76">
        <w:rPr>
          <w:rFonts w:ascii="Times New Roman" w:hAnsi="Times New Roman"/>
          <w:sz w:val="28"/>
          <w:szCs w:val="28"/>
        </w:rPr>
        <w:t>, информационные семинары, форумы, выставки-ярмарки.</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Основные темы, рассматриваемые на мероприятиях для субъектов малого и среднего предпринимательства и потребителей товаров и услуг:</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правовые аспекты функционирования бизнеса;</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кредитование субъектов малого и среднего предпринимательства;</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оценка недвижимого имущества;</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экологический и сельский туризм как инструмент развития территории;</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эффективное управление персоналом, эмоциональный интеллект руководителя;</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активные виды туризма;</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антитеррористическая защищенность;</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реализация табачных изделий и алкогольной продукции;</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роль молодежи в экономике будущего;</w:t>
      </w:r>
    </w:p>
    <w:p w:rsidR="00DE501C" w:rsidRPr="00F37B76" w:rsidRDefault="00DE501C" w:rsidP="00BC3A89">
      <w:pPr>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взаимодействие внутри предпринимательского сообщества;</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весенне-полевые работы на озимом поле и сев яровых культур 2018 года;</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предоставление льготного кредитования сельскохозяйственной потребительской кооперации;</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о деятельности центров консультирования по сельскохозяйственной кооперации в муниципальных образованиях Краснодарского края;</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участие субъектов МСП-сельскохозяйственных кооперативов в закупках отдельных видов юридических лиц по Федеральному закону № 223-ФЗ;</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юридическая подготовка субъектов МСП;</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опыт организации снабженческо-сбытового сельскохозяйственного потребительского кооператива, государственная поддержка на развитие кооперации в Краснодарском крае;</w:t>
      </w:r>
    </w:p>
    <w:p w:rsidR="00DE501C" w:rsidRPr="00F37B76"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 Золотая Нива- 2018;</w:t>
      </w:r>
    </w:p>
    <w:p w:rsidR="00DE501C" w:rsidRPr="00F37B76" w:rsidRDefault="00A371CA" w:rsidP="00A371CA">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lastRenderedPageBreak/>
        <w:t>- Дело за малым</w:t>
      </w:r>
      <w:r w:rsidR="00DE501C" w:rsidRPr="00F37B76">
        <w:rPr>
          <w:rFonts w:ascii="Times New Roman" w:hAnsi="Times New Roman"/>
          <w:sz w:val="28"/>
          <w:szCs w:val="28"/>
        </w:rPr>
        <w:t>.</w:t>
      </w:r>
    </w:p>
    <w:p w:rsidR="00DE501C" w:rsidRDefault="00DE501C" w:rsidP="00BC3A89">
      <w:pPr>
        <w:shd w:val="clear" w:color="auto" w:fill="FFFFFF" w:themeFill="background1"/>
        <w:spacing w:after="0" w:line="240" w:lineRule="auto"/>
        <w:ind w:right="-313" w:firstLine="851"/>
        <w:jc w:val="both"/>
        <w:rPr>
          <w:rFonts w:ascii="Times New Roman" w:hAnsi="Times New Roman"/>
          <w:sz w:val="28"/>
          <w:szCs w:val="28"/>
        </w:rPr>
      </w:pPr>
      <w:r w:rsidRPr="00F37B76">
        <w:rPr>
          <w:rFonts w:ascii="Times New Roman" w:hAnsi="Times New Roman"/>
          <w:sz w:val="28"/>
          <w:szCs w:val="28"/>
        </w:rPr>
        <w:t>Всего в мероприятиях в 2018 году приняло участие 634 субъекта малого и среднего предпринимательства Абинского района.</w:t>
      </w:r>
    </w:p>
    <w:p w:rsidR="0029576F" w:rsidRDefault="0029576F" w:rsidP="00BC3A89">
      <w:pPr>
        <w:pStyle w:val="ad"/>
        <w:spacing w:before="0" w:beforeAutospacing="0" w:after="0" w:afterAutospacing="0"/>
        <w:ind w:right="-313" w:firstLine="851"/>
        <w:jc w:val="both"/>
        <w:rPr>
          <w:sz w:val="28"/>
          <w:szCs w:val="28"/>
        </w:rPr>
      </w:pPr>
      <w:r>
        <w:rPr>
          <w:sz w:val="28"/>
          <w:szCs w:val="28"/>
        </w:rPr>
        <w:t>В целях реализации Указа Президента Российской Федерации от                     21 декабря 2017 года № 618 «Об основных направлениях государственной политики по развитию конкуренции», Федерального закона от 26 июля 2006 года № 135-ФЗ «О защите конкуренции»,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совершенствования деятельности органов местного самоуправления муниципального образования Абинский район, управлением экономического развития администрации муниципального образования Абинский район разработан и находится на согласовании проект постановления администрации муниципального образования Абинский район «Об организации в муниципальном образовании Абинский район системы внутреннего обеспечения соответствия требованиям антимонопольного законодательства (антимонопольный комплаенс)».</w:t>
      </w:r>
    </w:p>
    <w:p w:rsidR="0029576F" w:rsidRDefault="0029576F" w:rsidP="00BC3A89">
      <w:pPr>
        <w:pStyle w:val="ad"/>
        <w:spacing w:before="0" w:beforeAutospacing="0" w:after="0" w:afterAutospacing="0"/>
        <w:ind w:right="-313" w:firstLine="851"/>
        <w:jc w:val="both"/>
        <w:rPr>
          <w:color w:val="020C22"/>
          <w:sz w:val="28"/>
          <w:szCs w:val="28"/>
          <w:shd w:val="clear" w:color="auto" w:fill="FEFEFE"/>
        </w:rPr>
      </w:pPr>
      <w:r>
        <w:rPr>
          <w:sz w:val="28"/>
          <w:szCs w:val="28"/>
        </w:rPr>
        <w:t xml:space="preserve">В рамках реализации указа президента РФ № 204 от 7 мая 2018 года </w:t>
      </w:r>
      <w:r w:rsidRPr="0029576F">
        <w:rPr>
          <w:sz w:val="28"/>
          <w:szCs w:val="28"/>
        </w:rPr>
        <w:t>«</w:t>
      </w:r>
      <w:r w:rsidRPr="0029576F">
        <w:rPr>
          <w:color w:val="020C22"/>
          <w:sz w:val="28"/>
          <w:szCs w:val="28"/>
          <w:shd w:val="clear" w:color="auto" w:fill="FEFEFE"/>
        </w:rPr>
        <w:t>О</w:t>
      </w:r>
      <w:r>
        <w:rPr>
          <w:color w:val="020C22"/>
          <w:sz w:val="28"/>
          <w:szCs w:val="28"/>
          <w:shd w:val="clear" w:color="auto" w:fill="FEFEFE"/>
        </w:rPr>
        <w:t xml:space="preserve"> </w:t>
      </w:r>
      <w:r w:rsidRPr="0029576F">
        <w:rPr>
          <w:color w:val="020C22"/>
          <w:sz w:val="28"/>
          <w:szCs w:val="28"/>
          <w:shd w:val="clear" w:color="auto" w:fill="FEFEFE"/>
        </w:rPr>
        <w:t>национальных целях и</w:t>
      </w:r>
      <w:r>
        <w:rPr>
          <w:color w:val="020C22"/>
          <w:sz w:val="28"/>
          <w:szCs w:val="28"/>
          <w:shd w:val="clear" w:color="auto" w:fill="FEFEFE"/>
        </w:rPr>
        <w:t xml:space="preserve"> </w:t>
      </w:r>
      <w:r w:rsidRPr="0029576F">
        <w:rPr>
          <w:color w:val="020C22"/>
          <w:sz w:val="28"/>
          <w:szCs w:val="28"/>
          <w:shd w:val="clear" w:color="auto" w:fill="FEFEFE"/>
        </w:rPr>
        <w:t>стратегических задачах развития Российской Федерации на</w:t>
      </w:r>
      <w:r>
        <w:rPr>
          <w:color w:val="020C22"/>
          <w:sz w:val="28"/>
          <w:szCs w:val="28"/>
          <w:shd w:val="clear" w:color="auto" w:fill="FEFEFE"/>
        </w:rPr>
        <w:t xml:space="preserve"> </w:t>
      </w:r>
      <w:r w:rsidRPr="0029576F">
        <w:rPr>
          <w:color w:val="020C22"/>
          <w:sz w:val="28"/>
          <w:szCs w:val="28"/>
          <w:shd w:val="clear" w:color="auto" w:fill="FEFEFE"/>
        </w:rPr>
        <w:t>период до</w:t>
      </w:r>
      <w:r>
        <w:rPr>
          <w:color w:val="020C22"/>
          <w:sz w:val="28"/>
          <w:szCs w:val="28"/>
          <w:shd w:val="clear" w:color="auto" w:fill="FEFEFE"/>
        </w:rPr>
        <w:t xml:space="preserve"> </w:t>
      </w:r>
      <w:r w:rsidRPr="0029576F">
        <w:rPr>
          <w:color w:val="020C22"/>
          <w:sz w:val="28"/>
          <w:szCs w:val="28"/>
          <w:shd w:val="clear" w:color="auto" w:fill="FEFEFE"/>
        </w:rPr>
        <w:t>2024</w:t>
      </w:r>
      <w:r>
        <w:rPr>
          <w:color w:val="020C22"/>
          <w:sz w:val="28"/>
          <w:szCs w:val="28"/>
          <w:shd w:val="clear" w:color="auto" w:fill="FEFEFE"/>
        </w:rPr>
        <w:t xml:space="preserve"> </w:t>
      </w:r>
      <w:r w:rsidRPr="0029576F">
        <w:rPr>
          <w:color w:val="020C22"/>
          <w:sz w:val="28"/>
          <w:szCs w:val="28"/>
          <w:shd w:val="clear" w:color="auto" w:fill="FEFEFE"/>
        </w:rPr>
        <w:t>года</w:t>
      </w:r>
      <w:r>
        <w:rPr>
          <w:color w:val="020C22"/>
          <w:sz w:val="28"/>
          <w:szCs w:val="28"/>
          <w:shd w:val="clear" w:color="auto" w:fill="FEFEFE"/>
        </w:rPr>
        <w:t>» администрацией муниципального образования Абинский район:</w:t>
      </w:r>
    </w:p>
    <w:p w:rsidR="004074AA" w:rsidRPr="00E67CBB" w:rsidRDefault="0029576F" w:rsidP="00BC3A89">
      <w:pPr>
        <w:pStyle w:val="ad"/>
        <w:spacing w:before="0" w:beforeAutospacing="0" w:after="0" w:afterAutospacing="0"/>
        <w:ind w:right="-313" w:firstLine="851"/>
        <w:jc w:val="both"/>
        <w:rPr>
          <w:color w:val="000000"/>
          <w:sz w:val="28"/>
          <w:szCs w:val="28"/>
        </w:rPr>
      </w:pPr>
      <w:r>
        <w:rPr>
          <w:color w:val="020C22"/>
          <w:sz w:val="28"/>
          <w:szCs w:val="28"/>
          <w:shd w:val="clear" w:color="auto" w:fill="FEFEFE"/>
        </w:rPr>
        <w:t>-</w:t>
      </w:r>
      <w:r w:rsidR="004074AA" w:rsidRPr="00E67CBB">
        <w:rPr>
          <w:color w:val="000000"/>
          <w:sz w:val="28"/>
          <w:szCs w:val="28"/>
        </w:rPr>
        <w:t xml:space="preserve"> начата работа по подготовке проектно-сметной документации на строительство офисов врача общей практики за счет субвенций краевого бюджета.  В 2020 и 2021 годах предусмотрено строительство 2-х офисов врача обшей практики в отдаленных территориях г. Абинска (субвенции краевого бюджета в сумме по 10500,0 тысяч рублей на каждый объект)</w:t>
      </w:r>
      <w:r w:rsidR="00C21A81">
        <w:rPr>
          <w:color w:val="000000"/>
          <w:sz w:val="28"/>
          <w:szCs w:val="28"/>
        </w:rPr>
        <w:t>;</w:t>
      </w:r>
    </w:p>
    <w:p w:rsidR="004074AA" w:rsidRPr="00E67CBB" w:rsidRDefault="0029576F" w:rsidP="00BC3A89">
      <w:pPr>
        <w:pStyle w:val="ad"/>
        <w:spacing w:before="0" w:beforeAutospacing="0" w:after="0" w:afterAutospacing="0"/>
        <w:ind w:right="-313" w:firstLine="851"/>
        <w:jc w:val="both"/>
        <w:rPr>
          <w:color w:val="000000"/>
          <w:sz w:val="28"/>
          <w:szCs w:val="28"/>
        </w:rPr>
      </w:pPr>
      <w:r>
        <w:rPr>
          <w:color w:val="000000"/>
          <w:sz w:val="28"/>
          <w:szCs w:val="28"/>
        </w:rPr>
        <w:t>- п</w:t>
      </w:r>
      <w:r w:rsidR="004074AA" w:rsidRPr="00E67CBB">
        <w:rPr>
          <w:color w:val="000000"/>
          <w:sz w:val="28"/>
          <w:szCs w:val="28"/>
        </w:rPr>
        <w:t>родолжается работа по формированию земельных участков под офисы врача общей практики и фельдшерско-акушерские пункты в других населенных пунктах района в соответствии с потребностью</w:t>
      </w:r>
      <w:r w:rsidR="00C21A81">
        <w:rPr>
          <w:color w:val="000000"/>
          <w:sz w:val="28"/>
          <w:szCs w:val="28"/>
        </w:rPr>
        <w:t>;</w:t>
      </w:r>
    </w:p>
    <w:p w:rsidR="004074AA" w:rsidRPr="00E67CBB" w:rsidRDefault="0029576F" w:rsidP="00BC3A89">
      <w:pPr>
        <w:pStyle w:val="ad"/>
        <w:spacing w:before="0" w:beforeAutospacing="0" w:after="0" w:afterAutospacing="0"/>
        <w:ind w:right="-313" w:firstLine="851"/>
        <w:jc w:val="both"/>
        <w:rPr>
          <w:color w:val="000000"/>
          <w:sz w:val="28"/>
          <w:szCs w:val="28"/>
        </w:rPr>
      </w:pPr>
      <w:r>
        <w:rPr>
          <w:color w:val="000000"/>
          <w:sz w:val="28"/>
          <w:szCs w:val="28"/>
        </w:rPr>
        <w:t xml:space="preserve">- </w:t>
      </w:r>
      <w:r w:rsidR="004074AA" w:rsidRPr="00E67CBB">
        <w:rPr>
          <w:color w:val="000000"/>
          <w:sz w:val="28"/>
          <w:szCs w:val="28"/>
        </w:rPr>
        <w:t>активизирова</w:t>
      </w:r>
      <w:r>
        <w:rPr>
          <w:color w:val="000000"/>
          <w:sz w:val="28"/>
          <w:szCs w:val="28"/>
        </w:rPr>
        <w:t>на</w:t>
      </w:r>
      <w:r w:rsidR="004074AA" w:rsidRPr="00E67CBB">
        <w:rPr>
          <w:color w:val="000000"/>
          <w:sz w:val="28"/>
          <w:szCs w:val="28"/>
        </w:rPr>
        <w:t xml:space="preserve"> работ</w:t>
      </w:r>
      <w:r>
        <w:rPr>
          <w:color w:val="000000"/>
          <w:sz w:val="28"/>
          <w:szCs w:val="28"/>
        </w:rPr>
        <w:t>а</w:t>
      </w:r>
      <w:r w:rsidR="004074AA" w:rsidRPr="00E67CBB">
        <w:rPr>
          <w:color w:val="000000"/>
          <w:sz w:val="28"/>
          <w:szCs w:val="28"/>
        </w:rPr>
        <w:t xml:space="preserve"> по участию в государственной программе Краснодарского края «Развитие культуры» в подпрограмме «Поддержка муниципальных учреждений культуры» в осуществлении ремонтов учреждений культуры, приобретение кресел в зрительные залы, пошива одежды сцены, звукового и светового оборудования, обеспечение музыкальными инструментами клубных учреждений и учреждений дополнительного образования</w:t>
      </w:r>
      <w:r w:rsidR="00C21A81">
        <w:rPr>
          <w:color w:val="000000"/>
          <w:sz w:val="28"/>
          <w:szCs w:val="28"/>
        </w:rPr>
        <w:t>;</w:t>
      </w:r>
    </w:p>
    <w:p w:rsidR="004074AA"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осуществляется</w:t>
      </w:r>
      <w:r w:rsidR="004074AA" w:rsidRPr="00E67CBB">
        <w:rPr>
          <w:color w:val="000000"/>
          <w:sz w:val="28"/>
          <w:szCs w:val="28"/>
        </w:rPr>
        <w:t xml:space="preserve"> контроль за проведением капитального ремонта Синегорского сельского клуба филиала № 4 муниципального автономного учреждения «Холмский культурно-досуговый центр»</w:t>
      </w:r>
      <w:r>
        <w:rPr>
          <w:color w:val="000000"/>
          <w:sz w:val="28"/>
          <w:szCs w:val="28"/>
        </w:rPr>
        <w:t>;</w:t>
      </w:r>
    </w:p>
    <w:p w:rsidR="004074AA"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в 2019 году планируется</w:t>
      </w:r>
      <w:r w:rsidR="004074AA" w:rsidRPr="00E67CBB">
        <w:rPr>
          <w:color w:val="000000"/>
          <w:sz w:val="28"/>
          <w:szCs w:val="28"/>
        </w:rPr>
        <w:t xml:space="preserve"> открыть хореографическое и театральное отделение в ст. Мингрельской на учебной площадке МБУДО «ДШИ </w:t>
      </w:r>
      <w:r>
        <w:rPr>
          <w:color w:val="000000"/>
          <w:sz w:val="28"/>
          <w:szCs w:val="28"/>
        </w:rPr>
        <w:t xml:space="preserve">                           </w:t>
      </w:r>
      <w:r w:rsidR="004074AA" w:rsidRPr="00E67CBB">
        <w:rPr>
          <w:color w:val="000000"/>
          <w:sz w:val="28"/>
          <w:szCs w:val="28"/>
        </w:rPr>
        <w:t>ст. Холмской»</w:t>
      </w:r>
      <w:r>
        <w:rPr>
          <w:color w:val="000000"/>
          <w:sz w:val="28"/>
          <w:szCs w:val="28"/>
        </w:rPr>
        <w:t>;</w:t>
      </w:r>
    </w:p>
    <w:p w:rsidR="004074AA"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lastRenderedPageBreak/>
        <w:t>-</w:t>
      </w:r>
      <w:r w:rsidR="004074AA" w:rsidRPr="00E67CBB">
        <w:rPr>
          <w:color w:val="000000"/>
          <w:sz w:val="28"/>
          <w:szCs w:val="28"/>
        </w:rPr>
        <w:t xml:space="preserve"> пров</w:t>
      </w:r>
      <w:r>
        <w:rPr>
          <w:color w:val="000000"/>
          <w:sz w:val="28"/>
          <w:szCs w:val="28"/>
        </w:rPr>
        <w:t>о</w:t>
      </w:r>
      <w:r w:rsidR="004074AA" w:rsidRPr="00E67CBB">
        <w:rPr>
          <w:color w:val="000000"/>
          <w:sz w:val="28"/>
          <w:szCs w:val="28"/>
        </w:rPr>
        <w:t>д</w:t>
      </w:r>
      <w:r>
        <w:rPr>
          <w:color w:val="000000"/>
          <w:sz w:val="28"/>
          <w:szCs w:val="28"/>
        </w:rPr>
        <w:t>ятся</w:t>
      </w:r>
      <w:r w:rsidR="004074AA" w:rsidRPr="00E67CBB">
        <w:rPr>
          <w:color w:val="000000"/>
          <w:sz w:val="28"/>
          <w:szCs w:val="28"/>
        </w:rPr>
        <w:t xml:space="preserve"> концертно-выставочны</w:t>
      </w:r>
      <w:r>
        <w:rPr>
          <w:color w:val="000000"/>
          <w:sz w:val="28"/>
          <w:szCs w:val="28"/>
        </w:rPr>
        <w:t>е мероприятия</w:t>
      </w:r>
      <w:r w:rsidR="004074AA" w:rsidRPr="00E67CBB">
        <w:rPr>
          <w:color w:val="000000"/>
          <w:sz w:val="28"/>
          <w:szCs w:val="28"/>
        </w:rPr>
        <w:t>, направленны</w:t>
      </w:r>
      <w:r>
        <w:rPr>
          <w:color w:val="000000"/>
          <w:sz w:val="28"/>
          <w:szCs w:val="28"/>
        </w:rPr>
        <w:t>е</w:t>
      </w:r>
      <w:r w:rsidR="004074AA" w:rsidRPr="00E67CBB">
        <w:rPr>
          <w:color w:val="000000"/>
          <w:sz w:val="28"/>
          <w:szCs w:val="28"/>
        </w:rPr>
        <w:t xml:space="preserve"> на выявление и поддержку одаренных детей и молодежи</w:t>
      </w:r>
      <w:r>
        <w:rPr>
          <w:color w:val="000000"/>
          <w:sz w:val="28"/>
          <w:szCs w:val="28"/>
        </w:rPr>
        <w:t>;</w:t>
      </w:r>
    </w:p>
    <w:p w:rsidR="004074AA" w:rsidRPr="00E67CBB" w:rsidRDefault="00C21A81" w:rsidP="00C21A81">
      <w:pPr>
        <w:pStyle w:val="ad"/>
        <w:spacing w:before="0" w:beforeAutospacing="0" w:after="0" w:afterAutospacing="0"/>
        <w:ind w:right="-313" w:firstLine="851"/>
        <w:jc w:val="both"/>
        <w:rPr>
          <w:color w:val="000000"/>
          <w:sz w:val="28"/>
          <w:szCs w:val="28"/>
        </w:rPr>
      </w:pPr>
      <w:r>
        <w:rPr>
          <w:color w:val="000000"/>
          <w:sz w:val="28"/>
          <w:szCs w:val="28"/>
        </w:rPr>
        <w:t>- а</w:t>
      </w:r>
      <w:r w:rsidR="004074AA" w:rsidRPr="00E67CBB">
        <w:rPr>
          <w:color w:val="000000"/>
          <w:sz w:val="28"/>
          <w:szCs w:val="28"/>
        </w:rPr>
        <w:t>ктивизирова</w:t>
      </w:r>
      <w:r>
        <w:rPr>
          <w:color w:val="000000"/>
          <w:sz w:val="28"/>
          <w:szCs w:val="28"/>
        </w:rPr>
        <w:t>на</w:t>
      </w:r>
      <w:r w:rsidR="004074AA" w:rsidRPr="00E67CBB">
        <w:rPr>
          <w:color w:val="000000"/>
          <w:sz w:val="28"/>
          <w:szCs w:val="28"/>
        </w:rPr>
        <w:t xml:space="preserve"> работ</w:t>
      </w:r>
      <w:r>
        <w:rPr>
          <w:color w:val="000000"/>
          <w:sz w:val="28"/>
          <w:szCs w:val="28"/>
        </w:rPr>
        <w:t>а</w:t>
      </w:r>
      <w:r w:rsidR="004074AA" w:rsidRPr="00E67CBB">
        <w:rPr>
          <w:color w:val="000000"/>
          <w:sz w:val="28"/>
          <w:szCs w:val="28"/>
        </w:rPr>
        <w:t xml:space="preserve"> в культурно-досуговых центрах по созданию новых творческих коллективов, клубов по интересам</w:t>
      </w:r>
      <w:r>
        <w:rPr>
          <w:color w:val="000000"/>
          <w:sz w:val="28"/>
          <w:szCs w:val="28"/>
        </w:rPr>
        <w:t>;</w:t>
      </w:r>
    </w:p>
    <w:p w:rsidR="004074AA"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планируется</w:t>
      </w:r>
      <w:r w:rsidR="004074AA" w:rsidRPr="00E67CBB">
        <w:rPr>
          <w:color w:val="000000"/>
          <w:sz w:val="28"/>
          <w:szCs w:val="28"/>
        </w:rPr>
        <w:t xml:space="preserve"> открытие в кинотеатре «Союз» города Абинска второго кинозала</w:t>
      </w:r>
      <w:r>
        <w:rPr>
          <w:color w:val="000000"/>
          <w:sz w:val="28"/>
          <w:szCs w:val="28"/>
        </w:rPr>
        <w:t>;</w:t>
      </w:r>
    </w:p>
    <w:p w:rsidR="004074AA"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планируется</w:t>
      </w:r>
      <w:r w:rsidR="004074AA" w:rsidRPr="00E67CBB">
        <w:rPr>
          <w:color w:val="000000"/>
          <w:sz w:val="28"/>
          <w:szCs w:val="28"/>
        </w:rPr>
        <w:t xml:space="preserve"> заключ</w:t>
      </w:r>
      <w:r>
        <w:rPr>
          <w:color w:val="000000"/>
          <w:sz w:val="28"/>
          <w:szCs w:val="28"/>
        </w:rPr>
        <w:t>и</w:t>
      </w:r>
      <w:r w:rsidR="004074AA" w:rsidRPr="00E67CBB">
        <w:rPr>
          <w:color w:val="000000"/>
          <w:sz w:val="28"/>
          <w:szCs w:val="28"/>
        </w:rPr>
        <w:t>ть с Краснодарским институтом культуры и искусств Договор о целевом обучении с выплатой стипендии из бюджета муниципального образования Абинский район</w:t>
      </w:r>
      <w:r>
        <w:rPr>
          <w:color w:val="000000"/>
          <w:sz w:val="28"/>
          <w:szCs w:val="28"/>
        </w:rPr>
        <w:t>;</w:t>
      </w:r>
    </w:p>
    <w:p w:rsidR="00E67CBB"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xml:space="preserve">- </w:t>
      </w:r>
      <w:r w:rsidRPr="00E67CBB">
        <w:rPr>
          <w:color w:val="000000"/>
          <w:sz w:val="28"/>
          <w:szCs w:val="28"/>
        </w:rPr>
        <w:t xml:space="preserve">ведется работа </w:t>
      </w:r>
      <w:r w:rsidR="00E67CBB" w:rsidRPr="00E67CBB">
        <w:rPr>
          <w:color w:val="000000"/>
          <w:sz w:val="28"/>
          <w:szCs w:val="28"/>
        </w:rPr>
        <w:t>по признанию имеющихся в Краснодарском крае территорий, занятых зелеными насаждениями (парков, скверов, бульваров), особо охраняемыми природными территориями (ООПТ),</w:t>
      </w:r>
      <w:r w:rsidR="00BC3A89">
        <w:rPr>
          <w:color w:val="000000"/>
          <w:sz w:val="28"/>
          <w:szCs w:val="28"/>
        </w:rPr>
        <w:t xml:space="preserve"> </w:t>
      </w:r>
      <w:r w:rsidR="00E67CBB" w:rsidRPr="00E67CBB">
        <w:rPr>
          <w:color w:val="000000"/>
          <w:sz w:val="28"/>
          <w:szCs w:val="28"/>
        </w:rPr>
        <w:t>формированию границ и постановке на государственный кадастровый учет (ГКУ) существующих и планируемых территорий, занятых зелеными насаждениями (парков, скверов, бульваров). Общее количество/площадь территорий, занятых зелеными насаждениями в Абинском районе 21/503,7 га, из них 20/48,3 га поставлено на государственный кадастровый учет</w:t>
      </w:r>
      <w:r>
        <w:rPr>
          <w:color w:val="000000"/>
          <w:sz w:val="28"/>
          <w:szCs w:val="28"/>
        </w:rPr>
        <w:t>;</w:t>
      </w:r>
    </w:p>
    <w:p w:rsidR="00E67CBB"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з</w:t>
      </w:r>
      <w:r w:rsidR="00E67CBB" w:rsidRPr="00E67CBB">
        <w:rPr>
          <w:color w:val="000000"/>
          <w:sz w:val="28"/>
          <w:szCs w:val="28"/>
        </w:rPr>
        <w:t>а 2018 год на территории района высажено более 4 500 деревьев, в мероприятиях приняло участие около 4 000 человек</w:t>
      </w:r>
      <w:r>
        <w:rPr>
          <w:color w:val="000000"/>
          <w:sz w:val="28"/>
          <w:szCs w:val="28"/>
        </w:rPr>
        <w:t>;</w:t>
      </w:r>
    </w:p>
    <w:p w:rsidR="00E67CBB"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xml:space="preserve">- </w:t>
      </w:r>
      <w:r w:rsidR="00E67CBB" w:rsidRPr="00E67CBB">
        <w:rPr>
          <w:color w:val="000000"/>
          <w:sz w:val="28"/>
          <w:szCs w:val="28"/>
        </w:rPr>
        <w:t>ведется работа по организации в муниципальных образованиях Абинский район, Крымский район и город-курорт Геленджик особо охраняемой природной территории регионального значения - природного парка «Маркотх»</w:t>
      </w:r>
      <w:r>
        <w:rPr>
          <w:color w:val="000000"/>
          <w:sz w:val="28"/>
          <w:szCs w:val="28"/>
        </w:rPr>
        <w:t>;</w:t>
      </w:r>
    </w:p>
    <w:p w:rsidR="00E67CBB"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в 2018 году</w:t>
      </w:r>
      <w:r w:rsidR="00E67CBB" w:rsidRPr="00E67CBB">
        <w:rPr>
          <w:color w:val="000000"/>
          <w:sz w:val="28"/>
          <w:szCs w:val="28"/>
        </w:rPr>
        <w:t xml:space="preserve"> были проведены Всекубанский двухмесячник и субботник по благоустройству и наведению санитарного порядка при участии 3000 человек, Всероссийский экологический субботник «Зеленая Россия» с участием 3100 человек. В 2018 году ликвидировано 264 несанкционированных свалок</w:t>
      </w:r>
      <w:r>
        <w:rPr>
          <w:color w:val="000000"/>
          <w:sz w:val="28"/>
          <w:szCs w:val="28"/>
        </w:rPr>
        <w:t>и;</w:t>
      </w:r>
    </w:p>
    <w:p w:rsidR="00E67CBB" w:rsidRPr="00E67CBB" w:rsidRDefault="00C21A81" w:rsidP="00BC3A89">
      <w:pPr>
        <w:pStyle w:val="ad"/>
        <w:spacing w:before="0" w:beforeAutospacing="0" w:after="0" w:afterAutospacing="0"/>
        <w:ind w:right="-313" w:firstLine="851"/>
        <w:jc w:val="both"/>
        <w:rPr>
          <w:color w:val="000000"/>
          <w:sz w:val="28"/>
          <w:szCs w:val="28"/>
        </w:rPr>
      </w:pPr>
      <w:r>
        <w:rPr>
          <w:color w:val="000000"/>
          <w:sz w:val="28"/>
          <w:szCs w:val="28"/>
        </w:rPr>
        <w:t>- м</w:t>
      </w:r>
      <w:r w:rsidR="00E67CBB" w:rsidRPr="00E67CBB">
        <w:rPr>
          <w:color w:val="000000"/>
          <w:sz w:val="28"/>
          <w:szCs w:val="28"/>
        </w:rPr>
        <w:t>ежду администрацией муниципального образования Абинский район и крупными предприятиями, оказывающими негативное воздействие на окружающую среду н</w:t>
      </w:r>
      <w:r>
        <w:rPr>
          <w:color w:val="000000"/>
          <w:sz w:val="28"/>
          <w:szCs w:val="28"/>
        </w:rPr>
        <w:t>а</w:t>
      </w:r>
      <w:r w:rsidR="00E67CBB" w:rsidRPr="00E67CBB">
        <w:rPr>
          <w:color w:val="000000"/>
          <w:sz w:val="28"/>
          <w:szCs w:val="28"/>
        </w:rPr>
        <w:t xml:space="preserve"> территории Абинского района налажено взаимодействие, направленное на соблюдение природоохранного законодательства</w:t>
      </w:r>
      <w:r>
        <w:rPr>
          <w:color w:val="000000"/>
          <w:sz w:val="28"/>
          <w:szCs w:val="28"/>
        </w:rPr>
        <w:t>;</w:t>
      </w:r>
    </w:p>
    <w:p w:rsidR="00A86631" w:rsidRDefault="00C21A81" w:rsidP="006A3492">
      <w:pPr>
        <w:pStyle w:val="ad"/>
        <w:spacing w:before="0" w:beforeAutospacing="0" w:after="0" w:afterAutospacing="0"/>
        <w:ind w:right="-313" w:firstLine="851"/>
        <w:jc w:val="both"/>
        <w:rPr>
          <w:sz w:val="28"/>
          <w:szCs w:val="28"/>
        </w:rPr>
      </w:pPr>
      <w:r>
        <w:rPr>
          <w:color w:val="000000"/>
          <w:sz w:val="28"/>
          <w:szCs w:val="28"/>
        </w:rPr>
        <w:t>- в</w:t>
      </w:r>
      <w:r w:rsidR="00E67CBB" w:rsidRPr="00E67CBB">
        <w:rPr>
          <w:color w:val="000000"/>
          <w:sz w:val="28"/>
          <w:szCs w:val="28"/>
        </w:rPr>
        <w:t>едется работа по экологическому оздор</w:t>
      </w:r>
      <w:r w:rsidR="00BC3A89">
        <w:rPr>
          <w:color w:val="000000"/>
          <w:sz w:val="28"/>
          <w:szCs w:val="28"/>
        </w:rPr>
        <w:t>о</w:t>
      </w:r>
      <w:r w:rsidR="00E67CBB" w:rsidRPr="00E67CBB">
        <w:rPr>
          <w:color w:val="000000"/>
          <w:sz w:val="28"/>
          <w:szCs w:val="28"/>
        </w:rPr>
        <w:t>влению водных объектов Абинского района. Проведены природоохранные акции «Чистые берега-чистая вода!» в рамках реализации федерального инфраструктурного проекта «Чистая вода» (1000 участников), «Мы в ответе за жизнь на планете!» берег реки Кубань (150 человек)</w:t>
      </w:r>
      <w:r w:rsidR="006A3492">
        <w:rPr>
          <w:color w:val="000000"/>
          <w:sz w:val="28"/>
          <w:szCs w:val="28"/>
        </w:rPr>
        <w:t>.</w:t>
      </w:r>
    </w:p>
    <w:p w:rsidR="00D8624C" w:rsidRPr="006A3492" w:rsidRDefault="00F741BC" w:rsidP="00BC3A89">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На заседании рабочей группы</w:t>
      </w:r>
      <w:r w:rsidR="00941466" w:rsidRPr="006A3492">
        <w:rPr>
          <w:rFonts w:ascii="Times New Roman" w:hAnsi="Times New Roman"/>
          <w:sz w:val="28"/>
          <w:szCs w:val="28"/>
        </w:rPr>
        <w:t xml:space="preserve"> 22 декабря 2017 года</w:t>
      </w:r>
      <w:r w:rsidRPr="006A3492">
        <w:rPr>
          <w:rFonts w:ascii="Times New Roman" w:hAnsi="Times New Roman"/>
          <w:sz w:val="28"/>
          <w:szCs w:val="28"/>
        </w:rPr>
        <w:t xml:space="preserve"> определены приоритетные и дополнительные рынки услуг муниципального образования Абинский район:</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дошкольного образования;</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детского отдыха и оздоровления;</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дополнительного образования детей;</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медицинских услуг;</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психолого-педагогического сопровождения детей с ограниченными возможностями здоровья;</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lastRenderedPageBreak/>
        <w:t>Рынок услуг в сфере культуры;</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жилищно-коммунального хозяйства;</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Розничная торговля;</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перевозок пассажиров наземным транспортом;</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связи (интернет, сотовая связь и т.д.);</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услуг социального обслуживания населения (по уходу за гражданами пожилого возраста и инвалидами в стационарных учреждениях);</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сельскохозяйственной продукции (овощной и плодово-ягодной продукции);</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молока и молочной продукции;</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мясной продукции;</w:t>
      </w:r>
    </w:p>
    <w:p w:rsidR="00F741BC" w:rsidRPr="006A3492" w:rsidRDefault="00F741BC" w:rsidP="00BC3A89">
      <w:pPr>
        <w:pStyle w:val="11"/>
        <w:numPr>
          <w:ilvl w:val="0"/>
          <w:numId w:val="13"/>
        </w:numPr>
        <w:spacing w:after="0"/>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туристических услуг;</w:t>
      </w:r>
    </w:p>
    <w:p w:rsidR="00F741BC" w:rsidRPr="006A3492" w:rsidRDefault="00F741BC" w:rsidP="00BC3A89">
      <w:pPr>
        <w:pStyle w:val="a5"/>
        <w:numPr>
          <w:ilvl w:val="0"/>
          <w:numId w:val="13"/>
        </w:numPr>
        <w:spacing w:after="0" w:line="240" w:lineRule="auto"/>
        <w:ind w:left="0" w:right="-313" w:firstLine="851"/>
        <w:jc w:val="both"/>
        <w:rPr>
          <w:rFonts w:ascii="Times New Roman" w:eastAsia="Times New Roman" w:hAnsi="Times New Roman" w:cs="Times New Roman"/>
          <w:sz w:val="28"/>
          <w:szCs w:val="24"/>
        </w:rPr>
      </w:pPr>
      <w:r w:rsidRPr="006A3492">
        <w:rPr>
          <w:rFonts w:ascii="Times New Roman" w:eastAsia="Times New Roman" w:hAnsi="Times New Roman" w:cs="Times New Roman"/>
          <w:sz w:val="28"/>
          <w:szCs w:val="24"/>
        </w:rPr>
        <w:t>Рынок сельскохозяйственной техники</w:t>
      </w:r>
      <w:r w:rsidRPr="006A3492">
        <w:rPr>
          <w:rFonts w:ascii="Times New Roman" w:eastAsia="Times New Roman" w:hAnsi="Times New Roman"/>
          <w:sz w:val="28"/>
          <w:szCs w:val="24"/>
        </w:rPr>
        <w:t>.</w:t>
      </w:r>
    </w:p>
    <w:p w:rsidR="007A1297" w:rsidRPr="006A3492" w:rsidRDefault="007A1297" w:rsidP="00FE2CB0">
      <w:pPr>
        <w:spacing w:after="0" w:line="240" w:lineRule="auto"/>
        <w:ind w:right="-171" w:firstLine="709"/>
        <w:contextualSpacing/>
        <w:jc w:val="both"/>
        <w:rPr>
          <w:rFonts w:ascii="Times New Roman" w:hAnsi="Times New Roman"/>
          <w:sz w:val="28"/>
          <w:szCs w:val="28"/>
        </w:rPr>
      </w:pPr>
    </w:p>
    <w:p w:rsidR="004F03C8" w:rsidRPr="006A3492" w:rsidRDefault="00741702" w:rsidP="00FE2CB0">
      <w:pPr>
        <w:pStyle w:val="Default"/>
        <w:ind w:right="-171"/>
        <w:jc w:val="center"/>
        <w:rPr>
          <w:b/>
          <w:bCs/>
          <w:sz w:val="28"/>
          <w:szCs w:val="28"/>
        </w:rPr>
      </w:pPr>
      <w:r w:rsidRPr="006A3492">
        <w:rPr>
          <w:b/>
          <w:color w:val="auto"/>
          <w:sz w:val="28"/>
          <w:szCs w:val="28"/>
        </w:rPr>
        <w:t xml:space="preserve">Раздел 2. </w:t>
      </w:r>
      <w:r w:rsidRPr="006A3492">
        <w:rPr>
          <w:b/>
          <w:bCs/>
          <w:sz w:val="28"/>
          <w:szCs w:val="28"/>
        </w:rPr>
        <w:t>Состояние и развитие конкурентной среды на рынках товаров, работ и услуг.</w:t>
      </w:r>
    </w:p>
    <w:p w:rsidR="00F30940" w:rsidRPr="006A3492" w:rsidRDefault="00F30940" w:rsidP="00FE2CB0">
      <w:pPr>
        <w:pStyle w:val="Default"/>
        <w:ind w:right="-171"/>
        <w:jc w:val="center"/>
        <w:rPr>
          <w:b/>
          <w:bCs/>
          <w:sz w:val="28"/>
          <w:szCs w:val="28"/>
        </w:rPr>
      </w:pPr>
    </w:p>
    <w:p w:rsidR="00945776" w:rsidRPr="006A3492" w:rsidRDefault="00945776" w:rsidP="00945776">
      <w:pPr>
        <w:tabs>
          <w:tab w:val="left" w:pos="284"/>
        </w:tabs>
        <w:spacing w:after="0" w:line="240" w:lineRule="auto"/>
        <w:ind w:right="-171" w:firstLine="709"/>
        <w:contextualSpacing/>
        <w:jc w:val="both"/>
        <w:rPr>
          <w:rFonts w:ascii="Times New Roman" w:eastAsia="Times New Roman" w:hAnsi="Times New Roman"/>
          <w:sz w:val="28"/>
          <w:szCs w:val="28"/>
          <w:lang w:eastAsia="ru-RU"/>
        </w:rPr>
      </w:pPr>
      <w:r w:rsidRPr="006A3492">
        <w:rPr>
          <w:rFonts w:ascii="Times New Roman" w:eastAsia="Times New Roman" w:hAnsi="Times New Roman"/>
          <w:color w:val="000000"/>
          <w:sz w:val="28"/>
          <w:szCs w:val="28"/>
          <w:lang w:eastAsia="ru-RU"/>
        </w:rPr>
        <w:t xml:space="preserve"> Показатели выполнения индикативного плана социально экономического развития в муниципальном образовании</w:t>
      </w:r>
      <w:r w:rsidRPr="006A3492">
        <w:rPr>
          <w:rFonts w:ascii="Times New Roman" w:eastAsia="Times New Roman" w:hAnsi="Times New Roman"/>
          <w:b/>
          <w:sz w:val="28"/>
          <w:szCs w:val="28"/>
          <w:lang w:eastAsia="ru-RU"/>
        </w:rPr>
        <w:t>.</w:t>
      </w:r>
    </w:p>
    <w:p w:rsidR="00945776" w:rsidRPr="006A3492" w:rsidRDefault="00945776" w:rsidP="00945776">
      <w:pPr>
        <w:tabs>
          <w:tab w:val="left" w:pos="993"/>
        </w:tabs>
        <w:spacing w:after="0" w:line="240" w:lineRule="auto"/>
        <w:contextualSpacing/>
        <w:jc w:val="right"/>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Таблица 1</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992"/>
        <w:gridCol w:w="993"/>
        <w:gridCol w:w="992"/>
        <w:gridCol w:w="992"/>
        <w:gridCol w:w="992"/>
        <w:gridCol w:w="993"/>
      </w:tblGrid>
      <w:tr w:rsidR="007A1297" w:rsidRPr="006A3492" w:rsidTr="006A3492">
        <w:tc>
          <w:tcPr>
            <w:tcW w:w="568"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widowControl w:val="0"/>
              <w:spacing w:after="0" w:line="240" w:lineRule="auto"/>
              <w:contextualSpacing/>
              <w:jc w:val="center"/>
              <w:rPr>
                <w:rFonts w:ascii="Times New Roman" w:hAnsi="Times New Roman"/>
                <w:sz w:val="20"/>
                <w:szCs w:val="20"/>
              </w:rPr>
            </w:pPr>
            <w:bookmarkStart w:id="0" w:name="RANGE!A1:M23"/>
            <w:r w:rsidRPr="006A3492">
              <w:rPr>
                <w:rFonts w:ascii="Times New Roman" w:hAnsi="Times New Roman"/>
                <w:sz w:val="20"/>
                <w:szCs w:val="20"/>
              </w:rPr>
              <w:t>№ п/п</w:t>
            </w:r>
          </w:p>
        </w:tc>
        <w:tc>
          <w:tcPr>
            <w:tcW w:w="3402" w:type="dxa"/>
            <w:vMerge w:val="restart"/>
            <w:tcBorders>
              <w:top w:val="single" w:sz="4" w:space="0" w:color="auto"/>
              <w:left w:val="single" w:sz="4" w:space="0" w:color="auto"/>
              <w:right w:val="single" w:sz="4" w:space="0" w:color="auto"/>
            </w:tcBorders>
            <w:vAlign w:val="center"/>
          </w:tcPr>
          <w:p w:rsidR="007A1297" w:rsidRPr="006A3492" w:rsidRDefault="007A1297" w:rsidP="00AA5ACB">
            <w:pPr>
              <w:spacing w:after="0" w:line="240" w:lineRule="auto"/>
              <w:contextualSpacing/>
              <w:jc w:val="center"/>
              <w:rPr>
                <w:rFonts w:ascii="Times New Roman" w:hAnsi="Times New Roman"/>
                <w:sz w:val="20"/>
                <w:szCs w:val="20"/>
              </w:rPr>
            </w:pPr>
          </w:p>
          <w:p w:rsidR="007A1297" w:rsidRPr="006A3492" w:rsidRDefault="007A1297" w:rsidP="00AA5ACB">
            <w:pPr>
              <w:widowControl w:val="0"/>
              <w:spacing w:after="0" w:line="240" w:lineRule="auto"/>
              <w:contextualSpacing/>
              <w:jc w:val="center"/>
              <w:rPr>
                <w:rFonts w:ascii="Times New Roman" w:hAnsi="Times New Roman"/>
                <w:sz w:val="20"/>
                <w:szCs w:val="20"/>
              </w:rPr>
            </w:pPr>
            <w:r w:rsidRPr="006A3492">
              <w:rPr>
                <w:rFonts w:ascii="Times New Roman" w:hAnsi="Times New Roman"/>
                <w:sz w:val="20"/>
                <w:szCs w:val="20"/>
              </w:rPr>
              <w:t>Наименование показателя</w:t>
            </w:r>
          </w:p>
        </w:tc>
        <w:tc>
          <w:tcPr>
            <w:tcW w:w="992"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widowControl w:val="0"/>
              <w:spacing w:after="0" w:line="240" w:lineRule="auto"/>
              <w:contextualSpacing/>
              <w:jc w:val="center"/>
              <w:rPr>
                <w:rFonts w:ascii="Times New Roman" w:hAnsi="Times New Roman"/>
                <w:sz w:val="20"/>
                <w:szCs w:val="20"/>
              </w:rPr>
            </w:pPr>
            <w:r w:rsidRPr="006A3492">
              <w:rPr>
                <w:rFonts w:ascii="Times New Roman" w:hAnsi="Times New Roman"/>
                <w:sz w:val="20"/>
                <w:szCs w:val="20"/>
              </w:rPr>
              <w:t>2016 год</w:t>
            </w:r>
          </w:p>
        </w:tc>
        <w:tc>
          <w:tcPr>
            <w:tcW w:w="993"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spacing w:after="0" w:line="240" w:lineRule="auto"/>
              <w:contextualSpacing/>
              <w:jc w:val="center"/>
              <w:rPr>
                <w:rFonts w:ascii="Times New Roman" w:hAnsi="Times New Roman"/>
                <w:sz w:val="20"/>
                <w:szCs w:val="20"/>
              </w:rPr>
            </w:pPr>
            <w:r w:rsidRPr="006A3492">
              <w:rPr>
                <w:rFonts w:ascii="Times New Roman" w:hAnsi="Times New Roman"/>
                <w:sz w:val="20"/>
                <w:szCs w:val="20"/>
              </w:rPr>
              <w:t>2017 год</w:t>
            </w:r>
          </w:p>
        </w:tc>
        <w:tc>
          <w:tcPr>
            <w:tcW w:w="992" w:type="dxa"/>
            <w:vMerge w:val="restart"/>
            <w:tcBorders>
              <w:top w:val="single" w:sz="4" w:space="0" w:color="auto"/>
              <w:left w:val="single" w:sz="4" w:space="0" w:color="auto"/>
              <w:right w:val="single" w:sz="4" w:space="0" w:color="auto"/>
            </w:tcBorders>
            <w:vAlign w:val="bottom"/>
            <w:hideMark/>
          </w:tcPr>
          <w:p w:rsidR="007A1297" w:rsidRPr="006A3492" w:rsidRDefault="007A1297" w:rsidP="00AA5ACB">
            <w:pPr>
              <w:spacing w:after="0" w:line="240" w:lineRule="auto"/>
              <w:contextualSpacing/>
              <w:rPr>
                <w:rFonts w:ascii="Times New Roman" w:hAnsi="Times New Roman"/>
                <w:sz w:val="20"/>
                <w:szCs w:val="20"/>
              </w:rPr>
            </w:pPr>
            <w:r w:rsidRPr="006A3492">
              <w:rPr>
                <w:rFonts w:ascii="Times New Roman" w:hAnsi="Times New Roman"/>
                <w:sz w:val="20"/>
                <w:szCs w:val="20"/>
              </w:rPr>
              <w:t>2018 год</w:t>
            </w:r>
          </w:p>
          <w:p w:rsidR="007A1297" w:rsidRPr="006A3492" w:rsidRDefault="007A1297" w:rsidP="00AA5ACB">
            <w:pPr>
              <w:spacing w:after="0" w:line="240" w:lineRule="auto"/>
              <w:contextualSpacing/>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vAlign w:val="bottom"/>
          </w:tcPr>
          <w:p w:rsidR="007A1297" w:rsidRPr="006A3492" w:rsidRDefault="007A1297" w:rsidP="00AA5ACB">
            <w:pPr>
              <w:spacing w:after="0" w:line="240" w:lineRule="auto"/>
              <w:rPr>
                <w:rFonts w:ascii="Times New Roman" w:hAnsi="Times New Roman"/>
                <w:sz w:val="20"/>
                <w:szCs w:val="20"/>
              </w:rPr>
            </w:pPr>
          </w:p>
          <w:p w:rsidR="007A1297" w:rsidRPr="006A3492" w:rsidRDefault="007A1297" w:rsidP="00AA5ACB">
            <w:pPr>
              <w:spacing w:after="0" w:line="240" w:lineRule="auto"/>
              <w:contextualSpacing/>
              <w:rPr>
                <w:rFonts w:ascii="Times New Roman" w:hAnsi="Times New Roman"/>
                <w:sz w:val="20"/>
                <w:szCs w:val="20"/>
              </w:rPr>
            </w:pPr>
            <w:r w:rsidRPr="006A3492">
              <w:rPr>
                <w:rFonts w:ascii="Times New Roman" w:hAnsi="Times New Roman"/>
                <w:sz w:val="20"/>
                <w:szCs w:val="20"/>
              </w:rPr>
              <w:t>2019 прогноз</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widowControl w:val="0"/>
              <w:spacing w:after="0" w:line="240" w:lineRule="auto"/>
              <w:contextualSpacing/>
              <w:jc w:val="center"/>
              <w:rPr>
                <w:rFonts w:ascii="Times New Roman" w:hAnsi="Times New Roman"/>
                <w:sz w:val="20"/>
                <w:szCs w:val="20"/>
              </w:rPr>
            </w:pPr>
            <w:r w:rsidRPr="006A3492">
              <w:rPr>
                <w:rFonts w:ascii="Times New Roman" w:hAnsi="Times New Roman"/>
                <w:sz w:val="20"/>
                <w:szCs w:val="20"/>
              </w:rPr>
              <w:t>Динамика</w:t>
            </w:r>
          </w:p>
          <w:p w:rsidR="007A1297" w:rsidRPr="006A3492" w:rsidRDefault="007A1297" w:rsidP="00AA5ACB">
            <w:pPr>
              <w:widowControl w:val="0"/>
              <w:spacing w:after="0" w:line="240" w:lineRule="auto"/>
              <w:contextualSpacing/>
              <w:jc w:val="center"/>
              <w:rPr>
                <w:rFonts w:ascii="Times New Roman" w:hAnsi="Times New Roman"/>
                <w:sz w:val="20"/>
                <w:szCs w:val="20"/>
              </w:rPr>
            </w:pPr>
            <w:r w:rsidRPr="006A3492">
              <w:rPr>
                <w:rFonts w:ascii="Times New Roman" w:hAnsi="Times New Roman"/>
                <w:sz w:val="20"/>
                <w:szCs w:val="20"/>
              </w:rPr>
              <w:t>2018 год к, %</w:t>
            </w:r>
          </w:p>
        </w:tc>
      </w:tr>
      <w:tr w:rsidR="007A1297" w:rsidRPr="006A3492" w:rsidTr="006A3492">
        <w:tc>
          <w:tcPr>
            <w:tcW w:w="568"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sz w:val="20"/>
                <w:szCs w:val="20"/>
              </w:rPr>
            </w:pPr>
            <w:r w:rsidRPr="006A3492">
              <w:rPr>
                <w:rFonts w:ascii="Times New Roman" w:hAnsi="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sz w:val="20"/>
                <w:szCs w:val="20"/>
              </w:rPr>
            </w:pPr>
            <w:r w:rsidRPr="006A3492">
              <w:rPr>
                <w:rFonts w:ascii="Times New Roman" w:hAnsi="Times New Roman"/>
                <w:sz w:val="20"/>
                <w:szCs w:val="20"/>
              </w:rPr>
              <w:t>2017 год</w:t>
            </w:r>
          </w:p>
        </w:tc>
      </w:tr>
      <w:tr w:rsidR="007A1297" w:rsidRPr="006A3492" w:rsidTr="006A3492">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1297" w:rsidRPr="006A3492" w:rsidRDefault="007A1297" w:rsidP="006A3492">
            <w:pPr>
              <w:widowControl w:val="0"/>
              <w:spacing w:after="0" w:line="240" w:lineRule="auto"/>
              <w:contextualSpacing/>
              <w:rPr>
                <w:rFonts w:ascii="Times New Roman" w:hAnsi="Times New Roman"/>
              </w:rPr>
            </w:pPr>
            <w:r w:rsidRPr="006A3492">
              <w:rPr>
                <w:rFonts w:ascii="Times New Roman" w:hAnsi="Times New Roman"/>
              </w:rPr>
              <w:t>Объем отгруженных товаров собственного производства, выполненных работ и услуг собственными силами по круп</w:t>
            </w:r>
            <w:r w:rsidR="006A3492" w:rsidRPr="006A3492">
              <w:rPr>
                <w:rFonts w:ascii="Times New Roman" w:hAnsi="Times New Roman"/>
              </w:rPr>
              <w:t xml:space="preserve"> </w:t>
            </w:r>
            <w:r w:rsidRPr="006A3492">
              <w:rPr>
                <w:rFonts w:ascii="Times New Roman" w:hAnsi="Times New Roman"/>
              </w:rPr>
              <w:t>ным и средним промышленны</w:t>
            </w:r>
            <w:r w:rsidR="006A3492" w:rsidRPr="006A3492">
              <w:rPr>
                <w:rFonts w:ascii="Times New Roman" w:hAnsi="Times New Roman"/>
              </w:rPr>
              <w:t xml:space="preserve"> </w:t>
            </w:r>
            <w:r w:rsidRPr="006A3492">
              <w:rPr>
                <w:rFonts w:ascii="Times New Roman" w:hAnsi="Times New Roman"/>
              </w:rPr>
              <w:t>ми организациям, 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34347,8</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35077</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40761,3</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43837,1</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118,7</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116,2</w:t>
            </w:r>
          </w:p>
        </w:tc>
      </w:tr>
      <w:tr w:rsidR="007A1297" w:rsidRPr="006A3492" w:rsidTr="006A3492">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1297" w:rsidRPr="006A3492" w:rsidRDefault="007A1297" w:rsidP="006A3492">
            <w:pPr>
              <w:widowControl w:val="0"/>
              <w:spacing w:after="0" w:line="240" w:lineRule="auto"/>
              <w:contextualSpacing/>
              <w:rPr>
                <w:rFonts w:ascii="Times New Roman" w:hAnsi="Times New Roman"/>
              </w:rPr>
            </w:pPr>
            <w:r w:rsidRPr="006A3492">
              <w:rPr>
                <w:rFonts w:ascii="Times New Roman" w:hAnsi="Times New Roman"/>
              </w:rPr>
              <w:t>Оборот розничной торговли по крупным и средним организациям, 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4277,6</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3943,3</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4444,4</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4499,9</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103,9</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112,7</w:t>
            </w:r>
          </w:p>
        </w:tc>
      </w:tr>
      <w:tr w:rsidR="007A1297" w:rsidRPr="006A3492" w:rsidTr="006A3492">
        <w:trPr>
          <w:trHeight w:val="784"/>
        </w:trPr>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1297" w:rsidRPr="006A3492" w:rsidRDefault="007A1297" w:rsidP="006A3492">
            <w:pPr>
              <w:widowControl w:val="0"/>
              <w:spacing w:after="0" w:line="240" w:lineRule="auto"/>
              <w:contextualSpacing/>
              <w:rPr>
                <w:rFonts w:ascii="Times New Roman" w:hAnsi="Times New Roman"/>
              </w:rPr>
            </w:pPr>
            <w:r w:rsidRPr="006A3492">
              <w:rPr>
                <w:rFonts w:ascii="Times New Roman" w:hAnsi="Times New Roman"/>
              </w:rPr>
              <w:t>Оборот общественного пита</w:t>
            </w:r>
            <w:r w:rsidR="006A3492" w:rsidRPr="006A3492">
              <w:rPr>
                <w:rFonts w:ascii="Times New Roman" w:hAnsi="Times New Roman"/>
              </w:rPr>
              <w:t xml:space="preserve"> </w:t>
            </w:r>
            <w:r w:rsidRPr="006A3492">
              <w:rPr>
                <w:rFonts w:ascii="Times New Roman" w:hAnsi="Times New Roman"/>
              </w:rPr>
              <w:t>ния по крупным и средним организациям, млн.руб.</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39,7</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31,3</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45,2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113,8</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144,4</w:t>
            </w:r>
          </w:p>
        </w:tc>
      </w:tr>
      <w:tr w:rsidR="007A1297" w:rsidRPr="006A3492" w:rsidTr="006A3492">
        <w:trPr>
          <w:trHeight w:val="966"/>
        </w:trPr>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7A1297" w:rsidRPr="006A3492" w:rsidRDefault="007A1297" w:rsidP="007A1297">
            <w:pPr>
              <w:widowControl w:val="0"/>
              <w:spacing w:after="0" w:line="240" w:lineRule="auto"/>
              <w:contextualSpacing/>
              <w:rPr>
                <w:rFonts w:ascii="Times New Roman" w:hAnsi="Times New Roman"/>
              </w:rPr>
            </w:pPr>
            <w:r w:rsidRPr="006A3492">
              <w:rPr>
                <w:rFonts w:ascii="Times New Roman" w:hAnsi="Times New Roman"/>
              </w:rPr>
              <w:t>Объем продукции сельского хозяйства всех сельскохозяйст</w:t>
            </w:r>
            <w:r w:rsidR="006A3492" w:rsidRPr="006A3492">
              <w:rPr>
                <w:rFonts w:ascii="Times New Roman" w:hAnsi="Times New Roman"/>
              </w:rPr>
              <w:t xml:space="preserve"> </w:t>
            </w:r>
            <w:r w:rsidRPr="006A3492">
              <w:rPr>
                <w:rFonts w:ascii="Times New Roman" w:hAnsi="Times New Roman"/>
              </w:rPr>
              <w:t>венных товаропроизводите</w:t>
            </w:r>
            <w:r w:rsidR="006A3492" w:rsidRPr="006A3492">
              <w:rPr>
                <w:rFonts w:ascii="Times New Roman" w:hAnsi="Times New Roman"/>
              </w:rPr>
              <w:t xml:space="preserve"> </w:t>
            </w:r>
            <w:r w:rsidRPr="006A3492">
              <w:rPr>
                <w:rFonts w:ascii="Times New Roman" w:hAnsi="Times New Roman"/>
              </w:rPr>
              <w:t>лей, млн.руб.</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5453,5</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4843,6</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4808,2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5084,2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88,16</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6A3492">
            <w:pPr>
              <w:jc w:val="center"/>
              <w:rPr>
                <w:rFonts w:ascii="Times New Roman" w:hAnsi="Times New Roman"/>
                <w:sz w:val="20"/>
                <w:szCs w:val="20"/>
              </w:rPr>
            </w:pPr>
            <w:r w:rsidRPr="006A3492">
              <w:rPr>
                <w:rFonts w:ascii="Times New Roman" w:hAnsi="Times New Roman"/>
                <w:sz w:val="20"/>
                <w:szCs w:val="20"/>
              </w:rPr>
              <w:t>99,2</w:t>
            </w:r>
          </w:p>
        </w:tc>
      </w:tr>
      <w:tr w:rsidR="007A1297" w:rsidRPr="006A3492" w:rsidTr="006A3492">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1297" w:rsidRPr="006A3492" w:rsidRDefault="007A1297" w:rsidP="006A3492">
            <w:pPr>
              <w:widowControl w:val="0"/>
              <w:spacing w:after="0" w:line="240" w:lineRule="auto"/>
              <w:contextualSpacing/>
              <w:rPr>
                <w:rFonts w:ascii="Times New Roman" w:hAnsi="Times New Roman"/>
              </w:rPr>
            </w:pPr>
            <w:r w:rsidRPr="006A3492">
              <w:rPr>
                <w:rFonts w:ascii="Times New Roman" w:hAnsi="Times New Roman"/>
              </w:rPr>
              <w:t>Сальдированный финансовый результат хозяйствующих субъек</w:t>
            </w:r>
            <w:r w:rsidR="006A3492" w:rsidRPr="006A3492">
              <w:rPr>
                <w:rFonts w:ascii="Times New Roman" w:hAnsi="Times New Roman"/>
              </w:rPr>
              <w:t xml:space="preserve"> </w:t>
            </w:r>
            <w:r w:rsidRPr="006A3492">
              <w:rPr>
                <w:rFonts w:ascii="Times New Roman" w:hAnsi="Times New Roman"/>
              </w:rPr>
              <w:t>тов (прибыль минус убыток) крупных и средних организаций,  млн.руб. (по состоянию на 1 декабря 2017 года)</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9990,4</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3582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4791,7</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4809,2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47,9</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133,7</w:t>
            </w:r>
          </w:p>
        </w:tc>
      </w:tr>
      <w:tr w:rsidR="007A1297" w:rsidRPr="006A3492" w:rsidTr="006A3492">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1297" w:rsidRPr="006A3492" w:rsidRDefault="007A1297" w:rsidP="00AA5ACB">
            <w:pPr>
              <w:widowControl w:val="0"/>
              <w:spacing w:after="0" w:line="240" w:lineRule="auto"/>
              <w:contextualSpacing/>
              <w:jc w:val="both"/>
              <w:rPr>
                <w:rFonts w:ascii="Times New Roman" w:hAnsi="Times New Roman"/>
              </w:rPr>
            </w:pPr>
            <w:r w:rsidRPr="006A3492">
              <w:rPr>
                <w:rFonts w:ascii="Times New Roman" w:hAnsi="Times New Roman"/>
              </w:rPr>
              <w:t>Индекс потребительских цен,%</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107,1</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102,6</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95,7</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101,3</w:t>
            </w:r>
          </w:p>
        </w:tc>
      </w:tr>
      <w:tr w:rsidR="007A1297" w:rsidRPr="006A3492" w:rsidTr="006A3492">
        <w:tc>
          <w:tcPr>
            <w:tcW w:w="56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A1297" w:rsidRPr="006A3492" w:rsidRDefault="007A1297" w:rsidP="00AA5ACB">
            <w:pPr>
              <w:widowControl w:val="0"/>
              <w:spacing w:after="0" w:line="240" w:lineRule="auto"/>
              <w:contextualSpacing/>
              <w:jc w:val="both"/>
              <w:rPr>
                <w:rFonts w:ascii="Times New Roman" w:hAnsi="Times New Roman"/>
              </w:rPr>
            </w:pPr>
            <w:r w:rsidRPr="006A3492">
              <w:rPr>
                <w:rFonts w:ascii="Times New Roman" w:hAnsi="Times New Roman"/>
              </w:rPr>
              <w:t>Прибыль прибыльных организаций (по крупным и средним) млн.руб.</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11017,6</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3922,6</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5195,4</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5715,3</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47,15</w:t>
            </w:r>
          </w:p>
        </w:tc>
        <w:tc>
          <w:tcPr>
            <w:tcW w:w="993"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sz w:val="20"/>
                <w:szCs w:val="20"/>
              </w:rPr>
            </w:pPr>
            <w:r w:rsidRPr="006A3492">
              <w:rPr>
                <w:rFonts w:ascii="Times New Roman" w:hAnsi="Times New Roman"/>
                <w:sz w:val="20"/>
                <w:szCs w:val="20"/>
              </w:rPr>
              <w:t>132,4</w:t>
            </w:r>
          </w:p>
        </w:tc>
      </w:tr>
    </w:tbl>
    <w:p w:rsidR="007A1297" w:rsidRPr="006A3492" w:rsidRDefault="007A1297" w:rsidP="007A1297">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В отраслевом разрезе экономика района представлена в основном промышленным производством, сельским хозяйством и  потребительской сферой. Промышленный потенциал Абинского района представлен предприятиями обрабатывающего производства, а также предприятиями, предоставляющими услуги, связанные с добычей нефти и газа,   предприятиями, обеспечивающие электрической энергией, газом и паром; кондиционирование воздуха, а также водоснабжение; водоотведение, организацию сбора и утилизацию отходов, деятельность по ликвидации загрязнений. Согласно данных, предоставленных органом государственной статистики, объем отгруженных товаров собственного производства, выполненных работ и услуг собственными силами по крупным и средним предприятиям промышленного производства в 2018 году составил 40761,3 млн</w:t>
      </w:r>
      <w:r w:rsidR="006A3492">
        <w:rPr>
          <w:rFonts w:ascii="Times New Roman" w:hAnsi="Times New Roman"/>
          <w:sz w:val="28"/>
          <w:szCs w:val="28"/>
        </w:rPr>
        <w:t>.</w:t>
      </w:r>
      <w:r w:rsidRPr="006A3492">
        <w:rPr>
          <w:rFonts w:ascii="Times New Roman" w:hAnsi="Times New Roman"/>
          <w:sz w:val="28"/>
          <w:szCs w:val="28"/>
        </w:rPr>
        <w:t xml:space="preserve"> руб. или 116,2% по отношению к 2017 году (за 2017 год объем отгруженных товаров составил 34347,8 млн</w:t>
      </w:r>
      <w:r w:rsidR="006A3492">
        <w:rPr>
          <w:rFonts w:ascii="Times New Roman" w:hAnsi="Times New Roman"/>
          <w:sz w:val="28"/>
          <w:szCs w:val="28"/>
        </w:rPr>
        <w:t>.</w:t>
      </w:r>
      <w:r w:rsidRPr="006A3492">
        <w:rPr>
          <w:rFonts w:ascii="Times New Roman" w:hAnsi="Times New Roman"/>
          <w:sz w:val="28"/>
          <w:szCs w:val="28"/>
        </w:rPr>
        <w:t xml:space="preserve"> руб.) и 118,7</w:t>
      </w:r>
      <w:r w:rsidRPr="006A3492">
        <w:rPr>
          <w:rFonts w:ascii="Times New Roman" w:hAnsi="Times New Roman"/>
          <w:sz w:val="24"/>
          <w:szCs w:val="24"/>
        </w:rPr>
        <w:t xml:space="preserve">% </w:t>
      </w:r>
      <w:r w:rsidRPr="006A3492">
        <w:rPr>
          <w:rFonts w:ascii="Times New Roman" w:hAnsi="Times New Roman"/>
          <w:sz w:val="28"/>
          <w:szCs w:val="28"/>
        </w:rPr>
        <w:t>по отношению к 2016 году (за 2016 год объем отгруженных товаров составил 34347,8</w:t>
      </w:r>
      <w:r w:rsidR="006A3492">
        <w:rPr>
          <w:rFonts w:ascii="Times New Roman" w:hAnsi="Times New Roman"/>
          <w:sz w:val="28"/>
          <w:szCs w:val="28"/>
        </w:rPr>
        <w:t xml:space="preserve"> </w:t>
      </w:r>
      <w:r w:rsidRPr="006A3492">
        <w:rPr>
          <w:rFonts w:ascii="Times New Roman" w:hAnsi="Times New Roman"/>
          <w:sz w:val="28"/>
          <w:szCs w:val="28"/>
        </w:rPr>
        <w:t xml:space="preserve">тыс. руб.).  </w:t>
      </w:r>
    </w:p>
    <w:p w:rsidR="007A1297" w:rsidRPr="006A3492" w:rsidRDefault="007A1297" w:rsidP="006A3492">
      <w:pPr>
        <w:pStyle w:val="aff"/>
        <w:keepNext/>
        <w:ind w:right="-313" w:firstLine="709"/>
        <w:jc w:val="both"/>
        <w:rPr>
          <w:rFonts w:ascii="Times New Roman" w:hAnsi="Times New Roman"/>
          <w:sz w:val="28"/>
          <w:szCs w:val="28"/>
        </w:rPr>
      </w:pPr>
      <w:r w:rsidRPr="006A3492">
        <w:rPr>
          <w:rFonts w:ascii="Times New Roman" w:hAnsi="Times New Roman"/>
          <w:sz w:val="28"/>
          <w:szCs w:val="28"/>
        </w:rPr>
        <w:t>В 2019 году, согласно данных прогноза социально-экономического развития муниципального образования Абинский район до 2024 года, рост объемов отгрузки предприятий промышленного производства составит 25,7%  по отношению к 2018 году.</w:t>
      </w:r>
    </w:p>
    <w:p w:rsidR="007A1297" w:rsidRPr="006A3492" w:rsidRDefault="007A1297" w:rsidP="006A3492">
      <w:pPr>
        <w:spacing w:after="0" w:line="240" w:lineRule="auto"/>
        <w:ind w:right="-313" w:firstLine="709"/>
        <w:jc w:val="both"/>
        <w:rPr>
          <w:rFonts w:ascii="Times New Roman" w:hAnsi="Times New Roman"/>
          <w:sz w:val="28"/>
          <w:szCs w:val="28"/>
        </w:rPr>
      </w:pPr>
      <w:r w:rsidRPr="006A3492">
        <w:rPr>
          <w:rFonts w:ascii="Times New Roman" w:hAnsi="Times New Roman"/>
          <w:sz w:val="28"/>
          <w:szCs w:val="28"/>
        </w:rPr>
        <w:t xml:space="preserve">В общем объеме промышленного производства доля обрабатывающих производств за 2018 год составила 94%. </w:t>
      </w:r>
    </w:p>
    <w:p w:rsidR="007A1297" w:rsidRPr="006A3492" w:rsidRDefault="007A1297" w:rsidP="006A3492">
      <w:pPr>
        <w:spacing w:after="0" w:line="240" w:lineRule="auto"/>
        <w:ind w:right="-313" w:firstLine="709"/>
        <w:jc w:val="both"/>
        <w:rPr>
          <w:rFonts w:ascii="Times New Roman" w:hAnsi="Times New Roman"/>
          <w:sz w:val="28"/>
          <w:szCs w:val="28"/>
        </w:rPr>
      </w:pPr>
      <w:r w:rsidRPr="006A3492">
        <w:rPr>
          <w:rFonts w:ascii="Times New Roman" w:hAnsi="Times New Roman"/>
          <w:sz w:val="28"/>
          <w:szCs w:val="28"/>
        </w:rPr>
        <w:t xml:space="preserve">В этом секторе преобладает металлургическое производство </w:t>
      </w:r>
      <w:r w:rsidR="006A3492">
        <w:rPr>
          <w:rFonts w:ascii="Times New Roman" w:hAnsi="Times New Roman"/>
          <w:sz w:val="28"/>
          <w:szCs w:val="28"/>
        </w:rPr>
        <w:t xml:space="preserve">                          </w:t>
      </w:r>
      <w:r w:rsidRPr="006A3492">
        <w:rPr>
          <w:rFonts w:ascii="Times New Roman" w:hAnsi="Times New Roman"/>
          <w:sz w:val="28"/>
          <w:szCs w:val="28"/>
        </w:rPr>
        <w:t>(ООО «Абинский ЭлектроМеталлургический завод»), на долю которого приходится 85,08% отгрузки. Предприятием ООО «Абинский ЭлектроМеталлургический завод» отгружено товаров собственного производства за 2018 год – 34683,4 млн</w:t>
      </w:r>
      <w:r w:rsidR="006A3492">
        <w:rPr>
          <w:rFonts w:ascii="Times New Roman" w:hAnsi="Times New Roman"/>
          <w:sz w:val="28"/>
          <w:szCs w:val="28"/>
        </w:rPr>
        <w:t>.</w:t>
      </w:r>
      <w:r w:rsidRPr="006A3492">
        <w:rPr>
          <w:rFonts w:ascii="Times New Roman" w:hAnsi="Times New Roman"/>
          <w:sz w:val="28"/>
          <w:szCs w:val="28"/>
        </w:rPr>
        <w:t xml:space="preserve"> руб., что составляет 123,2% к уровню 2017 года и 125% к 2016 году. </w:t>
      </w:r>
    </w:p>
    <w:p w:rsidR="007A1297" w:rsidRPr="006A3492" w:rsidRDefault="007A1297" w:rsidP="006A3492">
      <w:pPr>
        <w:spacing w:after="0" w:line="240" w:lineRule="auto"/>
        <w:ind w:right="-313" w:firstLine="709"/>
        <w:jc w:val="both"/>
        <w:rPr>
          <w:rFonts w:ascii="Times New Roman" w:hAnsi="Times New Roman"/>
          <w:sz w:val="28"/>
          <w:szCs w:val="28"/>
        </w:rPr>
      </w:pPr>
      <w:r w:rsidRPr="006A3492">
        <w:rPr>
          <w:rFonts w:ascii="Times New Roman" w:hAnsi="Times New Roman"/>
          <w:sz w:val="28"/>
          <w:szCs w:val="28"/>
        </w:rPr>
        <w:t xml:space="preserve">Объем розничного товарооборота по крупным и средним предприятиям </w:t>
      </w:r>
    </w:p>
    <w:p w:rsidR="007A1297" w:rsidRPr="006A3492" w:rsidRDefault="007A1297" w:rsidP="006A3492">
      <w:pPr>
        <w:shd w:val="clear" w:color="auto" w:fill="FFFFFF"/>
        <w:autoSpaceDE w:val="0"/>
        <w:autoSpaceDN w:val="0"/>
        <w:adjustRightInd w:val="0"/>
        <w:spacing w:after="0" w:line="240" w:lineRule="auto"/>
        <w:ind w:right="-313"/>
        <w:jc w:val="both"/>
        <w:rPr>
          <w:rFonts w:ascii="Times New Roman" w:hAnsi="Times New Roman"/>
          <w:sz w:val="28"/>
          <w:szCs w:val="28"/>
        </w:rPr>
      </w:pPr>
      <w:r w:rsidRPr="006A3492">
        <w:rPr>
          <w:rFonts w:ascii="Times New Roman" w:hAnsi="Times New Roman"/>
          <w:sz w:val="28"/>
          <w:szCs w:val="28"/>
        </w:rPr>
        <w:t>с учетом отнесения объемов территориально-обособленных подразделений в  2018 году составил  4444,4 млн</w:t>
      </w:r>
      <w:r w:rsidR="006A3492">
        <w:rPr>
          <w:rFonts w:ascii="Times New Roman" w:hAnsi="Times New Roman"/>
          <w:sz w:val="28"/>
          <w:szCs w:val="28"/>
        </w:rPr>
        <w:t>.</w:t>
      </w:r>
      <w:r w:rsidRPr="006A3492">
        <w:rPr>
          <w:rFonts w:ascii="Times New Roman" w:hAnsi="Times New Roman"/>
          <w:sz w:val="28"/>
          <w:szCs w:val="28"/>
        </w:rPr>
        <w:t xml:space="preserve"> руб., что выше  на 12,7 %, чем в 2017 году (в 2017 году объем розничного товарооборота составил 3943,3 млн</w:t>
      </w:r>
      <w:r w:rsidR="006A3492">
        <w:rPr>
          <w:rFonts w:ascii="Times New Roman" w:hAnsi="Times New Roman"/>
          <w:sz w:val="28"/>
          <w:szCs w:val="28"/>
        </w:rPr>
        <w:t>.</w:t>
      </w:r>
      <w:r w:rsidRPr="006A3492">
        <w:rPr>
          <w:rFonts w:ascii="Times New Roman" w:hAnsi="Times New Roman"/>
          <w:sz w:val="28"/>
          <w:szCs w:val="28"/>
        </w:rPr>
        <w:t xml:space="preserve"> руб.) и на 3,9 % выше, чем в 2016 году (в 2016 году объем розничного товарооборота составил 4277,6 млн</w:t>
      </w:r>
      <w:r w:rsidR="006A3492">
        <w:rPr>
          <w:rFonts w:ascii="Times New Roman" w:hAnsi="Times New Roman"/>
          <w:sz w:val="28"/>
          <w:szCs w:val="28"/>
        </w:rPr>
        <w:t>.</w:t>
      </w:r>
      <w:r w:rsidRPr="006A3492">
        <w:rPr>
          <w:rFonts w:ascii="Times New Roman" w:hAnsi="Times New Roman"/>
          <w:sz w:val="28"/>
          <w:szCs w:val="28"/>
        </w:rPr>
        <w:t xml:space="preserve"> руб.). </w:t>
      </w:r>
    </w:p>
    <w:p w:rsidR="007A1297" w:rsidRPr="006A3492" w:rsidRDefault="007A1297" w:rsidP="006A3492">
      <w:pPr>
        <w:spacing w:after="0" w:line="240" w:lineRule="auto"/>
        <w:ind w:right="-313" w:firstLine="709"/>
        <w:jc w:val="both"/>
        <w:rPr>
          <w:rFonts w:ascii="Times New Roman" w:hAnsi="Times New Roman"/>
          <w:sz w:val="28"/>
          <w:szCs w:val="28"/>
        </w:rPr>
      </w:pPr>
      <w:r w:rsidRPr="006A3492">
        <w:rPr>
          <w:rFonts w:ascii="Times New Roman" w:hAnsi="Times New Roman"/>
          <w:sz w:val="28"/>
          <w:szCs w:val="28"/>
        </w:rPr>
        <w:t>В 2019 году прогнозируется рост показателя до 4499,9 млн</w:t>
      </w:r>
      <w:r w:rsidR="006A3492">
        <w:rPr>
          <w:rFonts w:ascii="Times New Roman" w:hAnsi="Times New Roman"/>
          <w:sz w:val="28"/>
          <w:szCs w:val="28"/>
        </w:rPr>
        <w:t>.</w:t>
      </w:r>
      <w:r w:rsidRPr="006A3492">
        <w:rPr>
          <w:rFonts w:ascii="Times New Roman" w:hAnsi="Times New Roman"/>
          <w:sz w:val="28"/>
          <w:szCs w:val="28"/>
        </w:rPr>
        <w:t xml:space="preserve"> руб., что составит 100,3% по отношению к 2018 году. Увеличение оборота розничной торговли по полному кругу предприятий  прогнозируется за счет увеличения торговых площадей, строительства новых современных магазинов, использования прогрессивных форм торговли, расширение сети  магазинов «Пятерочка», расширение аптечной сети («Апрель», «Социальная аптека»).</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Оборот общественного питания по крупным и средним организациям в  2018 году составил 45,2 млн</w:t>
      </w:r>
      <w:r w:rsidR="006A3492">
        <w:rPr>
          <w:rFonts w:ascii="Times New Roman" w:hAnsi="Times New Roman"/>
          <w:sz w:val="28"/>
          <w:szCs w:val="28"/>
        </w:rPr>
        <w:t>.</w:t>
      </w:r>
      <w:r w:rsidRPr="006A3492">
        <w:rPr>
          <w:rFonts w:ascii="Times New Roman" w:hAnsi="Times New Roman"/>
          <w:sz w:val="28"/>
          <w:szCs w:val="28"/>
        </w:rPr>
        <w:t xml:space="preserve"> руб., что выше на 44,4% по отношению к 2017 году (в 2017 году оборот общественного питания составил 31,3 млн</w:t>
      </w:r>
      <w:r w:rsidR="006A3492">
        <w:rPr>
          <w:rFonts w:ascii="Times New Roman" w:hAnsi="Times New Roman"/>
          <w:sz w:val="28"/>
          <w:szCs w:val="28"/>
        </w:rPr>
        <w:t>.</w:t>
      </w:r>
      <w:r w:rsidRPr="006A3492">
        <w:rPr>
          <w:rFonts w:ascii="Times New Roman" w:hAnsi="Times New Roman"/>
          <w:sz w:val="28"/>
          <w:szCs w:val="28"/>
        </w:rPr>
        <w:t xml:space="preserve"> руб.) и 113,8% по </w:t>
      </w:r>
      <w:r w:rsidRPr="006A3492">
        <w:rPr>
          <w:rFonts w:ascii="Times New Roman" w:hAnsi="Times New Roman"/>
          <w:sz w:val="28"/>
          <w:szCs w:val="28"/>
        </w:rPr>
        <w:lastRenderedPageBreak/>
        <w:t>отношению к 2016 году (в 2016 году оборот общественного питания составил 39,7 млн руб.).</w:t>
      </w:r>
      <w:r w:rsidRPr="006A3492">
        <w:rPr>
          <w:szCs w:val="28"/>
        </w:rPr>
        <w:t xml:space="preserve"> </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В 2019-2024 годах прогнозируется увеличение объема общественного питания за счет строительства новых объектов общепита (кафе ИП Задорощенко Е.В., кафе ИП Пичоян О.Н, кафе ИП Оруджев Р.А. и др.), увеличения количества рабочих мест ООО «Абинский электрометаллургический завод».</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 xml:space="preserve">Объем продукции сельского хозяйства всех сельскохозяйственных товаропроизводителей за 2018 год составил 4808,2 млн руб., что ниже на 11,9% уровня  2016 года и ниже, чем в 2017 году на 0,8%.  </w:t>
      </w:r>
    </w:p>
    <w:p w:rsidR="007A1297" w:rsidRPr="006A3492" w:rsidRDefault="007A1297" w:rsidP="006A3492">
      <w:pPr>
        <w:pStyle w:val="100"/>
        <w:spacing w:line="240" w:lineRule="auto"/>
        <w:ind w:right="-313" w:firstLine="851"/>
        <w:jc w:val="both"/>
        <w:rPr>
          <w:rFonts w:ascii="Times New Roman" w:hAnsi="Times New Roman"/>
        </w:rPr>
      </w:pPr>
      <w:r w:rsidRPr="006A3492">
        <w:rPr>
          <w:rFonts w:ascii="Times New Roman" w:hAnsi="Times New Roman"/>
        </w:rPr>
        <w:t xml:space="preserve">В прогнозируемом 2018 году производство продукции растениеводства будет уменьшено в связи с перепланировкой посевной площади. В целях сохранения плодородия почвы поставлена задача - увеличить посевные площади многолетних трав, гороха и сои.  В структуре посевных площадей они должны занимать 10-15%. Систематически будет проводиться капитальная планировка на рисовой системе в целях увеличения урожайности риса. </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Сельское хозяйство является важнейшей отраслью Абинского района. Агропромышленный комплекс Абинского района в 2018 году располагает площадью сельскохозяйственных угодий –72,0 тыс. га, из них пашни - 56,1тыс.га.</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 xml:space="preserve">В аграрном секторе функционирует 36 предприятий, в том числе                  5 крупных и средних сельскохозяйственных предприятий, 180 крестьянских (фермерских) хозяйства и индивидуальных предпринимателей, более                  27 тысяч подворий, на которых граждане осуществляют ведение личного подсобного хозяйства. </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 xml:space="preserve">Сальдированный финансовый результат хозяйствующих субъектов по  крупным и средним организациям 2018 год составил 4791,7 тыс. руб., что составляет 47,9% по отношению к 2016 году  и 133,7% по отношению к </w:t>
      </w:r>
      <w:r w:rsidR="006A3492">
        <w:rPr>
          <w:rFonts w:ascii="Times New Roman" w:hAnsi="Times New Roman"/>
          <w:sz w:val="28"/>
          <w:szCs w:val="28"/>
        </w:rPr>
        <w:t xml:space="preserve">                          </w:t>
      </w:r>
      <w:r w:rsidRPr="006A3492">
        <w:rPr>
          <w:rFonts w:ascii="Times New Roman" w:hAnsi="Times New Roman"/>
          <w:sz w:val="28"/>
          <w:szCs w:val="28"/>
        </w:rPr>
        <w:t>2017 году.</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За 2018 год прибыль прибыльных организаций по  крупным и средним</w:t>
      </w:r>
      <w:r w:rsidR="006A3492">
        <w:rPr>
          <w:rFonts w:ascii="Times New Roman" w:hAnsi="Times New Roman"/>
          <w:sz w:val="28"/>
          <w:szCs w:val="28"/>
        </w:rPr>
        <w:t xml:space="preserve"> </w:t>
      </w:r>
      <w:r w:rsidRPr="006A3492">
        <w:rPr>
          <w:rFonts w:ascii="Times New Roman" w:hAnsi="Times New Roman"/>
          <w:sz w:val="28"/>
          <w:szCs w:val="28"/>
        </w:rPr>
        <w:t>организациям составила 5195,4 млн</w:t>
      </w:r>
      <w:r w:rsidR="006A3492">
        <w:rPr>
          <w:rFonts w:ascii="Times New Roman" w:hAnsi="Times New Roman"/>
          <w:sz w:val="28"/>
          <w:szCs w:val="28"/>
        </w:rPr>
        <w:t>.</w:t>
      </w:r>
      <w:r w:rsidRPr="006A3492">
        <w:rPr>
          <w:rFonts w:ascii="Times New Roman" w:hAnsi="Times New Roman"/>
          <w:sz w:val="28"/>
          <w:szCs w:val="28"/>
        </w:rPr>
        <w:t xml:space="preserve"> руб., или 132,4 % к уровню 2017 года,  или 47,15 к уровню 2016 года.</w:t>
      </w:r>
    </w:p>
    <w:p w:rsidR="007A1297" w:rsidRPr="006A3492" w:rsidRDefault="007A1297" w:rsidP="006A3492">
      <w:pPr>
        <w:spacing w:after="0" w:line="240" w:lineRule="auto"/>
        <w:ind w:right="-313" w:firstLine="851"/>
        <w:jc w:val="both"/>
        <w:rPr>
          <w:rFonts w:ascii="Times New Roman" w:hAnsi="Times New Roman"/>
          <w:sz w:val="28"/>
          <w:szCs w:val="28"/>
        </w:rPr>
      </w:pPr>
      <w:r w:rsidRPr="006A3492">
        <w:rPr>
          <w:rFonts w:ascii="Times New Roman" w:hAnsi="Times New Roman"/>
          <w:sz w:val="28"/>
          <w:szCs w:val="28"/>
        </w:rPr>
        <w:t>В 2018 году запланирован положительный сальдированный финансовый результат от деятельности хозяйствующих субъектов на территории района по крупным и средним организациям, который  должен составить  5715,3 млн</w:t>
      </w:r>
      <w:r w:rsidR="006A3492">
        <w:rPr>
          <w:rFonts w:ascii="Times New Roman" w:hAnsi="Times New Roman"/>
          <w:sz w:val="28"/>
          <w:szCs w:val="28"/>
        </w:rPr>
        <w:t>.</w:t>
      </w:r>
      <w:r w:rsidRPr="006A3492">
        <w:rPr>
          <w:rFonts w:ascii="Times New Roman" w:hAnsi="Times New Roman"/>
          <w:sz w:val="28"/>
          <w:szCs w:val="28"/>
        </w:rPr>
        <w:t xml:space="preserve"> руб. </w:t>
      </w:r>
    </w:p>
    <w:p w:rsidR="007A1297" w:rsidRPr="006A3492" w:rsidRDefault="007A1297" w:rsidP="006A3492">
      <w:pPr>
        <w:spacing w:after="0" w:line="240" w:lineRule="auto"/>
        <w:ind w:left="142" w:right="-313" w:firstLine="851"/>
        <w:contextualSpacing/>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Индекс потребительских цен  в 2018 году снизился по отношению к               2017 году на 4,3%, за 2016 год  на 1,4%.</w:t>
      </w:r>
    </w:p>
    <w:p w:rsidR="00C35AE4" w:rsidRPr="006A3492" w:rsidRDefault="00C35AE4" w:rsidP="006A3492">
      <w:pPr>
        <w:pStyle w:val="a5"/>
        <w:tabs>
          <w:tab w:val="left" w:pos="993"/>
        </w:tabs>
        <w:spacing w:after="0" w:line="240" w:lineRule="auto"/>
        <w:ind w:left="0" w:right="-313" w:firstLine="851"/>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Основной удельный вес поступлений обеспечен предприятиями:</w:t>
      </w:r>
    </w:p>
    <w:p w:rsidR="00C35AE4" w:rsidRPr="006A3492" w:rsidRDefault="00C35AE4" w:rsidP="006A3492">
      <w:pPr>
        <w:pStyle w:val="a5"/>
        <w:tabs>
          <w:tab w:val="left" w:pos="993"/>
        </w:tabs>
        <w:spacing w:after="0" w:line="240" w:lineRule="auto"/>
        <w:ind w:left="0" w:right="-313" w:firstLine="851"/>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 обрабатывающие производства – 38,9 %;</w:t>
      </w:r>
    </w:p>
    <w:p w:rsidR="00C35AE4" w:rsidRPr="006A3492" w:rsidRDefault="00C35AE4" w:rsidP="006A3492">
      <w:pPr>
        <w:pStyle w:val="a5"/>
        <w:tabs>
          <w:tab w:val="left" w:pos="993"/>
        </w:tabs>
        <w:spacing w:after="0" w:line="240" w:lineRule="auto"/>
        <w:ind w:left="0" w:right="-313" w:firstLine="851"/>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 сельское, лесное хозяйство, охота, рыболовство, рыбоводство – 10,3 %;</w:t>
      </w:r>
    </w:p>
    <w:p w:rsidR="00C35AE4" w:rsidRPr="006A3492" w:rsidRDefault="00C35AE4" w:rsidP="006A3492">
      <w:pPr>
        <w:pStyle w:val="a5"/>
        <w:tabs>
          <w:tab w:val="left" w:pos="993"/>
        </w:tabs>
        <w:spacing w:after="0" w:line="240" w:lineRule="auto"/>
        <w:ind w:left="0" w:right="-313" w:firstLine="851"/>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 торговля оптовая и розничная, ремонт автотранспортных средств и мотоциклов – 9,6%;</w:t>
      </w:r>
    </w:p>
    <w:p w:rsidR="00C35AE4" w:rsidRPr="006A3492" w:rsidRDefault="00C35AE4" w:rsidP="006A3492">
      <w:pPr>
        <w:pStyle w:val="a5"/>
        <w:tabs>
          <w:tab w:val="left" w:pos="993"/>
        </w:tabs>
        <w:spacing w:after="0" w:line="240" w:lineRule="auto"/>
        <w:ind w:left="0" w:right="-313" w:firstLine="851"/>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 транспортировка и хранение – 7%;</w:t>
      </w:r>
    </w:p>
    <w:p w:rsidR="00C35AE4" w:rsidRPr="006A3492" w:rsidRDefault="00C35AE4" w:rsidP="006A3492">
      <w:pPr>
        <w:pStyle w:val="a5"/>
        <w:tabs>
          <w:tab w:val="left" w:pos="993"/>
        </w:tabs>
        <w:spacing w:after="0" w:line="240" w:lineRule="auto"/>
        <w:ind w:left="0" w:right="-313" w:firstLine="851"/>
        <w:jc w:val="both"/>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 образование – 7%</w:t>
      </w:r>
    </w:p>
    <w:p w:rsidR="007A1297" w:rsidRPr="007A1297" w:rsidRDefault="007A1297" w:rsidP="007A1297">
      <w:pPr>
        <w:pStyle w:val="a5"/>
        <w:tabs>
          <w:tab w:val="left" w:pos="993"/>
        </w:tabs>
        <w:spacing w:after="0" w:line="240" w:lineRule="auto"/>
        <w:ind w:left="0" w:right="-171" w:firstLine="851"/>
        <w:jc w:val="both"/>
        <w:rPr>
          <w:rFonts w:ascii="Times New Roman" w:eastAsia="Times New Roman" w:hAnsi="Times New Roman"/>
          <w:sz w:val="28"/>
          <w:szCs w:val="28"/>
          <w:highlight w:val="yellow"/>
          <w:lang w:eastAsia="ru-RU"/>
        </w:rPr>
      </w:pPr>
    </w:p>
    <w:p w:rsidR="00C35AE4" w:rsidRPr="007A1297" w:rsidRDefault="00C35AE4" w:rsidP="00C94B4E">
      <w:pPr>
        <w:spacing w:after="0" w:line="240" w:lineRule="auto"/>
        <w:jc w:val="center"/>
        <w:rPr>
          <w:rFonts w:ascii="Times New Roman" w:eastAsia="Times New Roman" w:hAnsi="Times New Roman"/>
          <w:sz w:val="48"/>
          <w:szCs w:val="48"/>
          <w:highlight w:val="yellow"/>
          <w:lang w:eastAsia="ru-RU"/>
        </w:rPr>
        <w:sectPr w:rsidR="00C35AE4" w:rsidRPr="007A1297" w:rsidSect="003D3ACC">
          <w:headerReference w:type="default" r:id="rId9"/>
          <w:pgSz w:w="11906" w:h="16838"/>
          <w:pgMar w:top="0" w:right="737" w:bottom="1418" w:left="1701" w:header="709" w:footer="709" w:gutter="0"/>
          <w:cols w:space="708"/>
          <w:titlePg/>
          <w:docGrid w:linePitch="360"/>
        </w:sectPr>
      </w:pPr>
    </w:p>
    <w:tbl>
      <w:tblPr>
        <w:tblW w:w="15467" w:type="dxa"/>
        <w:tblInd w:w="92" w:type="dxa"/>
        <w:tblLayout w:type="fixed"/>
        <w:tblLook w:val="04A0"/>
      </w:tblPr>
      <w:tblGrid>
        <w:gridCol w:w="3135"/>
        <w:gridCol w:w="1134"/>
        <w:gridCol w:w="1276"/>
        <w:gridCol w:w="1021"/>
        <w:gridCol w:w="1134"/>
        <w:gridCol w:w="1134"/>
        <w:gridCol w:w="1134"/>
        <w:gridCol w:w="897"/>
        <w:gridCol w:w="1158"/>
        <w:gridCol w:w="1188"/>
        <w:gridCol w:w="1134"/>
        <w:gridCol w:w="1122"/>
      </w:tblGrid>
      <w:tr w:rsidR="003031C5" w:rsidRPr="00F37B76" w:rsidTr="003031C5">
        <w:trPr>
          <w:trHeight w:val="558"/>
        </w:trPr>
        <w:tc>
          <w:tcPr>
            <w:tcW w:w="15467" w:type="dxa"/>
            <w:gridSpan w:val="12"/>
            <w:tcBorders>
              <w:top w:val="nil"/>
              <w:left w:val="nil"/>
              <w:bottom w:val="nil"/>
              <w:right w:val="nil"/>
            </w:tcBorders>
            <w:shd w:val="clear" w:color="auto" w:fill="auto"/>
            <w:vAlign w:val="bottom"/>
            <w:hideMark/>
          </w:tcPr>
          <w:bookmarkEnd w:id="0"/>
          <w:p w:rsidR="003031C5" w:rsidRPr="00F37B76" w:rsidRDefault="003031C5" w:rsidP="00C94B4E">
            <w:pPr>
              <w:spacing w:after="0" w:line="240" w:lineRule="auto"/>
              <w:jc w:val="center"/>
              <w:rPr>
                <w:rFonts w:ascii="Times New Roman" w:eastAsia="Times New Roman" w:hAnsi="Times New Roman"/>
                <w:sz w:val="28"/>
                <w:szCs w:val="28"/>
                <w:lang w:eastAsia="ru-RU"/>
              </w:rPr>
            </w:pPr>
            <w:r w:rsidRPr="00F37B76">
              <w:rPr>
                <w:rFonts w:ascii="Times New Roman" w:eastAsia="Times New Roman" w:hAnsi="Times New Roman"/>
                <w:sz w:val="28"/>
                <w:szCs w:val="28"/>
                <w:lang w:eastAsia="ru-RU"/>
              </w:rPr>
              <w:lastRenderedPageBreak/>
              <w:t>Поступление налоговых доходов в консолидированный бюджет края по Абинскому району по состоянию на 01.01.2019 г.</w:t>
            </w:r>
          </w:p>
        </w:tc>
      </w:tr>
      <w:tr w:rsidR="003031C5" w:rsidRPr="00F37B76" w:rsidTr="00C35AE4">
        <w:trPr>
          <w:trHeight w:val="420"/>
        </w:trPr>
        <w:tc>
          <w:tcPr>
            <w:tcW w:w="3135"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1134"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1276"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1021"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1134"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1134"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1134"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rPr>
                <w:rFonts w:ascii="Times New Roman" w:eastAsia="Times New Roman" w:hAnsi="Times New Roman"/>
                <w:i/>
                <w:iCs/>
                <w:sz w:val="28"/>
                <w:szCs w:val="28"/>
                <w:lang w:eastAsia="ru-RU"/>
              </w:rPr>
            </w:pPr>
          </w:p>
        </w:tc>
        <w:tc>
          <w:tcPr>
            <w:tcW w:w="897" w:type="dxa"/>
            <w:tcBorders>
              <w:top w:val="nil"/>
              <w:left w:val="nil"/>
              <w:bottom w:val="nil"/>
              <w:right w:val="nil"/>
            </w:tcBorders>
            <w:shd w:val="clear" w:color="auto" w:fill="auto"/>
            <w:noWrap/>
            <w:vAlign w:val="bottom"/>
            <w:hideMark/>
          </w:tcPr>
          <w:p w:rsidR="003031C5" w:rsidRPr="00F37B76" w:rsidRDefault="003031C5" w:rsidP="00C94B4E">
            <w:pPr>
              <w:spacing w:after="0" w:line="240" w:lineRule="auto"/>
              <w:jc w:val="center"/>
              <w:rPr>
                <w:rFonts w:ascii="Times New Roman" w:eastAsia="Times New Roman" w:hAnsi="Times New Roman"/>
                <w:i/>
                <w:iCs/>
                <w:sz w:val="28"/>
                <w:szCs w:val="28"/>
                <w:lang w:eastAsia="ru-RU"/>
              </w:rPr>
            </w:pPr>
          </w:p>
        </w:tc>
        <w:tc>
          <w:tcPr>
            <w:tcW w:w="2346" w:type="dxa"/>
            <w:gridSpan w:val="2"/>
            <w:tcBorders>
              <w:top w:val="nil"/>
              <w:left w:val="nil"/>
              <w:bottom w:val="nil"/>
              <w:right w:val="nil"/>
            </w:tcBorders>
            <w:shd w:val="clear" w:color="auto" w:fill="auto"/>
            <w:noWrap/>
            <w:vAlign w:val="bottom"/>
            <w:hideMark/>
          </w:tcPr>
          <w:p w:rsidR="003031C5" w:rsidRPr="00F37B76" w:rsidRDefault="003031C5" w:rsidP="00C35AE4">
            <w:pPr>
              <w:spacing w:after="0" w:line="240" w:lineRule="auto"/>
              <w:rPr>
                <w:rFonts w:ascii="Times New Roman" w:eastAsia="Times New Roman" w:hAnsi="Times New Roman"/>
                <w:sz w:val="28"/>
                <w:szCs w:val="28"/>
                <w:lang w:eastAsia="ru-RU"/>
              </w:rPr>
            </w:pPr>
            <w:r w:rsidRPr="00F37B76">
              <w:rPr>
                <w:rFonts w:ascii="Times New Roman" w:eastAsia="Times New Roman" w:hAnsi="Times New Roman"/>
                <w:i/>
                <w:iCs/>
                <w:sz w:val="28"/>
                <w:szCs w:val="28"/>
                <w:lang w:eastAsia="ru-RU"/>
              </w:rPr>
              <w:t xml:space="preserve">Таблица </w:t>
            </w:r>
            <w:r w:rsidR="00C35AE4" w:rsidRPr="00F37B76">
              <w:rPr>
                <w:rFonts w:ascii="Times New Roman" w:eastAsia="Times New Roman" w:hAnsi="Times New Roman"/>
                <w:i/>
                <w:iCs/>
                <w:sz w:val="28"/>
                <w:szCs w:val="28"/>
                <w:lang w:eastAsia="ru-RU"/>
              </w:rPr>
              <w:t>2</w:t>
            </w:r>
          </w:p>
        </w:tc>
        <w:tc>
          <w:tcPr>
            <w:tcW w:w="2256" w:type="dxa"/>
            <w:gridSpan w:val="2"/>
            <w:tcBorders>
              <w:top w:val="nil"/>
              <w:left w:val="nil"/>
              <w:bottom w:val="nil"/>
              <w:right w:val="nil"/>
            </w:tcBorders>
            <w:shd w:val="clear" w:color="auto" w:fill="auto"/>
            <w:noWrap/>
            <w:vAlign w:val="bottom"/>
            <w:hideMark/>
          </w:tcPr>
          <w:p w:rsidR="003031C5" w:rsidRPr="00F37B76" w:rsidRDefault="003031C5" w:rsidP="00C94B4E">
            <w:pPr>
              <w:spacing w:after="0" w:line="240" w:lineRule="auto"/>
              <w:rPr>
                <w:rFonts w:ascii="Times New Roman" w:eastAsia="Times New Roman" w:hAnsi="Times New Roman"/>
                <w:sz w:val="24"/>
                <w:szCs w:val="24"/>
                <w:lang w:eastAsia="ru-RU"/>
              </w:rPr>
            </w:pPr>
            <w:r w:rsidRPr="00F37B76">
              <w:rPr>
                <w:rFonts w:ascii="Times New Roman" w:eastAsia="Times New Roman" w:hAnsi="Times New Roman"/>
                <w:sz w:val="24"/>
                <w:szCs w:val="24"/>
                <w:lang w:eastAsia="ru-RU"/>
              </w:rPr>
              <w:t xml:space="preserve">                 тыс. руб.</w:t>
            </w:r>
          </w:p>
        </w:tc>
      </w:tr>
      <w:tr w:rsidR="003031C5" w:rsidRPr="00F37B76" w:rsidTr="003031C5">
        <w:trPr>
          <w:trHeight w:val="1407"/>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налог на прибыль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НДФЛ</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Акцизы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УСНО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ЕНВД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ЕСХН</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Патент</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Налог на имущество организаций</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Транспортный налог с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Земельный налог с организаций</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3031C5" w:rsidRPr="00F37B76" w:rsidRDefault="003031C5" w:rsidP="00C94B4E">
            <w:pPr>
              <w:spacing w:after="0" w:line="240" w:lineRule="auto"/>
              <w:jc w:val="center"/>
              <w:rPr>
                <w:rFonts w:ascii="Times New Roman" w:eastAsia="Times New Roman" w:hAnsi="Times New Roman"/>
                <w:lang w:eastAsia="ru-RU"/>
              </w:rPr>
            </w:pPr>
            <w:r w:rsidRPr="00F37B76">
              <w:rPr>
                <w:rFonts w:ascii="Times New Roman" w:eastAsia="Times New Roman" w:hAnsi="Times New Roman"/>
                <w:lang w:eastAsia="ru-RU"/>
              </w:rPr>
              <w:t>ИТОГО</w:t>
            </w:r>
          </w:p>
        </w:tc>
      </w:tr>
      <w:tr w:rsidR="003031C5" w:rsidRPr="00F37B76" w:rsidTr="003031C5">
        <w:trPr>
          <w:trHeight w:val="563"/>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"Сельское, лесное хозяйство, охота, рыболовство, рыбоводство"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3 991,0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95 647,0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4 335,0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127,0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25 101,0</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7,1</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32 438,0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2 125,0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6 315,0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170 086,1</w:t>
            </w:r>
          </w:p>
        </w:tc>
      </w:tr>
      <w:tr w:rsidR="003031C5" w:rsidRPr="00F37B76" w:rsidTr="003031C5">
        <w:trPr>
          <w:trHeight w:val="287"/>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"Добыча полезных ископаемых"</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16 487,0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29 401,0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13 482,0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88,0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55,0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59 513,0</w:t>
            </w:r>
          </w:p>
        </w:tc>
      </w:tr>
      <w:tr w:rsidR="003031C5" w:rsidRPr="00F37B76" w:rsidTr="003031C5">
        <w:trPr>
          <w:trHeight w:val="263"/>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"Обрабатывающие производства"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174 064,0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272 529,0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1 401,0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12 825,0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971,0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18,0</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21,0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174 926,0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2 789,0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5 119,0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644 663,0</w:t>
            </w:r>
          </w:p>
        </w:tc>
      </w:tr>
      <w:tr w:rsidR="003031C5" w:rsidRPr="00F37B76" w:rsidTr="003031C5">
        <w:trPr>
          <w:trHeight w:val="696"/>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25 842,0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806,0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2 727,0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96,0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29 540,0</w:t>
            </w:r>
          </w:p>
        </w:tc>
      </w:tr>
      <w:tr w:rsidR="003031C5" w:rsidRPr="00F37B76" w:rsidTr="003031C5">
        <w:trPr>
          <w:trHeight w:val="851"/>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"Водоснабжение, водоотведение, организация сбора и утилизации отходов, деятельность и ликвидация загрязнений"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-758,0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20 547,0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1 194,0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1 118,0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269,0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1 057,0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23 427,0</w:t>
            </w:r>
          </w:p>
        </w:tc>
      </w:tr>
      <w:tr w:rsidR="003031C5" w:rsidRPr="00F37B76" w:rsidTr="003031C5">
        <w:trPr>
          <w:trHeight w:val="249"/>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"Строительство"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2 293,0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22 223,0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23 617,0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162,0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46,0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1 540,0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832,0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952,0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51 665,0</w:t>
            </w:r>
          </w:p>
        </w:tc>
      </w:tr>
      <w:tr w:rsidR="003031C5" w:rsidRPr="00F37B76" w:rsidTr="003031C5">
        <w:trPr>
          <w:trHeight w:val="820"/>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19 153,0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68 483,0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26 086,0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28 914,0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0,0</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190,0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12 387,0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803,0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3 475,0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159 491,0</w:t>
            </w:r>
          </w:p>
        </w:tc>
      </w:tr>
      <w:tr w:rsidR="003031C5" w:rsidRPr="00F37B76" w:rsidTr="003031C5">
        <w:trPr>
          <w:trHeight w:val="407"/>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"Транспортировка и хранение"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41 116,0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53 188,0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10 506,0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3 184,0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22,0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4 476,0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1 917,0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1 077,0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115 486,0</w:t>
            </w:r>
          </w:p>
        </w:tc>
      </w:tr>
      <w:tr w:rsidR="003031C5" w:rsidRPr="00F37B76" w:rsidTr="003031C5">
        <w:trPr>
          <w:trHeight w:val="568"/>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4 269,0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1 701,0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1 558,0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148,0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99,0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7 780,0</w:t>
            </w:r>
          </w:p>
        </w:tc>
      </w:tr>
      <w:tr w:rsidR="003031C5" w:rsidRPr="00F37B76" w:rsidTr="003031C5">
        <w:trPr>
          <w:trHeight w:val="548"/>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lastRenderedPageBreak/>
              <w:t>ОКВЭД "Деятельность в области информации связи"</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5 990,0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6 607,0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167,0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1 189,0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30,0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13 993,0</w:t>
            </w:r>
          </w:p>
        </w:tc>
      </w:tr>
      <w:tr w:rsidR="003031C5" w:rsidRPr="00F37B76" w:rsidTr="003031C5">
        <w:trPr>
          <w:trHeight w:val="556"/>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финансовая и страховая"</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884,0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7 207,0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76,0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1 965,0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132,0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10 267,0</w:t>
            </w:r>
          </w:p>
        </w:tc>
      </w:tr>
      <w:tr w:rsidR="003031C5" w:rsidRPr="00F37B76" w:rsidTr="003031C5">
        <w:trPr>
          <w:trHeight w:val="675"/>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1 046,0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2 050,0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4 575,0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234,0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20,0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3 970,0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2 393,0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14 342,0</w:t>
            </w:r>
          </w:p>
        </w:tc>
      </w:tr>
      <w:tr w:rsidR="003031C5" w:rsidRPr="00F37B76" w:rsidTr="003031C5">
        <w:trPr>
          <w:trHeight w:val="648"/>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1 207,0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19 433,0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9 114,0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586,0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402,0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347,0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388,0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31 481,0</w:t>
            </w:r>
          </w:p>
        </w:tc>
      </w:tr>
      <w:tr w:rsidR="003031C5" w:rsidRPr="00F37B76" w:rsidTr="003031C5">
        <w:trPr>
          <w:trHeight w:val="558"/>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7 531,0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11 070,0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213,0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55,0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52,0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1 258,0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20 197,0</w:t>
            </w:r>
          </w:p>
        </w:tc>
      </w:tr>
      <w:tr w:rsidR="003031C5" w:rsidRPr="00F37B76" w:rsidTr="003031C5">
        <w:trPr>
          <w:trHeight w:val="836"/>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"Государственное управление и обеспечение военной безопасности, социальное обеспечение"</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65 373,0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13,4</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1 023,0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262,0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1 153,0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67 844,4</w:t>
            </w:r>
          </w:p>
        </w:tc>
      </w:tr>
      <w:tr w:rsidR="003031C5" w:rsidRPr="00F37B76" w:rsidTr="003031C5">
        <w:trPr>
          <w:trHeight w:val="281"/>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"Образование"</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92 289,0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493,0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0,8</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11,0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16 408,0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195,0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6 271,0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115 658,8</w:t>
            </w:r>
          </w:p>
        </w:tc>
      </w:tr>
      <w:tr w:rsidR="003031C5" w:rsidRPr="00F37B76" w:rsidTr="003031C5">
        <w:trPr>
          <w:trHeight w:val="554"/>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155,0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90 881,0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1 393,0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3 383,0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248,0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1 755,0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97 822,0</w:t>
            </w:r>
          </w:p>
        </w:tc>
      </w:tr>
      <w:tr w:rsidR="003031C5" w:rsidRPr="00F37B76" w:rsidTr="003031C5">
        <w:trPr>
          <w:trHeight w:val="562"/>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14 931,0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341,0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16,0</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3 430,0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14,0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1 671,0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20 423,0</w:t>
            </w:r>
          </w:p>
        </w:tc>
      </w:tr>
      <w:tr w:rsidR="003031C5" w:rsidRPr="00F37B76" w:rsidTr="003031C5">
        <w:trPr>
          <w:trHeight w:val="542"/>
        </w:trPr>
        <w:tc>
          <w:tcPr>
            <w:tcW w:w="3135" w:type="dxa"/>
            <w:tcBorders>
              <w:top w:val="nil"/>
              <w:left w:val="single" w:sz="4" w:space="0" w:color="auto"/>
              <w:bottom w:val="single" w:sz="4" w:space="0" w:color="auto"/>
              <w:right w:val="single" w:sz="4" w:space="0" w:color="auto"/>
            </w:tcBorders>
            <w:shd w:val="clear" w:color="000000" w:fill="FFFFFF"/>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ОКВЭД "Предоставление прочих видов услуг"</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6,0</w:t>
            </w:r>
          </w:p>
        </w:tc>
        <w:tc>
          <w:tcPr>
            <w:tcW w:w="1276"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2 836,0</w:t>
            </w:r>
          </w:p>
        </w:tc>
        <w:tc>
          <w:tcPr>
            <w:tcW w:w="1021"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755,0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49,0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897"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rPr>
                <w:rFonts w:ascii="Times New Roman" w:eastAsia="Times New Roman" w:hAnsi="Times New Roman"/>
                <w:lang w:eastAsia="ru-RU"/>
              </w:rPr>
            </w:pPr>
            <w:r w:rsidRPr="00F37B76">
              <w:rPr>
                <w:rFonts w:ascii="Times New Roman" w:eastAsia="Times New Roman" w:hAnsi="Times New Roman"/>
                <w:lang w:eastAsia="ru-RU"/>
              </w:rPr>
              <w:t> </w:t>
            </w:r>
          </w:p>
        </w:tc>
        <w:tc>
          <w:tcPr>
            <w:tcW w:w="115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194,0</w:t>
            </w:r>
          </w:p>
        </w:tc>
        <w:tc>
          <w:tcPr>
            <w:tcW w:w="1188"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26,0</w:t>
            </w:r>
          </w:p>
        </w:tc>
        <w:tc>
          <w:tcPr>
            <w:tcW w:w="1134"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16,0</w:t>
            </w:r>
          </w:p>
        </w:tc>
        <w:tc>
          <w:tcPr>
            <w:tcW w:w="1122" w:type="dxa"/>
            <w:tcBorders>
              <w:top w:val="nil"/>
              <w:left w:val="nil"/>
              <w:bottom w:val="single" w:sz="4" w:space="0" w:color="auto"/>
              <w:right w:val="single" w:sz="4" w:space="0" w:color="auto"/>
            </w:tcBorders>
            <w:shd w:val="clear" w:color="000000" w:fill="FFFFFF"/>
            <w:noWrap/>
            <w:vAlign w:val="bottom"/>
            <w:hideMark/>
          </w:tcPr>
          <w:p w:rsidR="003031C5" w:rsidRPr="00F37B76" w:rsidRDefault="003031C5" w:rsidP="00C94B4E">
            <w:pPr>
              <w:spacing w:after="0" w:line="240" w:lineRule="auto"/>
              <w:jc w:val="right"/>
              <w:rPr>
                <w:rFonts w:ascii="Times New Roman" w:eastAsia="Times New Roman" w:hAnsi="Times New Roman"/>
                <w:lang w:eastAsia="ru-RU"/>
              </w:rPr>
            </w:pPr>
            <w:r w:rsidRPr="00F37B76">
              <w:rPr>
                <w:rFonts w:ascii="Times New Roman" w:eastAsia="Times New Roman" w:hAnsi="Times New Roman"/>
                <w:lang w:eastAsia="ru-RU"/>
              </w:rPr>
              <w:t>3 882,0</w:t>
            </w:r>
          </w:p>
        </w:tc>
      </w:tr>
      <w:tr w:rsidR="003031C5" w:rsidRPr="00F37B76" w:rsidTr="003031C5">
        <w:trPr>
          <w:trHeight w:val="390"/>
        </w:trPr>
        <w:tc>
          <w:tcPr>
            <w:tcW w:w="3135" w:type="dxa"/>
            <w:tcBorders>
              <w:top w:val="nil"/>
              <w:left w:val="single" w:sz="4" w:space="0" w:color="auto"/>
              <w:bottom w:val="single" w:sz="4" w:space="0" w:color="auto"/>
              <w:right w:val="single" w:sz="4" w:space="0" w:color="auto"/>
            </w:tcBorders>
            <w:shd w:val="clear" w:color="000000" w:fill="FFFF00"/>
            <w:vAlign w:val="bottom"/>
            <w:hideMark/>
          </w:tcPr>
          <w:p w:rsidR="003031C5" w:rsidRPr="00F37B76" w:rsidRDefault="003031C5" w:rsidP="00C94B4E">
            <w:pPr>
              <w:spacing w:after="0" w:line="240" w:lineRule="auto"/>
              <w:rPr>
                <w:rFonts w:ascii="Times New Roman" w:eastAsia="Times New Roman" w:hAnsi="Times New Roman"/>
                <w:b/>
                <w:bCs/>
                <w:lang w:eastAsia="ru-RU"/>
              </w:rPr>
            </w:pPr>
            <w:r w:rsidRPr="00F37B76">
              <w:rPr>
                <w:rFonts w:ascii="Times New Roman" w:eastAsia="Times New Roman" w:hAnsi="Times New Roman"/>
                <w:b/>
                <w:bCs/>
                <w:lang w:eastAsia="ru-RU"/>
              </w:rPr>
              <w:t>Итого</w:t>
            </w:r>
          </w:p>
        </w:tc>
        <w:tc>
          <w:tcPr>
            <w:tcW w:w="1134"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3031C5">
            <w:pPr>
              <w:spacing w:after="0" w:line="240" w:lineRule="auto"/>
              <w:jc w:val="center"/>
              <w:rPr>
                <w:rFonts w:ascii="Times New Roman" w:eastAsia="Times New Roman" w:hAnsi="Times New Roman"/>
                <w:b/>
                <w:bCs/>
                <w:lang w:eastAsia="ru-RU"/>
              </w:rPr>
            </w:pPr>
            <w:r w:rsidRPr="00F37B76">
              <w:rPr>
                <w:rFonts w:ascii="Times New Roman" w:eastAsia="Times New Roman" w:hAnsi="Times New Roman"/>
                <w:b/>
                <w:bCs/>
                <w:lang w:eastAsia="ru-RU"/>
              </w:rPr>
              <w:t>259688,0</w:t>
            </w:r>
          </w:p>
        </w:tc>
        <w:tc>
          <w:tcPr>
            <w:tcW w:w="1276"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900 650,0</w:t>
            </w:r>
          </w:p>
        </w:tc>
        <w:tc>
          <w:tcPr>
            <w:tcW w:w="1021"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1 401,0</w:t>
            </w:r>
          </w:p>
        </w:tc>
        <w:tc>
          <w:tcPr>
            <w:tcW w:w="1134"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115 507,4</w:t>
            </w:r>
          </w:p>
        </w:tc>
        <w:tc>
          <w:tcPr>
            <w:tcW w:w="1134"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36 175,8</w:t>
            </w:r>
          </w:p>
        </w:tc>
        <w:tc>
          <w:tcPr>
            <w:tcW w:w="1134"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25 119,0</w:t>
            </w:r>
          </w:p>
        </w:tc>
        <w:tc>
          <w:tcPr>
            <w:tcW w:w="897"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392,1</w:t>
            </w:r>
          </w:p>
        </w:tc>
        <w:tc>
          <w:tcPr>
            <w:tcW w:w="1158"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275 258,0</w:t>
            </w:r>
          </w:p>
        </w:tc>
        <w:tc>
          <w:tcPr>
            <w:tcW w:w="1188"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10 152,0</w:t>
            </w:r>
          </w:p>
        </w:tc>
        <w:tc>
          <w:tcPr>
            <w:tcW w:w="1134"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33 218,0</w:t>
            </w:r>
          </w:p>
        </w:tc>
        <w:tc>
          <w:tcPr>
            <w:tcW w:w="1122" w:type="dxa"/>
            <w:tcBorders>
              <w:top w:val="nil"/>
              <w:left w:val="nil"/>
              <w:bottom w:val="single" w:sz="4" w:space="0" w:color="auto"/>
              <w:right w:val="single" w:sz="4" w:space="0" w:color="auto"/>
            </w:tcBorders>
            <w:shd w:val="clear" w:color="000000" w:fill="FFFF00"/>
            <w:noWrap/>
            <w:vAlign w:val="bottom"/>
            <w:hideMark/>
          </w:tcPr>
          <w:p w:rsidR="003031C5" w:rsidRPr="00F37B76" w:rsidRDefault="003031C5" w:rsidP="00C94B4E">
            <w:pPr>
              <w:spacing w:after="0" w:line="240" w:lineRule="auto"/>
              <w:jc w:val="right"/>
              <w:rPr>
                <w:rFonts w:ascii="Times New Roman" w:eastAsia="Times New Roman" w:hAnsi="Times New Roman"/>
                <w:b/>
                <w:bCs/>
                <w:lang w:eastAsia="ru-RU"/>
              </w:rPr>
            </w:pPr>
            <w:r w:rsidRPr="00F37B76">
              <w:rPr>
                <w:rFonts w:ascii="Times New Roman" w:eastAsia="Times New Roman" w:hAnsi="Times New Roman"/>
                <w:b/>
                <w:bCs/>
                <w:lang w:eastAsia="ru-RU"/>
              </w:rPr>
              <w:t>1 657 561,2</w:t>
            </w:r>
          </w:p>
        </w:tc>
      </w:tr>
    </w:tbl>
    <w:p w:rsidR="00C94B4E" w:rsidRPr="007A1297" w:rsidRDefault="00C94B4E" w:rsidP="00945776">
      <w:pPr>
        <w:pStyle w:val="a5"/>
        <w:tabs>
          <w:tab w:val="left" w:pos="993"/>
        </w:tabs>
        <w:spacing w:after="0" w:line="240" w:lineRule="auto"/>
        <w:ind w:left="0" w:right="-171" w:firstLine="851"/>
        <w:jc w:val="both"/>
        <w:rPr>
          <w:rFonts w:ascii="Times New Roman" w:eastAsia="Times New Roman" w:hAnsi="Times New Roman"/>
          <w:sz w:val="28"/>
          <w:szCs w:val="28"/>
          <w:highlight w:val="yellow"/>
          <w:lang w:eastAsia="ru-RU"/>
        </w:rPr>
        <w:sectPr w:rsidR="00C94B4E" w:rsidRPr="007A1297" w:rsidSect="00C94B4E">
          <w:pgSz w:w="16838" w:h="11906" w:orient="landscape"/>
          <w:pgMar w:top="737" w:right="1418" w:bottom="1701" w:left="851" w:header="709" w:footer="709" w:gutter="0"/>
          <w:cols w:space="708"/>
          <w:titlePg/>
          <w:docGrid w:linePitch="360"/>
        </w:sectPr>
      </w:pPr>
    </w:p>
    <w:p w:rsidR="006A3492" w:rsidRPr="006A3492" w:rsidRDefault="006A3492" w:rsidP="006A3492">
      <w:pPr>
        <w:spacing w:after="0" w:line="240" w:lineRule="auto"/>
        <w:ind w:left="142" w:right="-171" w:firstLine="567"/>
        <w:contextualSpacing/>
        <w:jc w:val="center"/>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lastRenderedPageBreak/>
        <w:t>Основные характеристики бюджета муниципального образования Абинский район.</w:t>
      </w:r>
    </w:p>
    <w:p w:rsidR="006A3492" w:rsidRPr="006A3492" w:rsidRDefault="006A3492" w:rsidP="006A3492">
      <w:pPr>
        <w:spacing w:after="0" w:line="240" w:lineRule="auto"/>
        <w:ind w:left="142" w:right="-171" w:firstLine="567"/>
        <w:contextualSpacing/>
        <w:jc w:val="center"/>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 xml:space="preserve">                                                                                       тыс.руб.</w:t>
      </w:r>
    </w:p>
    <w:tbl>
      <w:tblPr>
        <w:tblStyle w:val="a8"/>
        <w:tblW w:w="0" w:type="auto"/>
        <w:tblInd w:w="142" w:type="dxa"/>
        <w:tblLook w:val="04A0"/>
      </w:tblPr>
      <w:tblGrid>
        <w:gridCol w:w="2421"/>
        <w:gridCol w:w="2421"/>
        <w:gridCol w:w="2421"/>
        <w:gridCol w:w="2421"/>
      </w:tblGrid>
      <w:tr w:rsidR="006A3492" w:rsidRPr="006A3492" w:rsidTr="006A0BE4">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Наименование</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2016 год</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2017 год</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2018 год</w:t>
            </w:r>
          </w:p>
        </w:tc>
      </w:tr>
      <w:tr w:rsidR="006A3492" w:rsidRPr="006A3492" w:rsidTr="006A0BE4">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Доходы</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1587519,3</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1637456,3</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1820255,2</w:t>
            </w:r>
          </w:p>
        </w:tc>
      </w:tr>
      <w:tr w:rsidR="006A3492" w:rsidRPr="006A3492" w:rsidTr="006A0BE4">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Расходы</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1535560,3</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1642256,6</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1774990,6</w:t>
            </w:r>
          </w:p>
        </w:tc>
      </w:tr>
      <w:tr w:rsidR="006A3492" w:rsidRPr="007A1297" w:rsidTr="006A0BE4">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Дефицит (-)</w:t>
            </w:r>
          </w:p>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Профицит (+)</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p>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51959,0</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-4800,3</w:t>
            </w:r>
          </w:p>
        </w:tc>
        <w:tc>
          <w:tcPr>
            <w:tcW w:w="2421" w:type="dxa"/>
          </w:tcPr>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p>
          <w:p w:rsidR="006A3492" w:rsidRPr="006A3492" w:rsidRDefault="006A3492" w:rsidP="006A0BE4">
            <w:pPr>
              <w:spacing w:after="0" w:line="240" w:lineRule="auto"/>
              <w:ind w:right="-171"/>
              <w:contextualSpacing/>
              <w:jc w:val="center"/>
              <w:rPr>
                <w:rFonts w:ascii="Times New Roman" w:eastAsia="Times New Roman" w:hAnsi="Times New Roman"/>
                <w:sz w:val="28"/>
                <w:szCs w:val="28"/>
              </w:rPr>
            </w:pPr>
            <w:r w:rsidRPr="006A3492">
              <w:rPr>
                <w:rFonts w:ascii="Times New Roman" w:eastAsia="Times New Roman" w:hAnsi="Times New Roman"/>
                <w:sz w:val="28"/>
                <w:szCs w:val="28"/>
              </w:rPr>
              <w:t>45264,6</w:t>
            </w:r>
          </w:p>
        </w:tc>
      </w:tr>
    </w:tbl>
    <w:p w:rsidR="006A3492" w:rsidRDefault="006A3492" w:rsidP="007A1297">
      <w:pPr>
        <w:spacing w:after="0" w:line="240" w:lineRule="auto"/>
        <w:ind w:left="142" w:firstLine="851"/>
        <w:contextualSpacing/>
        <w:jc w:val="center"/>
        <w:rPr>
          <w:rFonts w:ascii="Times New Roman" w:eastAsia="Times New Roman" w:hAnsi="Times New Roman"/>
          <w:sz w:val="28"/>
          <w:szCs w:val="28"/>
          <w:highlight w:val="yellow"/>
          <w:lang w:eastAsia="ru-RU"/>
        </w:rPr>
      </w:pPr>
    </w:p>
    <w:p w:rsidR="007A1297" w:rsidRPr="006A3492" w:rsidRDefault="007A1297" w:rsidP="007A1297">
      <w:pPr>
        <w:spacing w:after="0" w:line="240" w:lineRule="auto"/>
        <w:ind w:left="142" w:firstLine="851"/>
        <w:contextualSpacing/>
        <w:jc w:val="center"/>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Отдельные показатели социально-экономического положения населения</w:t>
      </w:r>
    </w:p>
    <w:p w:rsidR="007A1297" w:rsidRPr="006A3492" w:rsidRDefault="007A1297" w:rsidP="007A1297">
      <w:pPr>
        <w:tabs>
          <w:tab w:val="left" w:pos="993"/>
        </w:tabs>
        <w:spacing w:after="0" w:line="240" w:lineRule="auto"/>
        <w:contextualSpacing/>
        <w:jc w:val="right"/>
        <w:rPr>
          <w:rFonts w:ascii="Times New Roman" w:eastAsia="Times New Roman" w:hAnsi="Times New Roman"/>
          <w:sz w:val="28"/>
          <w:szCs w:val="28"/>
          <w:lang w:eastAsia="ru-RU"/>
        </w:rPr>
      </w:pPr>
      <w:r w:rsidRPr="006A3492">
        <w:rPr>
          <w:rFonts w:ascii="Times New Roman" w:eastAsia="Times New Roman" w:hAnsi="Times New Roman"/>
          <w:sz w:val="28"/>
          <w:szCs w:val="28"/>
          <w:lang w:eastAsia="ru-RU"/>
        </w:rPr>
        <w:t>Таблица 3</w:t>
      </w:r>
    </w:p>
    <w:tbl>
      <w:tblPr>
        <w:tblW w:w="95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2"/>
        <w:gridCol w:w="992"/>
        <w:gridCol w:w="1134"/>
        <w:gridCol w:w="992"/>
        <w:gridCol w:w="1134"/>
        <w:gridCol w:w="1066"/>
      </w:tblGrid>
      <w:tr w:rsidR="007A1297" w:rsidRPr="006A3492" w:rsidTr="006A3492">
        <w:tc>
          <w:tcPr>
            <w:tcW w:w="594"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 п/п</w:t>
            </w:r>
          </w:p>
        </w:tc>
        <w:tc>
          <w:tcPr>
            <w:tcW w:w="2628" w:type="dxa"/>
            <w:vMerge w:val="restart"/>
            <w:tcBorders>
              <w:top w:val="single" w:sz="4" w:space="0" w:color="auto"/>
              <w:left w:val="single" w:sz="4" w:space="0" w:color="auto"/>
              <w:right w:val="single" w:sz="4" w:space="0" w:color="auto"/>
            </w:tcBorders>
            <w:vAlign w:val="center"/>
          </w:tcPr>
          <w:p w:rsidR="007A1297" w:rsidRPr="006A3492" w:rsidRDefault="007A1297" w:rsidP="00AA5ACB">
            <w:pPr>
              <w:spacing w:after="0" w:line="240" w:lineRule="auto"/>
              <w:contextualSpacing/>
              <w:jc w:val="center"/>
              <w:rPr>
                <w:rFonts w:ascii="Times New Roman" w:hAnsi="Times New Roman"/>
              </w:rPr>
            </w:pPr>
          </w:p>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Наименование показателя</w:t>
            </w:r>
          </w:p>
        </w:tc>
        <w:tc>
          <w:tcPr>
            <w:tcW w:w="992"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2016 год</w:t>
            </w:r>
          </w:p>
        </w:tc>
        <w:tc>
          <w:tcPr>
            <w:tcW w:w="992"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spacing w:after="0" w:line="240" w:lineRule="auto"/>
              <w:contextualSpacing/>
              <w:jc w:val="center"/>
              <w:rPr>
                <w:rFonts w:ascii="Times New Roman" w:hAnsi="Times New Roman"/>
              </w:rPr>
            </w:pPr>
            <w:r w:rsidRPr="006A3492">
              <w:rPr>
                <w:rFonts w:ascii="Times New Roman" w:hAnsi="Times New Roman"/>
              </w:rPr>
              <w:t>2017 год</w:t>
            </w:r>
          </w:p>
        </w:tc>
        <w:tc>
          <w:tcPr>
            <w:tcW w:w="1134" w:type="dxa"/>
            <w:vMerge w:val="restart"/>
            <w:tcBorders>
              <w:top w:val="single" w:sz="4" w:space="0" w:color="auto"/>
              <w:left w:val="single" w:sz="4" w:space="0" w:color="auto"/>
              <w:right w:val="single" w:sz="4" w:space="0" w:color="auto"/>
            </w:tcBorders>
            <w:vAlign w:val="center"/>
            <w:hideMark/>
          </w:tcPr>
          <w:p w:rsidR="007A1297" w:rsidRPr="006A3492" w:rsidRDefault="007A1297" w:rsidP="00AA5ACB">
            <w:pPr>
              <w:spacing w:after="0" w:line="240" w:lineRule="auto"/>
              <w:contextualSpacing/>
              <w:jc w:val="center"/>
              <w:rPr>
                <w:rFonts w:ascii="Times New Roman" w:hAnsi="Times New Roman"/>
              </w:rPr>
            </w:pPr>
            <w:r w:rsidRPr="006A3492">
              <w:rPr>
                <w:rFonts w:ascii="Times New Roman" w:hAnsi="Times New Roman"/>
              </w:rPr>
              <w:t>2018 год</w:t>
            </w:r>
          </w:p>
          <w:p w:rsidR="007A1297" w:rsidRPr="006A3492" w:rsidRDefault="007A1297" w:rsidP="00AA5ACB">
            <w:pPr>
              <w:spacing w:after="0" w:line="240" w:lineRule="auto"/>
              <w:contextualSpacing/>
              <w:jc w:val="center"/>
              <w:rPr>
                <w:rFonts w:ascii="Times New Roman" w:hAnsi="Times New Roman"/>
              </w:rPr>
            </w:pPr>
            <w:r w:rsidRPr="006A3492">
              <w:rPr>
                <w:rFonts w:ascii="Times New Roman" w:hAnsi="Times New Roman"/>
              </w:rPr>
              <w:t>(оценка)</w:t>
            </w:r>
          </w:p>
        </w:tc>
        <w:tc>
          <w:tcPr>
            <w:tcW w:w="992" w:type="dxa"/>
            <w:vMerge w:val="restart"/>
            <w:tcBorders>
              <w:top w:val="single" w:sz="4" w:space="0" w:color="auto"/>
              <w:left w:val="single" w:sz="4" w:space="0" w:color="auto"/>
              <w:right w:val="single" w:sz="4" w:space="0" w:color="auto"/>
            </w:tcBorders>
            <w:vAlign w:val="center"/>
          </w:tcPr>
          <w:p w:rsidR="007A1297" w:rsidRPr="006A3492" w:rsidRDefault="007A1297" w:rsidP="00AA5ACB">
            <w:pPr>
              <w:spacing w:after="0" w:line="240" w:lineRule="auto"/>
              <w:contextualSpacing/>
              <w:jc w:val="center"/>
              <w:rPr>
                <w:rFonts w:ascii="Times New Roman" w:hAnsi="Times New Roman"/>
              </w:rPr>
            </w:pPr>
            <w:r w:rsidRPr="006A3492">
              <w:rPr>
                <w:rFonts w:ascii="Times New Roman" w:hAnsi="Times New Roman"/>
              </w:rPr>
              <w:t>2019</w:t>
            </w:r>
          </w:p>
          <w:p w:rsidR="007A1297" w:rsidRPr="006A3492" w:rsidRDefault="007A1297" w:rsidP="00AA5ACB">
            <w:pPr>
              <w:spacing w:after="0" w:line="240" w:lineRule="auto"/>
              <w:contextualSpacing/>
              <w:jc w:val="center"/>
              <w:rPr>
                <w:rFonts w:ascii="Times New Roman" w:hAnsi="Times New Roman"/>
              </w:rPr>
            </w:pPr>
            <w:r w:rsidRPr="006A3492">
              <w:rPr>
                <w:rFonts w:ascii="Times New Roman" w:hAnsi="Times New Roman"/>
              </w:rPr>
              <w:t>(прогноз)</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Динамика</w:t>
            </w:r>
          </w:p>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2018 год к, %</w:t>
            </w:r>
          </w:p>
        </w:tc>
      </w:tr>
      <w:tr w:rsidR="007A1297" w:rsidRPr="006A3492" w:rsidTr="006A3492">
        <w:tc>
          <w:tcPr>
            <w:tcW w:w="594"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p>
        </w:tc>
        <w:tc>
          <w:tcPr>
            <w:tcW w:w="2628"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p>
        </w:tc>
        <w:tc>
          <w:tcPr>
            <w:tcW w:w="99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p>
        </w:tc>
        <w:tc>
          <w:tcPr>
            <w:tcW w:w="99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p>
        </w:tc>
        <w:tc>
          <w:tcPr>
            <w:tcW w:w="1134"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p>
        </w:tc>
        <w:tc>
          <w:tcPr>
            <w:tcW w:w="992" w:type="dxa"/>
            <w:vMerge/>
            <w:tcBorders>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2016 год</w:t>
            </w:r>
          </w:p>
        </w:tc>
        <w:tc>
          <w:tcPr>
            <w:tcW w:w="1066"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2017 год</w:t>
            </w:r>
          </w:p>
        </w:tc>
      </w:tr>
      <w:tr w:rsidR="007A1297" w:rsidRPr="006A3492" w:rsidTr="006A3492">
        <w:tc>
          <w:tcPr>
            <w:tcW w:w="59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r w:rsidRPr="006A3492">
              <w:rPr>
                <w:rFonts w:ascii="Times New Roman" w:hAnsi="Times New Roman"/>
              </w:rPr>
              <w:t>Среднегодовая численность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96596</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97115</w:t>
            </w:r>
          </w:p>
        </w:tc>
        <w:tc>
          <w:tcPr>
            <w:tcW w:w="1134"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97569</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97918</w:t>
            </w:r>
          </w:p>
        </w:tc>
        <w:tc>
          <w:tcPr>
            <w:tcW w:w="1134"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101</w:t>
            </w:r>
          </w:p>
        </w:tc>
        <w:tc>
          <w:tcPr>
            <w:tcW w:w="1066"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100,4</w:t>
            </w:r>
          </w:p>
        </w:tc>
      </w:tr>
      <w:tr w:rsidR="007A1297" w:rsidRPr="006A3492" w:rsidTr="006A3492">
        <w:tc>
          <w:tcPr>
            <w:tcW w:w="59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r w:rsidRPr="006A3492">
              <w:rPr>
                <w:rFonts w:ascii="Times New Roman" w:hAnsi="Times New Roman"/>
              </w:rPr>
              <w:t>Среднегодовая численность занятых в экономике, чел.</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29342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29342</w:t>
            </w:r>
          </w:p>
        </w:tc>
        <w:tc>
          <w:tcPr>
            <w:tcW w:w="1134"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29372</w:t>
            </w:r>
          </w:p>
        </w:tc>
        <w:tc>
          <w:tcPr>
            <w:tcW w:w="992"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29416</w:t>
            </w:r>
          </w:p>
        </w:tc>
        <w:tc>
          <w:tcPr>
            <w:tcW w:w="1134"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100,1</w:t>
            </w:r>
          </w:p>
        </w:tc>
        <w:tc>
          <w:tcPr>
            <w:tcW w:w="1066" w:type="dxa"/>
            <w:tcBorders>
              <w:top w:val="single" w:sz="4" w:space="0" w:color="auto"/>
              <w:left w:val="single" w:sz="4" w:space="0" w:color="auto"/>
              <w:bottom w:val="single" w:sz="4" w:space="0" w:color="auto"/>
              <w:right w:val="single" w:sz="4" w:space="0" w:color="auto"/>
            </w:tcBorders>
            <w:vAlign w:val="center"/>
          </w:tcPr>
          <w:p w:rsidR="007A1297" w:rsidRPr="006A3492" w:rsidRDefault="007A1297" w:rsidP="00AA5ACB">
            <w:pPr>
              <w:jc w:val="center"/>
              <w:rPr>
                <w:rFonts w:ascii="Times New Roman" w:hAnsi="Times New Roman"/>
              </w:rPr>
            </w:pPr>
            <w:r w:rsidRPr="006A3492">
              <w:rPr>
                <w:rFonts w:ascii="Times New Roman" w:hAnsi="Times New Roman"/>
              </w:rPr>
              <w:t>100</w:t>
            </w:r>
          </w:p>
        </w:tc>
      </w:tr>
      <w:tr w:rsidR="007A1297" w:rsidRPr="006A3492" w:rsidTr="006A3492">
        <w:tc>
          <w:tcPr>
            <w:tcW w:w="59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r w:rsidRPr="006A3492">
              <w:rPr>
                <w:rFonts w:ascii="Times New Roman" w:hAnsi="Times New Roman"/>
              </w:rPr>
              <w:t>Среднегодовая численность зарегистрированных безработных, чел.</w:t>
            </w: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474</w:t>
            </w: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349</w:t>
            </w:r>
          </w:p>
        </w:tc>
        <w:tc>
          <w:tcPr>
            <w:tcW w:w="113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311</w:t>
            </w: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324</w:t>
            </w:r>
          </w:p>
        </w:tc>
        <w:tc>
          <w:tcPr>
            <w:tcW w:w="113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65,6</w:t>
            </w:r>
          </w:p>
        </w:tc>
        <w:tc>
          <w:tcPr>
            <w:tcW w:w="1066"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89</w:t>
            </w:r>
          </w:p>
        </w:tc>
      </w:tr>
      <w:tr w:rsidR="007A1297" w:rsidRPr="006A3492" w:rsidTr="006A3492">
        <w:tc>
          <w:tcPr>
            <w:tcW w:w="59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sz w:val="24"/>
                <w:szCs w:val="24"/>
              </w:rPr>
            </w:pPr>
            <w:r w:rsidRPr="006A3492">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both"/>
              <w:rPr>
                <w:rFonts w:ascii="Times New Roman" w:hAnsi="Times New Roman"/>
              </w:rPr>
            </w:pPr>
            <w:r w:rsidRPr="006A3492">
              <w:rPr>
                <w:rFonts w:ascii="Times New Roman" w:hAnsi="Times New Roman"/>
              </w:rPr>
              <w:t>Среднемесячная начисленная заработная плата одного работника, чел.</w:t>
            </w: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25970,2</w:t>
            </w: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27866,4</w:t>
            </w:r>
          </w:p>
        </w:tc>
        <w:tc>
          <w:tcPr>
            <w:tcW w:w="113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30327,6</w:t>
            </w:r>
          </w:p>
        </w:tc>
        <w:tc>
          <w:tcPr>
            <w:tcW w:w="992"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31964,7</w:t>
            </w:r>
          </w:p>
          <w:p w:rsidR="007A1297" w:rsidRPr="006A3492" w:rsidRDefault="007A1297" w:rsidP="00AA5ACB">
            <w:pPr>
              <w:widowControl w:val="0"/>
              <w:spacing w:after="0" w:line="240" w:lineRule="auto"/>
              <w:contextualSpacing/>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116,7</w:t>
            </w:r>
          </w:p>
        </w:tc>
        <w:tc>
          <w:tcPr>
            <w:tcW w:w="1066" w:type="dxa"/>
            <w:tcBorders>
              <w:top w:val="single" w:sz="4" w:space="0" w:color="auto"/>
              <w:left w:val="single" w:sz="4" w:space="0" w:color="auto"/>
              <w:bottom w:val="single" w:sz="4" w:space="0" w:color="auto"/>
              <w:right w:val="single" w:sz="4" w:space="0" w:color="auto"/>
            </w:tcBorders>
          </w:tcPr>
          <w:p w:rsidR="007A1297" w:rsidRPr="006A3492" w:rsidRDefault="007A1297" w:rsidP="00AA5ACB">
            <w:pPr>
              <w:widowControl w:val="0"/>
              <w:spacing w:after="0" w:line="240" w:lineRule="auto"/>
              <w:contextualSpacing/>
              <w:jc w:val="center"/>
              <w:rPr>
                <w:rFonts w:ascii="Times New Roman" w:hAnsi="Times New Roman"/>
              </w:rPr>
            </w:pPr>
            <w:r w:rsidRPr="006A3492">
              <w:rPr>
                <w:rFonts w:ascii="Times New Roman" w:hAnsi="Times New Roman"/>
              </w:rPr>
              <w:t>108,8</w:t>
            </w:r>
          </w:p>
          <w:p w:rsidR="007A1297" w:rsidRPr="006A3492" w:rsidRDefault="007A1297" w:rsidP="00AA5ACB">
            <w:pPr>
              <w:widowControl w:val="0"/>
              <w:spacing w:after="0" w:line="240" w:lineRule="auto"/>
              <w:contextualSpacing/>
              <w:jc w:val="center"/>
              <w:rPr>
                <w:rFonts w:ascii="Times New Roman" w:hAnsi="Times New Roman"/>
              </w:rPr>
            </w:pPr>
          </w:p>
          <w:p w:rsidR="007A1297" w:rsidRPr="006A3492" w:rsidRDefault="007A1297" w:rsidP="00AA5ACB">
            <w:pPr>
              <w:widowControl w:val="0"/>
              <w:spacing w:after="0" w:line="240" w:lineRule="auto"/>
              <w:contextualSpacing/>
              <w:jc w:val="center"/>
              <w:rPr>
                <w:rFonts w:ascii="Times New Roman" w:hAnsi="Times New Roman"/>
              </w:rPr>
            </w:pPr>
          </w:p>
        </w:tc>
      </w:tr>
    </w:tbl>
    <w:p w:rsidR="007A1297" w:rsidRPr="006A3492" w:rsidRDefault="007A1297" w:rsidP="007A1297">
      <w:pPr>
        <w:keepNext/>
        <w:spacing w:after="0" w:line="240" w:lineRule="auto"/>
        <w:ind w:firstLine="708"/>
        <w:jc w:val="both"/>
        <w:rPr>
          <w:rFonts w:ascii="Times New Roman" w:hAnsi="Times New Roman"/>
          <w:sz w:val="28"/>
          <w:szCs w:val="28"/>
        </w:rPr>
      </w:pPr>
    </w:p>
    <w:p w:rsidR="007A1297" w:rsidRPr="006A3492" w:rsidRDefault="007A1297" w:rsidP="006A3492">
      <w:pPr>
        <w:keepNext/>
        <w:spacing w:after="0" w:line="240" w:lineRule="auto"/>
        <w:ind w:right="-143" w:firstLine="851"/>
        <w:jc w:val="both"/>
        <w:rPr>
          <w:rFonts w:ascii="Times New Roman" w:hAnsi="Times New Roman"/>
          <w:sz w:val="28"/>
          <w:szCs w:val="28"/>
        </w:rPr>
      </w:pPr>
      <w:r w:rsidRPr="006A3492">
        <w:rPr>
          <w:rFonts w:ascii="Times New Roman" w:hAnsi="Times New Roman"/>
          <w:sz w:val="28"/>
          <w:szCs w:val="28"/>
        </w:rPr>
        <w:t>Среднегодовая численность постоянного населения Абинского района</w:t>
      </w:r>
      <w:r w:rsidR="006A0BE4">
        <w:rPr>
          <w:rFonts w:ascii="Times New Roman" w:hAnsi="Times New Roman"/>
          <w:sz w:val="28"/>
          <w:szCs w:val="28"/>
        </w:rPr>
        <w:t xml:space="preserve"> </w:t>
      </w:r>
      <w:r w:rsidRPr="006A3492">
        <w:rPr>
          <w:rFonts w:ascii="Times New Roman" w:hAnsi="Times New Roman"/>
          <w:sz w:val="28"/>
          <w:szCs w:val="28"/>
        </w:rPr>
        <w:t>в 2018 году составила 97,569 тыс. человек, что к уровню 2016 года выше на 1%, к уровню 2017 года - выше на 0,4%. Согласно данным прогноза социально-экономического развития муниципального образования Абинский район до  2024 года в 2019 году численность жителей увеличится до 97,918 тыс. человек.  Увеличение численности населения происходит за счет рождаемости и естественной миграции.</w:t>
      </w:r>
    </w:p>
    <w:p w:rsidR="007A1297" w:rsidRPr="006A3492" w:rsidRDefault="007A1297" w:rsidP="006A3492">
      <w:pPr>
        <w:keepNext/>
        <w:spacing w:after="0" w:line="240" w:lineRule="auto"/>
        <w:ind w:right="-143" w:firstLine="851"/>
        <w:jc w:val="both"/>
        <w:rPr>
          <w:rFonts w:ascii="Times New Roman" w:hAnsi="Times New Roman"/>
          <w:sz w:val="28"/>
          <w:szCs w:val="28"/>
        </w:rPr>
      </w:pPr>
      <w:r w:rsidRPr="006A3492">
        <w:rPr>
          <w:rFonts w:ascii="Times New Roman" w:hAnsi="Times New Roman"/>
          <w:sz w:val="28"/>
          <w:szCs w:val="28"/>
        </w:rPr>
        <w:t>Среднегодовая численность занятых в экономике в 2018 году составила 29,342 тыс. человек, что составляет 100,1% по отношению к 2016 году и 100%  по отношению к 2017 году.</w:t>
      </w:r>
    </w:p>
    <w:p w:rsidR="007A1297" w:rsidRPr="006A3492" w:rsidRDefault="007A1297" w:rsidP="006A3492">
      <w:pPr>
        <w:keepNext/>
        <w:spacing w:after="0" w:line="240" w:lineRule="auto"/>
        <w:ind w:right="-143" w:firstLine="851"/>
        <w:jc w:val="both"/>
        <w:rPr>
          <w:rFonts w:ascii="Times New Roman" w:hAnsi="Times New Roman"/>
          <w:sz w:val="28"/>
          <w:szCs w:val="28"/>
        </w:rPr>
      </w:pPr>
      <w:r w:rsidRPr="006A3492">
        <w:rPr>
          <w:rFonts w:ascii="Times New Roman" w:hAnsi="Times New Roman"/>
          <w:sz w:val="28"/>
          <w:szCs w:val="28"/>
        </w:rPr>
        <w:tab/>
        <w:t>Среднегодовая численность зарегистрированных безработных за          2018 год составила 311 человек, что составляет 65,6% по отношению к 2016 году и 89% к 2017 году.</w:t>
      </w:r>
    </w:p>
    <w:p w:rsidR="007A1297" w:rsidRPr="006A0BE4" w:rsidRDefault="007A1297" w:rsidP="006A3492">
      <w:pPr>
        <w:spacing w:after="0" w:line="240" w:lineRule="auto"/>
        <w:ind w:right="-143" w:firstLine="851"/>
        <w:jc w:val="both"/>
        <w:rPr>
          <w:rFonts w:ascii="Times New Roman" w:hAnsi="Times New Roman"/>
          <w:sz w:val="28"/>
          <w:szCs w:val="28"/>
        </w:rPr>
      </w:pPr>
      <w:r w:rsidRPr="006A3492">
        <w:rPr>
          <w:rFonts w:ascii="Times New Roman" w:hAnsi="Times New Roman"/>
          <w:sz w:val="28"/>
          <w:szCs w:val="28"/>
        </w:rPr>
        <w:t xml:space="preserve">Среднемесячная заработная плата по крупным и средним  организациям по муниципальному образованию Абинский район по оценке 2018 года составит 30327,6 рублей или увеличится на 16,7% по сравнению с 2016 годом, на 8,8%  к 2017 году. Показатель достигнут за счет предприятий: ООО «Абинский ЭлектроМеталлургический завод», ООО «ЮгПромКом», ООО </w:t>
      </w:r>
      <w:r w:rsidRPr="006A0BE4">
        <w:rPr>
          <w:rFonts w:ascii="Times New Roman" w:hAnsi="Times New Roman"/>
          <w:sz w:val="28"/>
          <w:szCs w:val="28"/>
        </w:rPr>
        <w:t xml:space="preserve">«Агрофирма </w:t>
      </w:r>
      <w:r w:rsidRPr="006A0BE4">
        <w:rPr>
          <w:rFonts w:ascii="Times New Roman" w:hAnsi="Times New Roman"/>
          <w:sz w:val="28"/>
          <w:szCs w:val="28"/>
        </w:rPr>
        <w:lastRenderedPageBreak/>
        <w:t>«Абинская»,</w:t>
      </w:r>
      <w:r w:rsidRPr="006A0BE4">
        <w:t xml:space="preserve"> </w:t>
      </w:r>
      <w:r w:rsidRPr="006A0BE4">
        <w:rPr>
          <w:rFonts w:ascii="Times New Roman" w:hAnsi="Times New Roman"/>
          <w:sz w:val="28"/>
          <w:szCs w:val="28"/>
        </w:rPr>
        <w:t xml:space="preserve">ООО «Южная рисовая компания», ООО «Агро-Альянс», </w:t>
      </w:r>
      <w:r w:rsidR="006A0BE4">
        <w:rPr>
          <w:rFonts w:ascii="Times New Roman" w:hAnsi="Times New Roman"/>
          <w:sz w:val="28"/>
          <w:szCs w:val="28"/>
        </w:rPr>
        <w:t xml:space="preserve">              </w:t>
      </w:r>
      <w:r w:rsidRPr="006A0BE4">
        <w:rPr>
          <w:rFonts w:ascii="Times New Roman" w:hAnsi="Times New Roman"/>
          <w:sz w:val="28"/>
          <w:szCs w:val="28"/>
        </w:rPr>
        <w:t>АО «Ахтырский хлебозавод», ООО Маслозавод «Абинский» средняя заработная плата по данным предприятиям превышает среднеотраслевую.</w:t>
      </w:r>
    </w:p>
    <w:p w:rsidR="007A1297" w:rsidRPr="007A1297" w:rsidRDefault="007A1297" w:rsidP="00945776">
      <w:pPr>
        <w:spacing w:after="0" w:line="240" w:lineRule="auto"/>
        <w:ind w:left="142" w:right="-171" w:firstLine="567"/>
        <w:contextualSpacing/>
        <w:jc w:val="both"/>
        <w:rPr>
          <w:rFonts w:ascii="Times New Roman" w:eastAsia="Times New Roman" w:hAnsi="Times New Roman"/>
          <w:sz w:val="28"/>
          <w:szCs w:val="28"/>
          <w:highlight w:val="yellow"/>
          <w:lang w:eastAsia="ru-RU"/>
        </w:rPr>
      </w:pPr>
    </w:p>
    <w:p w:rsidR="003816CB" w:rsidRDefault="00142943" w:rsidP="003816CB">
      <w:pPr>
        <w:tabs>
          <w:tab w:val="left" w:pos="709"/>
          <w:tab w:val="left" w:pos="993"/>
          <w:tab w:val="left" w:pos="1418"/>
        </w:tabs>
        <w:spacing w:after="0" w:line="240" w:lineRule="auto"/>
        <w:ind w:right="-171" w:firstLine="709"/>
        <w:contextualSpacing/>
        <w:jc w:val="both"/>
        <w:rPr>
          <w:rFonts w:ascii="Times New Roman" w:eastAsia="Times New Roman" w:hAnsi="Times New Roman"/>
          <w:b/>
          <w:color w:val="000000"/>
          <w:sz w:val="28"/>
          <w:szCs w:val="28"/>
          <w:lang w:eastAsia="ru-RU"/>
        </w:rPr>
      </w:pPr>
      <w:r w:rsidRPr="006A0BE4">
        <w:rPr>
          <w:rFonts w:ascii="Times New Roman" w:eastAsia="Times New Roman" w:hAnsi="Times New Roman"/>
          <w:b/>
          <w:color w:val="000000"/>
          <w:sz w:val="28"/>
          <w:szCs w:val="28"/>
          <w:lang w:eastAsia="ru-RU"/>
        </w:rPr>
        <w:t>2.1. Анализ хозяйствующих субъектов на территории муниципального образования.</w:t>
      </w:r>
    </w:p>
    <w:p w:rsidR="00D36C7A" w:rsidRPr="006A0BE4" w:rsidRDefault="00193E6E" w:rsidP="003816CB">
      <w:pPr>
        <w:tabs>
          <w:tab w:val="left" w:pos="709"/>
          <w:tab w:val="left" w:pos="993"/>
          <w:tab w:val="left" w:pos="1418"/>
        </w:tabs>
        <w:spacing w:after="0" w:line="240" w:lineRule="auto"/>
        <w:ind w:right="-171" w:firstLine="709"/>
        <w:contextualSpacing/>
        <w:jc w:val="both"/>
        <w:rPr>
          <w:rFonts w:ascii="Times New Roman" w:eastAsia="Times New Roman" w:hAnsi="Times New Roman"/>
          <w:color w:val="000000"/>
          <w:sz w:val="32"/>
          <w:szCs w:val="32"/>
          <w:lang w:eastAsia="ru-RU"/>
        </w:rPr>
      </w:pPr>
      <w:r w:rsidRPr="006A0BE4">
        <w:rPr>
          <w:rFonts w:ascii="Times New Roman" w:eastAsia="Times New Roman" w:hAnsi="Times New Roman"/>
          <w:color w:val="000000"/>
          <w:sz w:val="32"/>
          <w:szCs w:val="32"/>
          <w:lang w:eastAsia="ru-RU"/>
        </w:rPr>
        <w:t xml:space="preserve">2.1.1. </w:t>
      </w:r>
      <w:r w:rsidR="00D36C7A" w:rsidRPr="006A0BE4">
        <w:rPr>
          <w:rFonts w:ascii="Times New Roman" w:eastAsia="Times New Roman" w:hAnsi="Times New Roman"/>
          <w:color w:val="000000"/>
          <w:sz w:val="32"/>
          <w:szCs w:val="32"/>
          <w:lang w:eastAsia="ru-RU"/>
        </w:rPr>
        <w:t>Анализ хозяйствующих субъектов на территории муниципального образования</w:t>
      </w:r>
      <w:r w:rsidRPr="006A0BE4">
        <w:rPr>
          <w:rFonts w:ascii="Times New Roman" w:eastAsia="Times New Roman" w:hAnsi="Times New Roman"/>
          <w:color w:val="000000"/>
          <w:sz w:val="32"/>
          <w:szCs w:val="32"/>
          <w:lang w:eastAsia="ru-RU"/>
        </w:rPr>
        <w:t xml:space="preserve"> Абинский район</w:t>
      </w:r>
      <w:r w:rsidR="00D36C7A" w:rsidRPr="006A0BE4">
        <w:rPr>
          <w:rFonts w:ascii="Times New Roman" w:eastAsia="Times New Roman" w:hAnsi="Times New Roman"/>
          <w:color w:val="000000"/>
          <w:sz w:val="32"/>
          <w:szCs w:val="32"/>
          <w:lang w:eastAsia="ru-RU"/>
        </w:rPr>
        <w:t>.</w:t>
      </w:r>
    </w:p>
    <w:p w:rsidR="00D36C7A" w:rsidRPr="006A0BE4" w:rsidRDefault="00D36C7A" w:rsidP="00D36C7A">
      <w:pPr>
        <w:keepNext/>
        <w:ind w:right="-284"/>
        <w:jc w:val="right"/>
        <w:rPr>
          <w:rFonts w:ascii="Times New Roman" w:hAnsi="Times New Roman"/>
          <w:sz w:val="28"/>
          <w:szCs w:val="28"/>
        </w:rPr>
      </w:pPr>
      <w:r w:rsidRPr="006A0BE4">
        <w:rPr>
          <w:rFonts w:ascii="Times New Roman" w:hAnsi="Times New Roman"/>
          <w:sz w:val="28"/>
          <w:szCs w:val="28"/>
        </w:rPr>
        <w:lastRenderedPageBreak/>
        <w:t>Таблица 5.</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1601"/>
        <w:gridCol w:w="1559"/>
        <w:gridCol w:w="1729"/>
        <w:gridCol w:w="1086"/>
        <w:gridCol w:w="986"/>
      </w:tblGrid>
      <w:tr w:rsidR="00687708" w:rsidRPr="006A0BE4" w:rsidTr="00C35AE4">
        <w:trPr>
          <w:trHeight w:val="642"/>
        </w:trPr>
        <w:tc>
          <w:tcPr>
            <w:tcW w:w="2902" w:type="dxa"/>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Наименование показателя</w:t>
            </w:r>
          </w:p>
        </w:tc>
        <w:tc>
          <w:tcPr>
            <w:tcW w:w="4889" w:type="dxa"/>
            <w:gridSpan w:val="3"/>
          </w:tcPr>
          <w:p w:rsidR="00687708" w:rsidRPr="006A0BE4" w:rsidRDefault="00687708" w:rsidP="00C35AE4">
            <w:pPr>
              <w:keepNext/>
              <w:tabs>
                <w:tab w:val="left" w:pos="993"/>
                <w:tab w:val="left" w:pos="1276"/>
              </w:tabs>
              <w:spacing w:after="0" w:line="240" w:lineRule="auto"/>
              <w:contextualSpacing/>
              <w:jc w:val="center"/>
              <w:rPr>
                <w:rFonts w:ascii="Times New Roman" w:eastAsia="Times New Roman" w:hAnsi="Times New Roman"/>
                <w:b/>
                <w:color w:val="000000"/>
                <w:sz w:val="28"/>
                <w:szCs w:val="28"/>
                <w:lang w:eastAsia="ru-RU"/>
              </w:rPr>
            </w:pPr>
            <w:r w:rsidRPr="006A0BE4">
              <w:rPr>
                <w:rFonts w:ascii="Times New Roman" w:hAnsi="Times New Roman"/>
                <w:sz w:val="28"/>
                <w:szCs w:val="28"/>
              </w:rPr>
              <w:t>Годы</w:t>
            </w:r>
          </w:p>
        </w:tc>
        <w:tc>
          <w:tcPr>
            <w:tcW w:w="2072" w:type="dxa"/>
            <w:gridSpan w:val="2"/>
          </w:tcPr>
          <w:p w:rsidR="00687708" w:rsidRPr="006A0BE4" w:rsidRDefault="00687708" w:rsidP="00C35AE4">
            <w:pPr>
              <w:keepNext/>
              <w:tabs>
                <w:tab w:val="left" w:pos="993"/>
                <w:tab w:val="left" w:pos="1276"/>
              </w:tabs>
              <w:spacing w:after="0" w:line="240" w:lineRule="auto"/>
              <w:contextualSpacing/>
              <w:jc w:val="center"/>
              <w:rPr>
                <w:rFonts w:ascii="Times New Roman" w:eastAsia="Times New Roman" w:hAnsi="Times New Roman"/>
                <w:b/>
                <w:color w:val="000000"/>
                <w:sz w:val="28"/>
                <w:szCs w:val="28"/>
                <w:lang w:eastAsia="ru-RU"/>
              </w:rPr>
            </w:pPr>
            <w:r w:rsidRPr="006A0BE4">
              <w:rPr>
                <w:rFonts w:ascii="Times New Roman" w:hAnsi="Times New Roman"/>
                <w:sz w:val="28"/>
                <w:szCs w:val="28"/>
              </w:rPr>
              <w:t>Динамика 2018 года к,  %</w:t>
            </w:r>
          </w:p>
        </w:tc>
      </w:tr>
      <w:tr w:rsidR="00687708" w:rsidRPr="006A0BE4" w:rsidTr="00C35AE4">
        <w:trPr>
          <w:trHeight w:val="865"/>
        </w:trPr>
        <w:tc>
          <w:tcPr>
            <w:tcW w:w="2902" w:type="dxa"/>
          </w:tcPr>
          <w:p w:rsidR="00687708" w:rsidRPr="006A0BE4" w:rsidRDefault="00687708" w:rsidP="00C35AE4">
            <w:pPr>
              <w:keepNext/>
              <w:spacing w:after="0" w:line="240" w:lineRule="auto"/>
              <w:jc w:val="center"/>
              <w:rPr>
                <w:rFonts w:ascii="Times New Roman" w:hAnsi="Times New Roman"/>
                <w:sz w:val="28"/>
                <w:szCs w:val="28"/>
              </w:rPr>
            </w:pPr>
          </w:p>
        </w:tc>
        <w:tc>
          <w:tcPr>
            <w:tcW w:w="1601" w:type="dxa"/>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2016 год</w:t>
            </w:r>
          </w:p>
        </w:tc>
        <w:tc>
          <w:tcPr>
            <w:tcW w:w="1559" w:type="dxa"/>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 xml:space="preserve">2017 год </w:t>
            </w:r>
          </w:p>
        </w:tc>
        <w:tc>
          <w:tcPr>
            <w:tcW w:w="1729" w:type="dxa"/>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2018 год (факт)</w:t>
            </w:r>
          </w:p>
        </w:tc>
        <w:tc>
          <w:tcPr>
            <w:tcW w:w="1086" w:type="dxa"/>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2016</w:t>
            </w:r>
          </w:p>
        </w:tc>
        <w:tc>
          <w:tcPr>
            <w:tcW w:w="986" w:type="dxa"/>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2017</w:t>
            </w:r>
          </w:p>
        </w:tc>
      </w:tr>
      <w:tr w:rsidR="00687708" w:rsidRPr="006A0BE4" w:rsidTr="00C35AE4">
        <w:tc>
          <w:tcPr>
            <w:tcW w:w="2902" w:type="dxa"/>
          </w:tcPr>
          <w:p w:rsidR="00687708" w:rsidRPr="006A0BE4" w:rsidRDefault="00687708" w:rsidP="00C35AE4">
            <w:pPr>
              <w:keepNext/>
              <w:spacing w:after="0" w:line="240" w:lineRule="auto"/>
              <w:rPr>
                <w:rFonts w:ascii="Times New Roman" w:hAnsi="Times New Roman"/>
                <w:sz w:val="28"/>
                <w:szCs w:val="28"/>
              </w:rPr>
            </w:pPr>
            <w:r w:rsidRPr="006A0BE4">
              <w:rPr>
                <w:rFonts w:ascii="Times New Roman" w:hAnsi="Times New Roman"/>
                <w:sz w:val="28"/>
                <w:szCs w:val="28"/>
              </w:rPr>
              <w:t>Юридических лиц</w:t>
            </w:r>
          </w:p>
        </w:tc>
        <w:tc>
          <w:tcPr>
            <w:tcW w:w="1601"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345</w:t>
            </w:r>
          </w:p>
        </w:tc>
        <w:tc>
          <w:tcPr>
            <w:tcW w:w="1559"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407</w:t>
            </w:r>
          </w:p>
        </w:tc>
        <w:tc>
          <w:tcPr>
            <w:tcW w:w="1729"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459</w:t>
            </w:r>
          </w:p>
        </w:tc>
        <w:tc>
          <w:tcPr>
            <w:tcW w:w="1086"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133,0</w:t>
            </w:r>
          </w:p>
        </w:tc>
        <w:tc>
          <w:tcPr>
            <w:tcW w:w="986"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112,8</w:t>
            </w:r>
          </w:p>
        </w:tc>
      </w:tr>
      <w:tr w:rsidR="00687708" w:rsidRPr="006A0BE4" w:rsidTr="00C35AE4">
        <w:tc>
          <w:tcPr>
            <w:tcW w:w="2902" w:type="dxa"/>
          </w:tcPr>
          <w:p w:rsidR="00687708" w:rsidRPr="006A0BE4" w:rsidRDefault="00687708" w:rsidP="00C35AE4">
            <w:pPr>
              <w:keepNext/>
              <w:spacing w:after="0" w:line="240" w:lineRule="auto"/>
              <w:rPr>
                <w:rFonts w:ascii="Times New Roman" w:hAnsi="Times New Roman"/>
                <w:sz w:val="28"/>
                <w:szCs w:val="28"/>
              </w:rPr>
            </w:pPr>
            <w:r w:rsidRPr="006A0BE4">
              <w:rPr>
                <w:rFonts w:ascii="Times New Roman" w:hAnsi="Times New Roman"/>
                <w:sz w:val="28"/>
                <w:szCs w:val="28"/>
              </w:rPr>
              <w:t>ИП</w:t>
            </w:r>
          </w:p>
        </w:tc>
        <w:tc>
          <w:tcPr>
            <w:tcW w:w="1601"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1660</w:t>
            </w:r>
          </w:p>
        </w:tc>
        <w:tc>
          <w:tcPr>
            <w:tcW w:w="1559"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1942</w:t>
            </w:r>
          </w:p>
        </w:tc>
        <w:tc>
          <w:tcPr>
            <w:tcW w:w="1729"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2447</w:t>
            </w:r>
          </w:p>
        </w:tc>
        <w:tc>
          <w:tcPr>
            <w:tcW w:w="1086"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147,4</w:t>
            </w:r>
          </w:p>
        </w:tc>
        <w:tc>
          <w:tcPr>
            <w:tcW w:w="986" w:type="dxa"/>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126,0</w:t>
            </w:r>
          </w:p>
        </w:tc>
      </w:tr>
      <w:tr w:rsidR="00687708" w:rsidRPr="006A0BE4" w:rsidTr="00AE7BA7">
        <w:tc>
          <w:tcPr>
            <w:tcW w:w="2902" w:type="dxa"/>
            <w:tcBorders>
              <w:bottom w:val="single" w:sz="4" w:space="0" w:color="auto"/>
            </w:tcBorders>
          </w:tcPr>
          <w:p w:rsidR="00687708" w:rsidRPr="006A0BE4" w:rsidRDefault="00687708" w:rsidP="00C35AE4">
            <w:pPr>
              <w:keepNext/>
              <w:spacing w:after="0" w:line="240" w:lineRule="auto"/>
              <w:rPr>
                <w:rFonts w:ascii="Times New Roman" w:hAnsi="Times New Roman"/>
                <w:sz w:val="28"/>
                <w:szCs w:val="28"/>
              </w:rPr>
            </w:pPr>
            <w:r w:rsidRPr="006A0BE4">
              <w:rPr>
                <w:rFonts w:ascii="Times New Roman" w:hAnsi="Times New Roman"/>
                <w:sz w:val="28"/>
                <w:szCs w:val="28"/>
              </w:rPr>
              <w:t>ЛПХ</w:t>
            </w:r>
          </w:p>
        </w:tc>
        <w:tc>
          <w:tcPr>
            <w:tcW w:w="1601" w:type="dxa"/>
            <w:tcBorders>
              <w:bottom w:val="single" w:sz="4" w:space="0" w:color="auto"/>
            </w:tcBorders>
            <w:shd w:val="clear" w:color="auto" w:fill="auto"/>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24610</w:t>
            </w:r>
          </w:p>
        </w:tc>
        <w:tc>
          <w:tcPr>
            <w:tcW w:w="1559" w:type="dxa"/>
            <w:tcBorders>
              <w:bottom w:val="single" w:sz="4" w:space="0" w:color="auto"/>
            </w:tcBorders>
            <w:shd w:val="clear" w:color="auto" w:fill="auto"/>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24611</w:t>
            </w:r>
          </w:p>
        </w:tc>
        <w:tc>
          <w:tcPr>
            <w:tcW w:w="1729" w:type="dxa"/>
            <w:tcBorders>
              <w:bottom w:val="single" w:sz="4" w:space="0" w:color="auto"/>
            </w:tcBorders>
            <w:shd w:val="clear" w:color="auto" w:fill="auto"/>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24602</w:t>
            </w:r>
          </w:p>
        </w:tc>
        <w:tc>
          <w:tcPr>
            <w:tcW w:w="1086"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99,9</w:t>
            </w:r>
          </w:p>
        </w:tc>
        <w:tc>
          <w:tcPr>
            <w:tcW w:w="986"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99,9</w:t>
            </w:r>
          </w:p>
        </w:tc>
      </w:tr>
      <w:tr w:rsidR="00687708" w:rsidRPr="006A0BE4" w:rsidTr="00AE7BA7">
        <w:tc>
          <w:tcPr>
            <w:tcW w:w="2902" w:type="dxa"/>
            <w:tcBorders>
              <w:bottom w:val="single" w:sz="4" w:space="0" w:color="auto"/>
            </w:tcBorders>
          </w:tcPr>
          <w:p w:rsidR="00687708" w:rsidRPr="006A0BE4" w:rsidRDefault="00687708" w:rsidP="00C35AE4">
            <w:pPr>
              <w:keepNext/>
              <w:spacing w:after="0" w:line="240" w:lineRule="auto"/>
              <w:rPr>
                <w:rFonts w:ascii="Times New Roman" w:hAnsi="Times New Roman"/>
                <w:sz w:val="28"/>
                <w:szCs w:val="28"/>
              </w:rPr>
            </w:pPr>
            <w:r w:rsidRPr="006A0BE4">
              <w:rPr>
                <w:rFonts w:ascii="Times New Roman" w:hAnsi="Times New Roman"/>
                <w:sz w:val="28"/>
                <w:szCs w:val="28"/>
              </w:rPr>
              <w:t>Количество субъектов крупного бизнеса</w:t>
            </w:r>
          </w:p>
        </w:tc>
        <w:tc>
          <w:tcPr>
            <w:tcW w:w="1601"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4</w:t>
            </w:r>
          </w:p>
        </w:tc>
        <w:tc>
          <w:tcPr>
            <w:tcW w:w="1559"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3</w:t>
            </w:r>
          </w:p>
        </w:tc>
        <w:tc>
          <w:tcPr>
            <w:tcW w:w="1729"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3</w:t>
            </w:r>
          </w:p>
        </w:tc>
        <w:tc>
          <w:tcPr>
            <w:tcW w:w="1086"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75</w:t>
            </w:r>
          </w:p>
        </w:tc>
        <w:tc>
          <w:tcPr>
            <w:tcW w:w="986" w:type="dxa"/>
            <w:tcBorders>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100</w:t>
            </w:r>
          </w:p>
        </w:tc>
      </w:tr>
      <w:tr w:rsidR="00AE7BA7" w:rsidRPr="006A0BE4" w:rsidTr="00AE7BA7">
        <w:trPr>
          <w:trHeight w:val="642"/>
        </w:trPr>
        <w:tc>
          <w:tcPr>
            <w:tcW w:w="9863" w:type="dxa"/>
            <w:gridSpan w:val="6"/>
            <w:tcBorders>
              <w:top w:val="single" w:sz="4" w:space="0" w:color="auto"/>
              <w:left w:val="nil"/>
              <w:bottom w:val="single" w:sz="4" w:space="0" w:color="auto"/>
              <w:right w:val="nil"/>
            </w:tcBorders>
          </w:tcPr>
          <w:p w:rsidR="006A0BE4" w:rsidRPr="006A0BE4" w:rsidRDefault="006A0BE4" w:rsidP="00AE7BA7">
            <w:pPr>
              <w:keepNext/>
              <w:tabs>
                <w:tab w:val="left" w:pos="993"/>
                <w:tab w:val="left" w:pos="1276"/>
              </w:tabs>
              <w:spacing w:after="0" w:line="240" w:lineRule="auto"/>
              <w:contextualSpacing/>
              <w:jc w:val="center"/>
              <w:rPr>
                <w:rFonts w:ascii="Times New Roman" w:hAnsi="Times New Roman"/>
                <w:sz w:val="28"/>
                <w:szCs w:val="28"/>
              </w:rPr>
            </w:pPr>
          </w:p>
          <w:p w:rsidR="00AE7BA7" w:rsidRPr="006A0BE4" w:rsidRDefault="00AE7BA7" w:rsidP="00AE7BA7">
            <w:pPr>
              <w:keepNext/>
              <w:tabs>
                <w:tab w:val="left" w:pos="993"/>
                <w:tab w:val="left" w:pos="1276"/>
              </w:tabs>
              <w:spacing w:after="0" w:line="240" w:lineRule="auto"/>
              <w:contextualSpacing/>
              <w:jc w:val="center"/>
              <w:rPr>
                <w:rFonts w:ascii="Times New Roman" w:eastAsia="Times New Roman" w:hAnsi="Times New Roman"/>
                <w:b/>
                <w:color w:val="000000"/>
                <w:sz w:val="28"/>
                <w:szCs w:val="28"/>
                <w:lang w:eastAsia="ru-RU"/>
              </w:rPr>
            </w:pPr>
            <w:r w:rsidRPr="006A0BE4">
              <w:rPr>
                <w:rFonts w:ascii="Times New Roman" w:hAnsi="Times New Roman"/>
                <w:sz w:val="28"/>
                <w:szCs w:val="28"/>
              </w:rPr>
              <w:t>2.1.2. Количество субъектов малого и среднего бизнеса</w:t>
            </w:r>
          </w:p>
        </w:tc>
      </w:tr>
      <w:tr w:rsidR="00687708" w:rsidRPr="006A0BE4" w:rsidTr="00AE7BA7">
        <w:trPr>
          <w:trHeight w:val="933"/>
        </w:trPr>
        <w:tc>
          <w:tcPr>
            <w:tcW w:w="2902" w:type="dxa"/>
            <w:tcBorders>
              <w:top w:val="single" w:sz="4" w:space="0" w:color="auto"/>
              <w:bottom w:val="single" w:sz="4" w:space="0" w:color="auto"/>
            </w:tcBorders>
          </w:tcPr>
          <w:p w:rsidR="00687708" w:rsidRPr="006A0BE4" w:rsidRDefault="00687708" w:rsidP="00C35AE4">
            <w:pPr>
              <w:keepNext/>
              <w:spacing w:after="0" w:line="240" w:lineRule="auto"/>
              <w:rPr>
                <w:rFonts w:ascii="Times New Roman" w:hAnsi="Times New Roman"/>
                <w:sz w:val="28"/>
                <w:szCs w:val="28"/>
              </w:rPr>
            </w:pPr>
            <w:r w:rsidRPr="006A0BE4">
              <w:rPr>
                <w:rFonts w:ascii="Times New Roman" w:hAnsi="Times New Roman"/>
                <w:sz w:val="28"/>
                <w:szCs w:val="28"/>
              </w:rPr>
              <w:t xml:space="preserve">Количество субъектов малого и среднего предпринимательства, единиц </w:t>
            </w:r>
          </w:p>
        </w:tc>
        <w:tc>
          <w:tcPr>
            <w:tcW w:w="1601" w:type="dxa"/>
            <w:tcBorders>
              <w:top w:val="single" w:sz="4" w:space="0" w:color="auto"/>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2005</w:t>
            </w:r>
          </w:p>
        </w:tc>
        <w:tc>
          <w:tcPr>
            <w:tcW w:w="1559" w:type="dxa"/>
            <w:tcBorders>
              <w:top w:val="single" w:sz="4" w:space="0" w:color="auto"/>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2349</w:t>
            </w:r>
          </w:p>
        </w:tc>
        <w:tc>
          <w:tcPr>
            <w:tcW w:w="1729" w:type="dxa"/>
            <w:tcBorders>
              <w:top w:val="single" w:sz="4" w:space="0" w:color="auto"/>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2906</w:t>
            </w:r>
          </w:p>
        </w:tc>
        <w:tc>
          <w:tcPr>
            <w:tcW w:w="1086" w:type="dxa"/>
            <w:tcBorders>
              <w:top w:val="single" w:sz="4" w:space="0" w:color="auto"/>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144,9</w:t>
            </w:r>
          </w:p>
        </w:tc>
        <w:tc>
          <w:tcPr>
            <w:tcW w:w="986" w:type="dxa"/>
            <w:tcBorders>
              <w:top w:val="single" w:sz="4" w:space="0" w:color="auto"/>
              <w:bottom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123,7</w:t>
            </w:r>
          </w:p>
        </w:tc>
      </w:tr>
      <w:tr w:rsidR="00AE7BA7" w:rsidRPr="006A0BE4" w:rsidTr="00AE7BA7">
        <w:tc>
          <w:tcPr>
            <w:tcW w:w="9863" w:type="dxa"/>
            <w:gridSpan w:val="6"/>
            <w:tcBorders>
              <w:top w:val="single" w:sz="4" w:space="0" w:color="auto"/>
              <w:left w:val="nil"/>
              <w:bottom w:val="single" w:sz="4" w:space="0" w:color="auto"/>
              <w:right w:val="nil"/>
            </w:tcBorders>
          </w:tcPr>
          <w:p w:rsidR="006A0BE4" w:rsidRPr="006A0BE4" w:rsidRDefault="006A0BE4" w:rsidP="00AE7BA7">
            <w:pPr>
              <w:keepNext/>
              <w:spacing w:after="0" w:line="240" w:lineRule="auto"/>
              <w:ind w:right="-284" w:firstLine="851"/>
              <w:jc w:val="both"/>
              <w:rPr>
                <w:rFonts w:ascii="Times New Roman" w:hAnsi="Times New Roman"/>
                <w:sz w:val="28"/>
                <w:szCs w:val="28"/>
              </w:rPr>
            </w:pPr>
          </w:p>
          <w:p w:rsidR="00AE7BA7" w:rsidRPr="006A0BE4" w:rsidRDefault="00AE7BA7" w:rsidP="006A0BE4">
            <w:pPr>
              <w:keepNext/>
              <w:spacing w:after="0" w:line="240" w:lineRule="auto"/>
              <w:ind w:right="-284" w:firstLine="851"/>
              <w:jc w:val="both"/>
              <w:rPr>
                <w:rFonts w:ascii="Times New Roman" w:hAnsi="Times New Roman"/>
                <w:sz w:val="28"/>
                <w:szCs w:val="28"/>
              </w:rPr>
            </w:pPr>
            <w:r w:rsidRPr="006A0BE4">
              <w:rPr>
                <w:rFonts w:ascii="Times New Roman" w:hAnsi="Times New Roman"/>
                <w:sz w:val="28"/>
                <w:szCs w:val="28"/>
              </w:rPr>
              <w:t>2.1.3. Численность занятых на предприятиях малого бизнеса</w:t>
            </w:r>
          </w:p>
        </w:tc>
      </w:tr>
      <w:tr w:rsidR="00687708" w:rsidRPr="006A0BE4" w:rsidTr="00AE7BA7">
        <w:tc>
          <w:tcPr>
            <w:tcW w:w="2902" w:type="dxa"/>
            <w:tcBorders>
              <w:top w:val="single" w:sz="4" w:space="0" w:color="auto"/>
            </w:tcBorders>
          </w:tcPr>
          <w:p w:rsidR="00687708" w:rsidRPr="006A0BE4" w:rsidRDefault="00687708" w:rsidP="00C35AE4">
            <w:pPr>
              <w:keepNext/>
              <w:spacing w:after="0" w:line="240" w:lineRule="auto"/>
              <w:rPr>
                <w:rFonts w:ascii="Times New Roman" w:hAnsi="Times New Roman"/>
                <w:sz w:val="28"/>
                <w:szCs w:val="28"/>
              </w:rPr>
            </w:pPr>
            <w:r w:rsidRPr="006A0BE4">
              <w:rPr>
                <w:rFonts w:ascii="Times New Roman" w:hAnsi="Times New Roman"/>
                <w:sz w:val="28"/>
                <w:szCs w:val="28"/>
              </w:rPr>
              <w:t xml:space="preserve">Численность работников, занятых в предпринимательстве, человек </w:t>
            </w:r>
          </w:p>
        </w:tc>
        <w:tc>
          <w:tcPr>
            <w:tcW w:w="1601" w:type="dxa"/>
            <w:tcBorders>
              <w:top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10749</w:t>
            </w:r>
          </w:p>
        </w:tc>
        <w:tc>
          <w:tcPr>
            <w:tcW w:w="1559" w:type="dxa"/>
            <w:tcBorders>
              <w:top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8845</w:t>
            </w:r>
          </w:p>
        </w:tc>
        <w:tc>
          <w:tcPr>
            <w:tcW w:w="1729" w:type="dxa"/>
            <w:tcBorders>
              <w:top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p>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8388</w:t>
            </w:r>
          </w:p>
          <w:p w:rsidR="00687708" w:rsidRPr="006A0BE4" w:rsidRDefault="00687708" w:rsidP="00C35AE4">
            <w:pPr>
              <w:keepNext/>
              <w:spacing w:after="0" w:line="240" w:lineRule="auto"/>
              <w:jc w:val="center"/>
              <w:rPr>
                <w:rFonts w:ascii="Times New Roman" w:hAnsi="Times New Roman"/>
                <w:sz w:val="28"/>
                <w:szCs w:val="28"/>
              </w:rPr>
            </w:pPr>
          </w:p>
        </w:tc>
        <w:tc>
          <w:tcPr>
            <w:tcW w:w="1086" w:type="dxa"/>
            <w:tcBorders>
              <w:top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78,0</w:t>
            </w:r>
          </w:p>
        </w:tc>
        <w:tc>
          <w:tcPr>
            <w:tcW w:w="986" w:type="dxa"/>
            <w:tcBorders>
              <w:top w:val="single" w:sz="4" w:space="0" w:color="auto"/>
            </w:tcBorders>
            <w:vAlign w:val="center"/>
          </w:tcPr>
          <w:p w:rsidR="00687708" w:rsidRPr="006A0BE4" w:rsidRDefault="00687708" w:rsidP="00C35AE4">
            <w:pPr>
              <w:keepNext/>
              <w:spacing w:after="0" w:line="240" w:lineRule="auto"/>
              <w:jc w:val="center"/>
              <w:rPr>
                <w:rFonts w:ascii="Times New Roman" w:hAnsi="Times New Roman"/>
                <w:sz w:val="28"/>
                <w:szCs w:val="28"/>
              </w:rPr>
            </w:pPr>
            <w:r w:rsidRPr="006A0BE4">
              <w:rPr>
                <w:rFonts w:ascii="Times New Roman" w:hAnsi="Times New Roman"/>
                <w:sz w:val="28"/>
                <w:szCs w:val="28"/>
              </w:rPr>
              <w:t>94,8</w:t>
            </w:r>
          </w:p>
        </w:tc>
      </w:tr>
    </w:tbl>
    <w:p w:rsidR="00687708" w:rsidRPr="006A0BE4" w:rsidRDefault="00687708" w:rsidP="00687708">
      <w:pPr>
        <w:keepNext/>
        <w:tabs>
          <w:tab w:val="left" w:pos="993"/>
          <w:tab w:val="left" w:pos="1276"/>
        </w:tabs>
        <w:spacing w:after="0" w:line="240" w:lineRule="auto"/>
        <w:ind w:right="-284"/>
        <w:contextualSpacing/>
        <w:jc w:val="both"/>
        <w:rPr>
          <w:rFonts w:ascii="Times New Roman" w:eastAsia="Times New Roman" w:hAnsi="Times New Roman"/>
          <w:b/>
          <w:color w:val="000000"/>
          <w:sz w:val="28"/>
          <w:szCs w:val="28"/>
          <w:lang w:eastAsia="ru-RU"/>
        </w:rPr>
      </w:pPr>
    </w:p>
    <w:p w:rsidR="00687708" w:rsidRPr="006A0BE4" w:rsidRDefault="00687708"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Численность работников, занятых в предпринимательстве уменьшилась по сравнению с 2016 годом на 22,0 %, с 2017 годом на 5,2 %. </w:t>
      </w:r>
    </w:p>
    <w:p w:rsidR="00687708" w:rsidRPr="006A0BE4" w:rsidRDefault="00687708"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В связи со сложившейся ситуацией в макроэкономике уменьшились зарплаты в малом предпринимательстве, что явилось причиной уменьшения численности работников. Появление новых рабочих мест на крупном предприятии Абинского района  (ООО «АЭМЗ») с высокой заработной платой также послужило причиной уменьшения количества работников индивидуальных предпринимателей. Кроме этого, часть работников перешла в статус индивидуальных предпринимателей.</w:t>
      </w:r>
    </w:p>
    <w:p w:rsidR="00687708" w:rsidRPr="006A0BE4" w:rsidRDefault="00687708"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Оборот субъектов малого и среднего предпринимательства в 2018 году составляет 18363,5 млн. руб., что по отношению к 2017 году составляет        104,2 %. </w:t>
      </w:r>
    </w:p>
    <w:p w:rsidR="00D36C7A" w:rsidRPr="006A0BE4" w:rsidRDefault="00D36C7A"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Представителями крупного бизнеса на территории Абинского района являются: ООО «Абинский ЭлектроМеталлургический завод» (сфера деятельности - металлургическая промышленность), ООО «Южная рисовая компания» (сфера деятельности – производство пищевых продуктов (риса), </w:t>
      </w:r>
      <w:r w:rsidR="00263B8A" w:rsidRPr="006A0BE4">
        <w:rPr>
          <w:rFonts w:ascii="Times New Roman" w:hAnsi="Times New Roman"/>
          <w:sz w:val="28"/>
          <w:szCs w:val="28"/>
        </w:rPr>
        <w:t xml:space="preserve"> </w:t>
      </w:r>
      <w:r w:rsidRPr="006A0BE4">
        <w:rPr>
          <w:rFonts w:ascii="Times New Roman" w:hAnsi="Times New Roman"/>
          <w:sz w:val="28"/>
          <w:szCs w:val="28"/>
        </w:rPr>
        <w:t>ОАО КСП «Светлогорское» (сфера деятельности - сельское хозяйство (выращивание плодово-ягодных культур).</w:t>
      </w:r>
    </w:p>
    <w:p w:rsidR="00D36C7A" w:rsidRPr="006A0BE4" w:rsidRDefault="00D36C7A"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Количество представителей крупного бизнеса по сравнению с 2015-</w:t>
      </w:r>
      <w:r w:rsidR="00924574" w:rsidRPr="006A0BE4">
        <w:rPr>
          <w:rFonts w:ascii="Times New Roman" w:hAnsi="Times New Roman"/>
          <w:sz w:val="28"/>
          <w:szCs w:val="28"/>
        </w:rPr>
        <w:t xml:space="preserve">                 </w:t>
      </w:r>
      <w:r w:rsidRPr="006A0BE4">
        <w:rPr>
          <w:rFonts w:ascii="Times New Roman" w:hAnsi="Times New Roman"/>
          <w:sz w:val="28"/>
          <w:szCs w:val="28"/>
        </w:rPr>
        <w:t xml:space="preserve">2016 годом снизилось на 1 единицу. Из данной категории ушло предприятие </w:t>
      </w:r>
      <w:r w:rsidRPr="006A0BE4">
        <w:rPr>
          <w:rFonts w:ascii="Times New Roman" w:hAnsi="Times New Roman"/>
          <w:sz w:val="28"/>
          <w:szCs w:val="28"/>
        </w:rPr>
        <w:lastRenderedPageBreak/>
        <w:t xml:space="preserve">ООО фирма «Лига» в связи с возникшими трудностями финансового характера (задолженность по кредитам, отсутствие оборотных средств). </w:t>
      </w:r>
    </w:p>
    <w:p w:rsidR="00D36C7A" w:rsidRPr="006A0BE4" w:rsidRDefault="00D36C7A" w:rsidP="006A0BE4">
      <w:pPr>
        <w:keepNext/>
        <w:spacing w:after="0" w:line="240" w:lineRule="auto"/>
        <w:ind w:right="-143" w:firstLine="851"/>
        <w:jc w:val="both"/>
        <w:rPr>
          <w:rFonts w:ascii="Times New Roman" w:hAnsi="Times New Roman"/>
          <w:sz w:val="28"/>
          <w:szCs w:val="28"/>
        </w:rPr>
      </w:pPr>
    </w:p>
    <w:p w:rsidR="00D36C7A" w:rsidRPr="006A0BE4" w:rsidRDefault="00193E6E"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2.1.</w:t>
      </w:r>
      <w:r w:rsidR="00AE7BA7" w:rsidRPr="006A0BE4">
        <w:rPr>
          <w:rFonts w:ascii="Times New Roman" w:hAnsi="Times New Roman"/>
          <w:sz w:val="28"/>
          <w:szCs w:val="28"/>
        </w:rPr>
        <w:t>4</w:t>
      </w:r>
      <w:r w:rsidRPr="006A0BE4">
        <w:rPr>
          <w:rFonts w:ascii="Times New Roman" w:hAnsi="Times New Roman"/>
          <w:sz w:val="28"/>
          <w:szCs w:val="28"/>
        </w:rPr>
        <w:t xml:space="preserve">. </w:t>
      </w:r>
      <w:r w:rsidR="00D36C7A" w:rsidRPr="006A0BE4">
        <w:rPr>
          <w:rFonts w:ascii="Times New Roman" w:hAnsi="Times New Roman"/>
          <w:sz w:val="28"/>
          <w:szCs w:val="28"/>
        </w:rPr>
        <w:t>Отраслевая принадлежность хозяйствующих субъектов представлена в Таблице 6:</w:t>
      </w:r>
    </w:p>
    <w:p w:rsidR="00985839" w:rsidRPr="006A0BE4" w:rsidRDefault="006A0BE4" w:rsidP="006A0BE4">
      <w:pPr>
        <w:keepNext/>
        <w:spacing w:after="0" w:line="240" w:lineRule="auto"/>
        <w:ind w:right="-284"/>
        <w:jc w:val="center"/>
        <w:rPr>
          <w:rFonts w:ascii="Times New Roman" w:hAnsi="Times New Roman"/>
          <w:sz w:val="28"/>
          <w:szCs w:val="28"/>
        </w:rPr>
      </w:pPr>
      <w:r>
        <w:rPr>
          <w:rFonts w:ascii="Times New Roman" w:hAnsi="Times New Roman"/>
          <w:sz w:val="28"/>
          <w:szCs w:val="28"/>
        </w:rPr>
        <w:t xml:space="preserve">                                                                                                             </w:t>
      </w:r>
      <w:r w:rsidR="00985839" w:rsidRPr="006A0BE4">
        <w:rPr>
          <w:rFonts w:ascii="Times New Roman" w:hAnsi="Times New Roman"/>
          <w:sz w:val="28"/>
          <w:szCs w:val="28"/>
        </w:rPr>
        <w:t xml:space="preserve">Таблица 6. </w:t>
      </w:r>
    </w:p>
    <w:tbl>
      <w:tblPr>
        <w:tblW w:w="9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77"/>
        <w:gridCol w:w="1285"/>
        <w:gridCol w:w="1268"/>
        <w:gridCol w:w="1411"/>
        <w:gridCol w:w="1295"/>
        <w:gridCol w:w="1071"/>
      </w:tblGrid>
      <w:tr w:rsidR="00985839" w:rsidRPr="006A0BE4" w:rsidTr="006A0BE4">
        <w:trPr>
          <w:trHeight w:val="330"/>
        </w:trPr>
        <w:tc>
          <w:tcPr>
            <w:tcW w:w="594" w:type="dxa"/>
            <w:vMerge w:val="restart"/>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 п/п</w:t>
            </w:r>
          </w:p>
        </w:tc>
        <w:tc>
          <w:tcPr>
            <w:tcW w:w="2988" w:type="dxa"/>
            <w:vMerge w:val="restart"/>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Наименование показателя</w:t>
            </w:r>
          </w:p>
        </w:tc>
        <w:tc>
          <w:tcPr>
            <w:tcW w:w="3986" w:type="dxa"/>
            <w:gridSpan w:val="3"/>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Годы</w:t>
            </w:r>
          </w:p>
        </w:tc>
        <w:tc>
          <w:tcPr>
            <w:tcW w:w="2375" w:type="dxa"/>
            <w:gridSpan w:val="2"/>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 xml:space="preserve">Динамика 2017 года к, %  </w:t>
            </w:r>
          </w:p>
        </w:tc>
      </w:tr>
      <w:tr w:rsidR="00985839" w:rsidRPr="006A0BE4" w:rsidTr="006A0BE4">
        <w:trPr>
          <w:trHeight w:val="315"/>
        </w:trPr>
        <w:tc>
          <w:tcPr>
            <w:tcW w:w="594" w:type="dxa"/>
            <w:vMerge/>
          </w:tcPr>
          <w:p w:rsidR="00985839" w:rsidRPr="006A0BE4" w:rsidRDefault="00985839" w:rsidP="00AA5ACB">
            <w:pPr>
              <w:keepNext/>
              <w:spacing w:after="0" w:line="240" w:lineRule="auto"/>
              <w:jc w:val="both"/>
              <w:rPr>
                <w:rFonts w:ascii="Times New Roman" w:hAnsi="Times New Roman"/>
                <w:sz w:val="24"/>
                <w:szCs w:val="24"/>
              </w:rPr>
            </w:pPr>
          </w:p>
        </w:tc>
        <w:tc>
          <w:tcPr>
            <w:tcW w:w="2988" w:type="dxa"/>
            <w:vMerge/>
          </w:tcPr>
          <w:p w:rsidR="00985839" w:rsidRPr="006A0BE4" w:rsidRDefault="00985839" w:rsidP="00AA5ACB">
            <w:pPr>
              <w:keepNext/>
              <w:spacing w:after="0" w:line="240" w:lineRule="auto"/>
              <w:jc w:val="both"/>
              <w:rPr>
                <w:rFonts w:ascii="Times New Roman" w:hAnsi="Times New Roman"/>
                <w:sz w:val="24"/>
                <w:szCs w:val="24"/>
              </w:rPr>
            </w:pPr>
          </w:p>
        </w:tc>
        <w:tc>
          <w:tcPr>
            <w:tcW w:w="1293"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2016 год</w:t>
            </w:r>
          </w:p>
        </w:tc>
        <w:tc>
          <w:tcPr>
            <w:tcW w:w="1275"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2017 год</w:t>
            </w:r>
          </w:p>
        </w:tc>
        <w:tc>
          <w:tcPr>
            <w:tcW w:w="141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2018 год (факт)</w:t>
            </w:r>
          </w:p>
        </w:tc>
        <w:tc>
          <w:tcPr>
            <w:tcW w:w="1300"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2016 год</w:t>
            </w:r>
          </w:p>
        </w:tc>
        <w:tc>
          <w:tcPr>
            <w:tcW w:w="1075"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2017 год</w:t>
            </w:r>
          </w:p>
        </w:tc>
      </w:tr>
      <w:tr w:rsidR="00985839" w:rsidRPr="006A0BE4" w:rsidTr="006A0BE4">
        <w:tc>
          <w:tcPr>
            <w:tcW w:w="594"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1</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Общее количество хозяйствующих субъектов по отраслям:</w:t>
            </w:r>
          </w:p>
        </w:tc>
        <w:tc>
          <w:tcPr>
            <w:tcW w:w="1293"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1525</w:t>
            </w:r>
          </w:p>
        </w:tc>
        <w:tc>
          <w:tcPr>
            <w:tcW w:w="1275"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1774</w:t>
            </w:r>
          </w:p>
        </w:tc>
        <w:tc>
          <w:tcPr>
            <w:tcW w:w="1418"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2342</w:t>
            </w:r>
          </w:p>
        </w:tc>
        <w:tc>
          <w:tcPr>
            <w:tcW w:w="1300"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153,5</w:t>
            </w:r>
          </w:p>
        </w:tc>
        <w:tc>
          <w:tcPr>
            <w:tcW w:w="1075"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132</w:t>
            </w:r>
          </w:p>
        </w:tc>
      </w:tr>
      <w:tr w:rsidR="00985839" w:rsidRPr="006A0BE4" w:rsidTr="006A0BE4">
        <w:trPr>
          <w:trHeight w:val="863"/>
        </w:trPr>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1.1</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Сельское хозяйство и перерабатывающая промышленность</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228</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231</w:t>
            </w:r>
          </w:p>
        </w:tc>
        <w:tc>
          <w:tcPr>
            <w:tcW w:w="1418"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192</w:t>
            </w:r>
          </w:p>
        </w:tc>
        <w:tc>
          <w:tcPr>
            <w:tcW w:w="1300"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84</w:t>
            </w:r>
          </w:p>
        </w:tc>
        <w:tc>
          <w:tcPr>
            <w:tcW w:w="1075" w:type="dxa"/>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83</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1.2.</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Производство</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62</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140</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141</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227</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100,7</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1.3.</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Добыча полезных ископаемых</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4</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4</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4</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100</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100</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1.4.</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Строительство</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34</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90</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192</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5,6 раз</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2,1 раз</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1.5.</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Транспортировка и хранение, информация и связь</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58</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375</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37 раз</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6 раз</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1.6.</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Оптовая торговля</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35</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40</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143</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4,8 раз</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3,5 раз</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1.7.</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Розничная торговля</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951</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1008</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1067</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112,19</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105,8</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1.8.</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Общественное питание</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93</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90</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63</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0,67</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0,7</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1.9.</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Санаторно-курортная деятельность</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20</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24</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23</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115</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95,8</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1.10</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ЖКХ</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7</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7</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14</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2 раза</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2 раза</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1.11</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Здравоохранение</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18</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19</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45</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2,5 раз</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в 2,3 раза</w:t>
            </w:r>
          </w:p>
        </w:tc>
      </w:tr>
      <w:tr w:rsidR="00985839" w:rsidRPr="006A0BE4" w:rsidTr="006A0BE4">
        <w:tc>
          <w:tcPr>
            <w:tcW w:w="594" w:type="dxa"/>
          </w:tcPr>
          <w:p w:rsidR="00985839" w:rsidRPr="006A0BE4" w:rsidRDefault="00AF1017" w:rsidP="00AA5ACB">
            <w:pPr>
              <w:keepNext/>
              <w:spacing w:after="0" w:line="240" w:lineRule="auto"/>
              <w:jc w:val="both"/>
              <w:rPr>
                <w:rFonts w:ascii="Times New Roman" w:hAnsi="Times New Roman"/>
                <w:sz w:val="24"/>
                <w:szCs w:val="24"/>
              </w:rPr>
            </w:pPr>
            <w:r>
              <w:rPr>
                <w:rFonts w:ascii="Times New Roman" w:hAnsi="Times New Roman"/>
                <w:sz w:val="24"/>
                <w:szCs w:val="24"/>
              </w:rPr>
              <w:t>1.12</w:t>
            </w:r>
          </w:p>
        </w:tc>
        <w:tc>
          <w:tcPr>
            <w:tcW w:w="2988" w:type="dxa"/>
          </w:tcPr>
          <w:p w:rsidR="00985839" w:rsidRPr="006A0BE4" w:rsidRDefault="00985839" w:rsidP="00AA5ACB">
            <w:pPr>
              <w:keepNext/>
              <w:spacing w:after="0" w:line="240" w:lineRule="auto"/>
              <w:jc w:val="both"/>
              <w:rPr>
                <w:rFonts w:ascii="Times New Roman" w:hAnsi="Times New Roman"/>
                <w:sz w:val="24"/>
                <w:szCs w:val="24"/>
              </w:rPr>
            </w:pPr>
            <w:r w:rsidRPr="006A0BE4">
              <w:rPr>
                <w:rFonts w:ascii="Times New Roman" w:hAnsi="Times New Roman"/>
                <w:sz w:val="24"/>
                <w:szCs w:val="24"/>
              </w:rPr>
              <w:t>Образование</w:t>
            </w:r>
          </w:p>
        </w:tc>
        <w:tc>
          <w:tcPr>
            <w:tcW w:w="1293"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63</w:t>
            </w:r>
          </w:p>
        </w:tc>
        <w:tc>
          <w:tcPr>
            <w:tcW w:w="12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63</w:t>
            </w:r>
          </w:p>
        </w:tc>
        <w:tc>
          <w:tcPr>
            <w:tcW w:w="1418"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83</w:t>
            </w:r>
          </w:p>
        </w:tc>
        <w:tc>
          <w:tcPr>
            <w:tcW w:w="1300"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131,7</w:t>
            </w:r>
          </w:p>
        </w:tc>
        <w:tc>
          <w:tcPr>
            <w:tcW w:w="1075" w:type="dxa"/>
            <w:shd w:val="clear" w:color="auto" w:fill="auto"/>
            <w:vAlign w:val="center"/>
          </w:tcPr>
          <w:p w:rsidR="00985839" w:rsidRPr="006A0BE4" w:rsidRDefault="00985839" w:rsidP="00AA5ACB">
            <w:pPr>
              <w:keepNext/>
              <w:spacing w:after="0" w:line="240" w:lineRule="auto"/>
              <w:jc w:val="center"/>
              <w:rPr>
                <w:rFonts w:ascii="Times New Roman" w:hAnsi="Times New Roman"/>
                <w:sz w:val="24"/>
                <w:szCs w:val="24"/>
              </w:rPr>
            </w:pPr>
            <w:r w:rsidRPr="006A0BE4">
              <w:rPr>
                <w:rFonts w:ascii="Times New Roman" w:hAnsi="Times New Roman"/>
                <w:sz w:val="24"/>
                <w:szCs w:val="24"/>
              </w:rPr>
              <w:t>131,7</w:t>
            </w:r>
          </w:p>
        </w:tc>
      </w:tr>
    </w:tbl>
    <w:p w:rsidR="00985839" w:rsidRPr="006A0BE4" w:rsidRDefault="00985839" w:rsidP="00985839">
      <w:pPr>
        <w:keepNext/>
        <w:spacing w:after="0" w:line="240" w:lineRule="auto"/>
        <w:ind w:right="-284"/>
        <w:jc w:val="both"/>
        <w:rPr>
          <w:rFonts w:ascii="Times New Roman" w:hAnsi="Times New Roman"/>
          <w:sz w:val="24"/>
          <w:szCs w:val="24"/>
        </w:rPr>
      </w:pPr>
    </w:p>
    <w:p w:rsidR="00985839" w:rsidRPr="006A0BE4" w:rsidRDefault="00985839"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Сфера «Сельское хозяйство» представлена в 2018 году - 36 организациями и 156 крестьянско-фермерскими хозяйствами и индивидуальными предпринимателями,  в 2017 году - 38 организациями и 198 крестьянско-фермерскими хозяйствами и индивидуальными предпринимателями, в 2016 году 30 организациями и 198 крестьянско-фермерскими хозяйствами  и индивидуальными предпринимателями. </w:t>
      </w:r>
    </w:p>
    <w:p w:rsidR="00985839" w:rsidRPr="006A0BE4" w:rsidRDefault="00985839"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В сфере «Производство» в 2018 году осуществляют  деятельность 141 хозяйствующий субъект - предприятия различных форм собственности (согласно реестра субъектов малого и среднего предпринимательства).  Основная доля субъектов представлена в таких подотраслях промышленности как: металлургическое производство, производство пищевых продуктов,  текстильное производство,  производство неметаллических изделий (кирпичное производство), производство металлопластиковых окон, нефтехимическая промышленность, деревообрабатывающая промышленность. </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lastRenderedPageBreak/>
        <w:t>По отрасли «Добыча полезных ископаемых» осуществляют деятельность 4 предприятия.</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В сфере «Строительства» в 2018 году осуществляли деятельность 192 субъекта (согласно реестра субъектов малого и среднего предпринимательства). Активное развитие жилищного строительства в Абинском районе является предпосылкой создания новых предприятий строительной отрасли. </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shd w:val="clear" w:color="auto" w:fill="FFFFFF"/>
        </w:rPr>
      </w:pPr>
      <w:r w:rsidRPr="006A0BE4">
        <w:rPr>
          <w:rFonts w:ascii="Times New Roman" w:hAnsi="Times New Roman"/>
          <w:sz w:val="28"/>
          <w:szCs w:val="28"/>
        </w:rPr>
        <w:t xml:space="preserve">В сфере «Транспортировка и хранение, информация и связь» основной объем услуг выполняется крупными и средними предприятиями: Абинский автовокзал АФ «Кубаньпассажиравтотранс» (пассажирские перевозки), </w:t>
      </w:r>
      <w:r w:rsidR="006A0BE4">
        <w:rPr>
          <w:rFonts w:ascii="Times New Roman" w:hAnsi="Times New Roman"/>
          <w:sz w:val="28"/>
          <w:szCs w:val="28"/>
        </w:rPr>
        <w:t xml:space="preserve">                    </w:t>
      </w:r>
      <w:r w:rsidRPr="006A0BE4">
        <w:rPr>
          <w:rFonts w:ascii="Times New Roman" w:hAnsi="Times New Roman"/>
          <w:sz w:val="28"/>
          <w:szCs w:val="28"/>
        </w:rPr>
        <w:t xml:space="preserve"> МУП  «Дор Транс» (пассажирские перевозки), ООО «КНГ - Кубанское УТТ» (услуги спецтехники), ООО «Южно-Промышленная Компания» (хранение и складирование нефтепродуктов), ООО «Крымское ДРСУ» (</w:t>
      </w:r>
      <w:r w:rsidRPr="006A0BE4">
        <w:rPr>
          <w:rFonts w:ascii="Times New Roman" w:hAnsi="Times New Roman"/>
          <w:sz w:val="28"/>
          <w:szCs w:val="28"/>
          <w:shd w:val="clear" w:color="auto" w:fill="FFFFFF"/>
        </w:rPr>
        <w:t>эксплуатация  автомобильных дорог общего пользования). Остальные субъекты относятся к малым предприятиям, которые осуществляют деятельность по перевозкам пассажиров и грузов (</w:t>
      </w:r>
      <w:r w:rsidRPr="006A0BE4">
        <w:rPr>
          <w:rFonts w:ascii="Times New Roman" w:hAnsi="Times New Roman"/>
          <w:sz w:val="28"/>
          <w:szCs w:val="28"/>
        </w:rPr>
        <w:t>согласно реестра субъектов малого и среднего предпринимательства – 375 субъектов)</w:t>
      </w:r>
      <w:r w:rsidRPr="006A0BE4">
        <w:rPr>
          <w:rFonts w:ascii="Times New Roman" w:hAnsi="Times New Roman"/>
          <w:sz w:val="28"/>
          <w:szCs w:val="28"/>
          <w:shd w:val="clear" w:color="auto" w:fill="FFFFFF"/>
        </w:rPr>
        <w:t>.</w:t>
      </w:r>
      <w:r w:rsidRPr="006A0BE4">
        <w:t xml:space="preserve"> </w:t>
      </w:r>
      <w:r w:rsidRPr="006A0BE4">
        <w:rPr>
          <w:rFonts w:ascii="Times New Roman" w:hAnsi="Times New Roman"/>
          <w:sz w:val="28"/>
          <w:szCs w:val="28"/>
          <w:shd w:val="clear" w:color="auto" w:fill="FFFFFF"/>
        </w:rPr>
        <w:t xml:space="preserve">Грузоперевозки являются видом услуг, пользующимся высоким спросом. При этом наиболее востребованным считается автомобильный транспорт. </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В сфере «Оптовая торговля» осуществляют деятельность, как предприятия,  так  и  индивидуальные  предприниматели.  По итогам 2018 года на территории района осуществляют деятельность </w:t>
      </w:r>
      <w:r w:rsidRPr="006A0BE4">
        <w:rPr>
          <w:rFonts w:ascii="Times New Roman" w:hAnsi="Times New Roman"/>
          <w:sz w:val="28"/>
          <w:szCs w:val="28"/>
          <w:shd w:val="clear" w:color="auto" w:fill="FFFFFF" w:themeFill="background1"/>
        </w:rPr>
        <w:t>143 хозяйствующих субъекта, что в 3,5 раз больше к количеству субъектов в 2017 году (40).</w:t>
      </w:r>
      <w:r w:rsidRPr="006A0BE4">
        <w:rPr>
          <w:rFonts w:ascii="Times New Roman" w:hAnsi="Times New Roman"/>
          <w:sz w:val="28"/>
          <w:szCs w:val="28"/>
        </w:rPr>
        <w:t xml:space="preserve"> </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В сфере «Розничная торговля»  в структуре хозяйствующих субъектов  основная доля приходится на индивидуальных предпринимателей.  К средним предприятиям отрасли относятся: МУП «Аптека № 59», обособленные подразделения предприятий сетевой торговли («Санги Стиль», «Пятерочка», «Магнит», «Эксперт», «Позитроника») и др. Количество субъектов в 2018 году составило 1067 ед., что больше показателя 2017 года на 59 единиц.</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Жилищно-коммунальное хозяйство представлено 7 предприятиями: </w:t>
      </w:r>
      <w:r w:rsidR="006A0BE4">
        <w:rPr>
          <w:rFonts w:ascii="Times New Roman" w:hAnsi="Times New Roman"/>
          <w:sz w:val="28"/>
          <w:szCs w:val="28"/>
        </w:rPr>
        <w:t xml:space="preserve">               </w:t>
      </w:r>
      <w:r w:rsidRPr="006A0BE4">
        <w:rPr>
          <w:rFonts w:ascii="Times New Roman" w:hAnsi="Times New Roman"/>
          <w:sz w:val="28"/>
          <w:szCs w:val="28"/>
        </w:rPr>
        <w:t>ОАО «Водоканал» и 6 муниципальными унитарными предприятиями: «Ольгинское ЖКХ», «Варнавинское ЖКХ», «Федоровский водоканал», «Холмское ЖКХ», «Мингрельское ЖКХ», МУП «Универсал».</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Сфера «Образование» представлена 83 субъектами: в том числе 24 общеобразовательными учреждениями, 31 дошкольными учреждениями, 8 учреждениями дополнительного образования (музыкальные школы (2), школы искусств (2), художественная школа (1), МБУ ДО «Дом детского творчества», МБУ ДО ЦВР «Патриот», МБУ ДО «Станция юного техника»)  и 3 спортивные школы и 20 индивидуальными предпринимателями.</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Сфера «Общественного питания» представлена в основном малыми предприятиями и индивидуальными предпринимателями. Темп роста по количеству субъектов отрасли  в 2018  году по отношению к 2017 году составил – 70 %, в связи с закрытием точек общественного питания.</w:t>
      </w:r>
    </w:p>
    <w:p w:rsidR="00985839" w:rsidRPr="006A0BE4" w:rsidRDefault="00985839" w:rsidP="006A0BE4">
      <w:pPr>
        <w:keepNext/>
        <w:shd w:val="clear" w:color="auto" w:fill="FFFFFF" w:themeFill="background1"/>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Отрасль здравоохранения представлена: - 1 больница (в</w:t>
      </w:r>
      <w:r w:rsidRPr="006A0BE4">
        <w:rPr>
          <w:rFonts w:ascii="Times New Roman" w:eastAsia="Times New Roman" w:hAnsi="Times New Roman"/>
          <w:sz w:val="28"/>
          <w:szCs w:val="28"/>
          <w:lang w:eastAsia="ru-RU"/>
        </w:rPr>
        <w:t xml:space="preserve"> 201</w:t>
      </w:r>
      <w:r w:rsidR="006A0BE4">
        <w:rPr>
          <w:rFonts w:ascii="Times New Roman" w:eastAsia="Times New Roman" w:hAnsi="Times New Roman"/>
          <w:sz w:val="28"/>
          <w:szCs w:val="28"/>
          <w:lang w:eastAsia="ru-RU"/>
        </w:rPr>
        <w:t>5</w:t>
      </w:r>
      <w:r w:rsidRPr="006A0BE4">
        <w:rPr>
          <w:rFonts w:ascii="Times New Roman" w:eastAsia="Times New Roman" w:hAnsi="Times New Roman"/>
          <w:sz w:val="28"/>
          <w:szCs w:val="28"/>
          <w:lang w:eastAsia="ru-RU"/>
        </w:rPr>
        <w:t xml:space="preserve"> году на территории муниципального образования Абинский район проведена </w:t>
      </w:r>
      <w:r w:rsidRPr="006A0BE4">
        <w:rPr>
          <w:rFonts w:ascii="Times New Roman" w:eastAsia="Times New Roman" w:hAnsi="Times New Roman"/>
          <w:sz w:val="28"/>
          <w:szCs w:val="28"/>
          <w:lang w:eastAsia="ru-RU"/>
        </w:rPr>
        <w:lastRenderedPageBreak/>
        <w:t xml:space="preserve">реорганизация (объединение) муниципальных бюджетных учреждений здравоохранения: МБУЗ «ЦРБ», МБУЗ «Холмская районная больница №2», МБУЗ «Ахтырская районная больница №3» и </w:t>
      </w:r>
      <w:r w:rsidRPr="006A0BE4">
        <w:rPr>
          <w:rFonts w:ascii="Times New Roman" w:hAnsi="Times New Roman"/>
          <w:sz w:val="28"/>
          <w:szCs w:val="28"/>
        </w:rPr>
        <w:t xml:space="preserve"> 12 фельдшерско-акушерских пунктов </w:t>
      </w:r>
      <w:r w:rsidRPr="006A0BE4">
        <w:rPr>
          <w:rFonts w:ascii="Times New Roman" w:eastAsia="Times New Roman" w:hAnsi="Times New Roman"/>
          <w:sz w:val="28"/>
          <w:szCs w:val="28"/>
          <w:lang w:eastAsia="ru-RU"/>
        </w:rPr>
        <w:t>в одно юридическое лицо – МБУЗ «ЦРБ»</w:t>
      </w:r>
      <w:r w:rsidRPr="006A0BE4">
        <w:rPr>
          <w:rFonts w:ascii="Times New Roman" w:hAnsi="Times New Roman"/>
          <w:sz w:val="28"/>
          <w:szCs w:val="28"/>
        </w:rPr>
        <w:t>, ) и 19 медицинских центров, расположенных в Абинском районе («Диамант», «Здоровье», «Вита» и т.д.)</w:t>
      </w:r>
    </w:p>
    <w:p w:rsidR="00985839" w:rsidRPr="006A0BE4" w:rsidRDefault="00985839" w:rsidP="006A0BE4">
      <w:pPr>
        <w:spacing w:after="0" w:line="240" w:lineRule="auto"/>
        <w:ind w:right="-143" w:firstLine="709"/>
        <w:jc w:val="both"/>
        <w:rPr>
          <w:rFonts w:ascii="Times New Roman" w:hAnsi="Times New Roman"/>
          <w:sz w:val="28"/>
          <w:szCs w:val="28"/>
        </w:rPr>
      </w:pPr>
      <w:bookmarkStart w:id="1" w:name="_Toc322443204"/>
      <w:bookmarkStart w:id="2" w:name="_Toc322435800"/>
      <w:bookmarkStart w:id="3" w:name="_Toc322433808"/>
      <w:bookmarkStart w:id="4" w:name="_Toc322430896"/>
      <w:r w:rsidRPr="006A0BE4">
        <w:rPr>
          <w:rFonts w:ascii="Times New Roman" w:hAnsi="Times New Roman"/>
          <w:sz w:val="28"/>
          <w:szCs w:val="28"/>
        </w:rPr>
        <w:t xml:space="preserve">В Абинском районе расположено 24 объекта отдыха (гостиницы, санаторий профилакторий и базы отдыха. Среди действующих объектов, средства размещения имеют 20 объектов, в том числе 15 гостиниц, 5 баз отдыха, также осуществляет деятельность одна экскурсионная организация – </w:t>
      </w:r>
      <w:r w:rsidR="006A0BE4">
        <w:rPr>
          <w:rFonts w:ascii="Times New Roman" w:hAnsi="Times New Roman"/>
          <w:sz w:val="28"/>
          <w:szCs w:val="28"/>
        </w:rPr>
        <w:t xml:space="preserve">                                </w:t>
      </w:r>
      <w:r w:rsidRPr="006A0BE4">
        <w:rPr>
          <w:rFonts w:ascii="Times New Roman" w:hAnsi="Times New Roman"/>
          <w:sz w:val="28"/>
          <w:szCs w:val="28"/>
        </w:rPr>
        <w:t>ООО «Сталкер</w:t>
      </w:r>
      <w:bookmarkEnd w:id="1"/>
      <w:bookmarkEnd w:id="2"/>
      <w:bookmarkEnd w:id="3"/>
      <w:bookmarkEnd w:id="4"/>
      <w:r w:rsidRPr="006A0BE4">
        <w:rPr>
          <w:rFonts w:ascii="Times New Roman" w:hAnsi="Times New Roman"/>
          <w:sz w:val="28"/>
          <w:szCs w:val="28"/>
        </w:rPr>
        <w:t>».</w:t>
      </w:r>
    </w:p>
    <w:p w:rsidR="00193E6E" w:rsidRPr="006A0BE4" w:rsidRDefault="00193E6E" w:rsidP="00D90940">
      <w:pPr>
        <w:keepNext/>
        <w:spacing w:after="0" w:line="240" w:lineRule="auto"/>
        <w:ind w:right="-284" w:firstLine="851"/>
        <w:jc w:val="both"/>
        <w:rPr>
          <w:rFonts w:ascii="Times New Roman" w:hAnsi="Times New Roman"/>
          <w:sz w:val="28"/>
          <w:szCs w:val="28"/>
        </w:rPr>
      </w:pPr>
    </w:p>
    <w:p w:rsidR="00672C84" w:rsidRPr="006A0BE4" w:rsidRDefault="009C7FE7" w:rsidP="00D82C30">
      <w:pPr>
        <w:tabs>
          <w:tab w:val="left" w:pos="709"/>
        </w:tabs>
        <w:spacing w:after="0" w:line="240" w:lineRule="auto"/>
        <w:ind w:right="-313" w:firstLine="709"/>
        <w:contextualSpacing/>
        <w:jc w:val="both"/>
        <w:rPr>
          <w:rFonts w:ascii="Times New Roman" w:hAnsi="Times New Roman"/>
          <w:sz w:val="28"/>
          <w:szCs w:val="28"/>
        </w:rPr>
      </w:pPr>
      <w:r w:rsidRPr="006A0BE4">
        <w:rPr>
          <w:rFonts w:ascii="Times New Roman" w:eastAsia="Times New Roman" w:hAnsi="Times New Roman"/>
          <w:sz w:val="28"/>
          <w:szCs w:val="28"/>
          <w:lang w:eastAsia="ru-RU"/>
        </w:rPr>
        <w:t xml:space="preserve">2.2. </w:t>
      </w:r>
      <w:r w:rsidR="00741702" w:rsidRPr="006A0BE4">
        <w:rPr>
          <w:rFonts w:ascii="Times New Roman" w:eastAsia="Times New Roman" w:hAnsi="Times New Roman"/>
          <w:sz w:val="28"/>
          <w:szCs w:val="28"/>
          <w:lang w:eastAsia="ru-RU"/>
        </w:rPr>
        <w:t>Инвестиционное положение</w:t>
      </w:r>
      <w:r w:rsidR="00672C84" w:rsidRPr="006A0BE4">
        <w:rPr>
          <w:rFonts w:ascii="Times New Roman" w:eastAsia="Times New Roman" w:hAnsi="Times New Roman"/>
          <w:color w:val="000000"/>
          <w:sz w:val="28"/>
          <w:szCs w:val="28"/>
          <w:lang w:eastAsia="ru-RU"/>
        </w:rPr>
        <w:t xml:space="preserve">         </w:t>
      </w:r>
      <w:r w:rsidR="00741702" w:rsidRPr="006A0BE4">
        <w:rPr>
          <w:rFonts w:ascii="Times New Roman" w:eastAsia="Times New Roman" w:hAnsi="Times New Roman"/>
          <w:color w:val="000000"/>
          <w:sz w:val="28"/>
          <w:szCs w:val="28"/>
          <w:lang w:eastAsia="ru-RU"/>
        </w:rPr>
        <w:tab/>
      </w:r>
      <w:r w:rsidR="00672C84" w:rsidRPr="006A0BE4">
        <w:rPr>
          <w:rFonts w:ascii="Times New Roman" w:hAnsi="Times New Roman"/>
          <w:sz w:val="28"/>
          <w:szCs w:val="28"/>
        </w:rPr>
        <w:t xml:space="preserve">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289"/>
        <w:gridCol w:w="876"/>
        <w:gridCol w:w="977"/>
        <w:gridCol w:w="1133"/>
        <w:gridCol w:w="1125"/>
        <w:gridCol w:w="851"/>
        <w:gridCol w:w="850"/>
      </w:tblGrid>
      <w:tr w:rsidR="004F1D42" w:rsidRPr="006A0BE4" w:rsidTr="00AA5ACB">
        <w:trPr>
          <w:trHeight w:val="555"/>
        </w:trPr>
        <w:tc>
          <w:tcPr>
            <w:tcW w:w="539" w:type="dxa"/>
            <w:vMerge w:val="restart"/>
            <w:tcBorders>
              <w:top w:val="single" w:sz="4" w:space="0" w:color="auto"/>
              <w:left w:val="single" w:sz="4" w:space="0" w:color="auto"/>
              <w:bottom w:val="single" w:sz="4" w:space="0" w:color="auto"/>
              <w:right w:val="single" w:sz="4" w:space="0" w:color="auto"/>
            </w:tcBorders>
            <w:hideMark/>
          </w:tcPr>
          <w:p w:rsidR="004F1D42" w:rsidRPr="006A0BE4" w:rsidRDefault="007C7B03"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hAnsi="Times New Roman"/>
                <w:sz w:val="28"/>
                <w:szCs w:val="28"/>
              </w:rPr>
              <w:t>7</w:t>
            </w:r>
            <w:r w:rsidR="004F1D42" w:rsidRPr="006A0BE4">
              <w:rPr>
                <w:rFonts w:ascii="Times New Roman" w:eastAsia="Times New Roman" w:hAnsi="Times New Roman"/>
                <w:sz w:val="24"/>
                <w:szCs w:val="24"/>
              </w:rPr>
              <w:t>№</w:t>
            </w:r>
          </w:p>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п/п</w:t>
            </w:r>
          </w:p>
        </w:tc>
        <w:tc>
          <w:tcPr>
            <w:tcW w:w="3289" w:type="dxa"/>
            <w:vMerge w:val="restart"/>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Наименование показателя</w:t>
            </w:r>
          </w:p>
        </w:tc>
        <w:tc>
          <w:tcPr>
            <w:tcW w:w="876" w:type="dxa"/>
            <w:vMerge w:val="restart"/>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2016 год</w:t>
            </w:r>
          </w:p>
        </w:tc>
        <w:tc>
          <w:tcPr>
            <w:tcW w:w="977" w:type="dxa"/>
            <w:vMerge w:val="restart"/>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2017 год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2018 год (оценка)</w:t>
            </w:r>
          </w:p>
        </w:tc>
        <w:tc>
          <w:tcPr>
            <w:tcW w:w="1125" w:type="dxa"/>
            <w:vMerge w:val="restart"/>
            <w:tcBorders>
              <w:top w:val="single" w:sz="4" w:space="0" w:color="auto"/>
              <w:left w:val="single" w:sz="4" w:space="0" w:color="auto"/>
              <w:right w:val="single" w:sz="4" w:space="0" w:color="auto"/>
            </w:tcBorders>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2019 год (оценка)</w:t>
            </w:r>
          </w:p>
        </w:tc>
        <w:tc>
          <w:tcPr>
            <w:tcW w:w="1701" w:type="dxa"/>
            <w:gridSpan w:val="2"/>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Динамика</w:t>
            </w:r>
          </w:p>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2018 год к, %</w:t>
            </w:r>
          </w:p>
        </w:tc>
      </w:tr>
      <w:tr w:rsidR="004F1D42" w:rsidRPr="006A0BE4" w:rsidTr="00AA5ACB">
        <w:trPr>
          <w:trHeight w:val="617"/>
        </w:trPr>
        <w:tc>
          <w:tcPr>
            <w:tcW w:w="539" w:type="dxa"/>
            <w:vMerge/>
            <w:tcBorders>
              <w:top w:val="single" w:sz="4" w:space="0" w:color="auto"/>
              <w:left w:val="single" w:sz="4" w:space="0" w:color="auto"/>
              <w:bottom w:val="single" w:sz="4" w:space="0" w:color="auto"/>
              <w:right w:val="single" w:sz="4" w:space="0" w:color="auto"/>
            </w:tcBorders>
            <w:vAlign w:val="center"/>
            <w:hideMark/>
          </w:tcPr>
          <w:p w:rsidR="004F1D42" w:rsidRPr="006A0BE4" w:rsidRDefault="004F1D42" w:rsidP="00AA5ACB">
            <w:pPr>
              <w:keepNext/>
              <w:spacing w:after="0" w:line="240" w:lineRule="auto"/>
              <w:jc w:val="center"/>
              <w:rPr>
                <w:rFonts w:ascii="Times New Roman" w:eastAsia="Times New Roman" w:hAnsi="Times New Roman"/>
                <w:sz w:val="24"/>
                <w:szCs w:val="24"/>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4F1D42" w:rsidRPr="006A0BE4" w:rsidRDefault="004F1D42" w:rsidP="00AA5ACB">
            <w:pPr>
              <w:keepNext/>
              <w:spacing w:after="0" w:line="240" w:lineRule="auto"/>
              <w:jc w:val="center"/>
              <w:rPr>
                <w:rFonts w:ascii="Times New Roman" w:eastAsia="Times New Roman" w:hAnsi="Times New Roman"/>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F1D42" w:rsidRPr="006A0BE4" w:rsidRDefault="004F1D42" w:rsidP="00AA5ACB">
            <w:pPr>
              <w:keepNext/>
              <w:spacing w:after="0" w:line="240" w:lineRule="auto"/>
              <w:jc w:val="center"/>
              <w:rPr>
                <w:rFonts w:ascii="Times New Roman" w:eastAsia="Times New Roman" w:hAnsi="Times New Roman"/>
                <w:sz w:val="24"/>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4F1D42" w:rsidRPr="006A0BE4" w:rsidRDefault="004F1D42" w:rsidP="00AA5ACB">
            <w:pPr>
              <w:keepNext/>
              <w:spacing w:after="0" w:line="240" w:lineRule="auto"/>
              <w:jc w:val="center"/>
              <w:rPr>
                <w:rFonts w:ascii="Times New Roman" w:eastAsia="Times New Roman" w:hAnsi="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F1D42" w:rsidRPr="006A0BE4" w:rsidRDefault="004F1D42" w:rsidP="00AA5ACB">
            <w:pPr>
              <w:keepNext/>
              <w:spacing w:after="0" w:line="240" w:lineRule="auto"/>
              <w:jc w:val="center"/>
              <w:rPr>
                <w:rFonts w:ascii="Times New Roman" w:eastAsia="Times New Roman" w:hAnsi="Times New Roman"/>
                <w:sz w:val="24"/>
                <w:szCs w:val="24"/>
              </w:rPr>
            </w:pPr>
          </w:p>
        </w:tc>
        <w:tc>
          <w:tcPr>
            <w:tcW w:w="1125" w:type="dxa"/>
            <w:vMerge/>
            <w:tcBorders>
              <w:left w:val="single" w:sz="4" w:space="0" w:color="auto"/>
              <w:bottom w:val="single" w:sz="4" w:space="0" w:color="auto"/>
              <w:right w:val="single" w:sz="4" w:space="0" w:color="auto"/>
            </w:tcBorders>
            <w:vAlign w:val="center"/>
          </w:tcPr>
          <w:p w:rsidR="004F1D42" w:rsidRPr="006A0BE4" w:rsidRDefault="004F1D42" w:rsidP="00AA5ACB">
            <w:pPr>
              <w:keepNext/>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2017 год</w:t>
            </w:r>
          </w:p>
        </w:tc>
      </w:tr>
      <w:tr w:rsidR="004F1D42" w:rsidRPr="006A0BE4" w:rsidTr="00AA5ACB">
        <w:tc>
          <w:tcPr>
            <w:tcW w:w="539"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both"/>
              <w:rPr>
                <w:rFonts w:ascii="Times New Roman" w:eastAsia="Times New Roman" w:hAnsi="Times New Roman"/>
                <w:sz w:val="24"/>
                <w:szCs w:val="24"/>
              </w:rPr>
            </w:pPr>
            <w:r w:rsidRPr="006A0BE4">
              <w:rPr>
                <w:rFonts w:ascii="Times New Roman" w:eastAsia="Times New Roman" w:hAnsi="Times New Roman"/>
                <w:sz w:val="24"/>
                <w:szCs w:val="24"/>
              </w:rPr>
              <w:t>Объем инвестиций в основной капитал за счет всех источников финансирования (по полному кругу), в т.ч. объем частных инвестиций, тыс.руб.</w:t>
            </w:r>
          </w:p>
        </w:tc>
        <w:tc>
          <w:tcPr>
            <w:tcW w:w="876"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3668,2</w:t>
            </w:r>
          </w:p>
        </w:tc>
        <w:tc>
          <w:tcPr>
            <w:tcW w:w="977"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4910,6</w:t>
            </w:r>
          </w:p>
        </w:tc>
        <w:tc>
          <w:tcPr>
            <w:tcW w:w="1133"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3659,0</w:t>
            </w:r>
          </w:p>
        </w:tc>
        <w:tc>
          <w:tcPr>
            <w:tcW w:w="1125" w:type="dxa"/>
            <w:tcBorders>
              <w:top w:val="single" w:sz="4" w:space="0" w:color="auto"/>
              <w:left w:val="single" w:sz="4" w:space="0" w:color="auto"/>
              <w:bottom w:val="single" w:sz="4" w:space="0" w:color="auto"/>
              <w:right w:val="single" w:sz="4" w:space="0" w:color="auto"/>
            </w:tcBorders>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3918,0</w:t>
            </w:r>
          </w:p>
        </w:tc>
        <w:tc>
          <w:tcPr>
            <w:tcW w:w="851"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99,8</w:t>
            </w:r>
          </w:p>
        </w:tc>
        <w:tc>
          <w:tcPr>
            <w:tcW w:w="850" w:type="dxa"/>
            <w:tcBorders>
              <w:top w:val="single" w:sz="4" w:space="0" w:color="auto"/>
              <w:left w:val="single" w:sz="4" w:space="0" w:color="auto"/>
              <w:bottom w:val="single" w:sz="4" w:space="0" w:color="auto"/>
              <w:right w:val="single" w:sz="4" w:space="0" w:color="auto"/>
            </w:tcBorders>
            <w:hideMark/>
          </w:tcPr>
          <w:p w:rsidR="004F1D42" w:rsidRPr="006A0BE4" w:rsidRDefault="004F1D42" w:rsidP="00AA5ACB">
            <w:pPr>
              <w:keepNext/>
              <w:autoSpaceDE w:val="0"/>
              <w:autoSpaceDN w:val="0"/>
              <w:spacing w:after="0" w:line="240" w:lineRule="auto"/>
              <w:jc w:val="center"/>
              <w:rPr>
                <w:rFonts w:ascii="Times New Roman" w:eastAsia="Times New Roman" w:hAnsi="Times New Roman"/>
                <w:sz w:val="24"/>
                <w:szCs w:val="24"/>
              </w:rPr>
            </w:pPr>
            <w:r w:rsidRPr="006A0BE4">
              <w:rPr>
                <w:rFonts w:ascii="Times New Roman" w:eastAsia="Times New Roman" w:hAnsi="Times New Roman"/>
                <w:sz w:val="24"/>
                <w:szCs w:val="24"/>
              </w:rPr>
              <w:t>106,8</w:t>
            </w:r>
          </w:p>
        </w:tc>
      </w:tr>
    </w:tbl>
    <w:p w:rsidR="004F1D42" w:rsidRPr="006A0BE4" w:rsidRDefault="004F1D42" w:rsidP="004F1D42">
      <w:pPr>
        <w:keepNext/>
        <w:spacing w:after="0" w:line="240" w:lineRule="auto"/>
        <w:ind w:right="-284" w:firstLine="709"/>
        <w:jc w:val="both"/>
        <w:rPr>
          <w:rFonts w:ascii="Times New Roman" w:hAnsi="Times New Roman"/>
          <w:sz w:val="24"/>
          <w:szCs w:val="24"/>
        </w:rPr>
      </w:pPr>
    </w:p>
    <w:p w:rsidR="008A6BD3" w:rsidRPr="006A0BE4" w:rsidRDefault="004F1D42"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Основными инвесторами Абинского района являются ООО «Абинский ЭлектроМеталлургический завод», ООО «Алма Продакшн» и ООО «Южные земли». Доля этих предприятий от общего объема инвестиций в 2016 году составила 72,1 %, в 2017 году – 86,1% и в 2018 году 85,0 % и соответственно снижение или увеличение объема инвестиций связано с деятельностью этих предприятий.</w:t>
      </w:r>
    </w:p>
    <w:p w:rsidR="004F1D42" w:rsidRPr="006A0BE4" w:rsidRDefault="004F1D42"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Предприятием ООО «Абинский ЭлектроМеталлургический завод» инвестировано соответственно по годам: 2016 год – 1096,7 млн. руб.; 2017 год – 1749,1 млн. руб.; 2018 год – 1500,6 млн. руб.</w:t>
      </w:r>
    </w:p>
    <w:p w:rsidR="004F1D42" w:rsidRPr="006A0BE4" w:rsidRDefault="004F1D42" w:rsidP="006A0BE4">
      <w:pPr>
        <w:pStyle w:val="7"/>
        <w:keepNext/>
        <w:widowControl w:val="0"/>
        <w:spacing w:line="240" w:lineRule="auto"/>
        <w:ind w:right="-143" w:firstLine="851"/>
        <w:jc w:val="both"/>
        <w:rPr>
          <w:rFonts w:ascii="Times New Roman" w:hAnsi="Times New Roman"/>
        </w:rPr>
      </w:pPr>
      <w:r w:rsidRPr="006A0BE4">
        <w:rPr>
          <w:rFonts w:ascii="Times New Roman" w:hAnsi="Times New Roman"/>
        </w:rPr>
        <w:t>В 2016-2018 годах предприятием ООО «Абинский ЭлектроМеталлургический завод» велось строительство 4-ой очереди (метизного цеха мощностью 100 тыс. тонн в год). Кроме того, с</w:t>
      </w:r>
      <w:r w:rsidRPr="006A0BE4">
        <w:rPr>
          <w:rFonts w:ascii="Times New Roman" w:eastAsia="Calibri" w:hAnsi="Times New Roman"/>
          <w:color w:val="000000"/>
        </w:rPr>
        <w:t xml:space="preserve"> февраля 2018 года предприятие приступило к реализации проекта по строительству метизного цеха № 2, являющегося 5-ой очередью завода (</w:t>
      </w:r>
      <w:r w:rsidRPr="006A0BE4">
        <w:rPr>
          <w:rFonts w:ascii="Times New Roman" w:hAnsi="Times New Roman"/>
        </w:rPr>
        <w:t>мощностью 178 тыс. тонн в год)</w:t>
      </w:r>
      <w:r w:rsidRPr="006A0BE4">
        <w:rPr>
          <w:rFonts w:ascii="Times New Roman" w:eastAsia="Calibri" w:hAnsi="Times New Roman"/>
          <w:color w:val="000000"/>
        </w:rPr>
        <w:t>.</w:t>
      </w:r>
    </w:p>
    <w:p w:rsidR="004F1D42" w:rsidRPr="006A0BE4" w:rsidRDefault="004F1D42" w:rsidP="006A0BE4">
      <w:pPr>
        <w:keepNext/>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Предприятие ООО «Алма Продакшн» инвестировало: 2016 год – </w:t>
      </w:r>
      <w:r w:rsidR="006A0BE4">
        <w:rPr>
          <w:rFonts w:ascii="Times New Roman" w:hAnsi="Times New Roman"/>
          <w:sz w:val="28"/>
          <w:szCs w:val="28"/>
        </w:rPr>
        <w:t xml:space="preserve">                  </w:t>
      </w:r>
      <w:r w:rsidRPr="006A0BE4">
        <w:rPr>
          <w:rFonts w:ascii="Times New Roman" w:hAnsi="Times New Roman"/>
          <w:sz w:val="28"/>
          <w:szCs w:val="28"/>
        </w:rPr>
        <w:t>59,2 млн. руб.; 2017 год – 923,8 млн. руб.; 2018 год – 196,0 млн. руб.</w:t>
      </w:r>
    </w:p>
    <w:p w:rsidR="004F1D42" w:rsidRPr="006A0BE4" w:rsidRDefault="004F1D42" w:rsidP="006A0BE4">
      <w:pPr>
        <w:pStyle w:val="7"/>
        <w:keepNext/>
        <w:widowControl w:val="0"/>
        <w:spacing w:line="240" w:lineRule="auto"/>
        <w:ind w:right="-143" w:firstLine="851"/>
        <w:jc w:val="both"/>
        <w:rPr>
          <w:rFonts w:ascii="Times New Roman" w:hAnsi="Times New Roman"/>
        </w:rPr>
      </w:pPr>
      <w:r w:rsidRPr="006A0BE4">
        <w:rPr>
          <w:rFonts w:ascii="Times New Roman" w:hAnsi="Times New Roman"/>
        </w:rPr>
        <w:t xml:space="preserve">ООО «Алма Продакшн» в 2016-2017 годах реализовался инвестиционный проект по строительству комплекса по хранению, сортировке, упаковке и товарной обработке фруктов. В 2018 году предприятие приступило к подготовке по закладке новых садов интенсивного типа. </w:t>
      </w:r>
    </w:p>
    <w:p w:rsidR="004F1D42" w:rsidRPr="006A0BE4" w:rsidRDefault="004F1D42" w:rsidP="006A0BE4">
      <w:pPr>
        <w:pStyle w:val="7"/>
        <w:keepNext/>
        <w:widowControl w:val="0"/>
        <w:spacing w:line="240" w:lineRule="auto"/>
        <w:ind w:right="-143" w:firstLine="851"/>
        <w:jc w:val="both"/>
        <w:rPr>
          <w:rStyle w:val="afe"/>
          <w:rFonts w:ascii="Times New Roman" w:hAnsi="Times New Roman"/>
          <w:b w:val="0"/>
          <w:color w:val="000000"/>
        </w:rPr>
      </w:pPr>
      <w:r w:rsidRPr="006A0BE4">
        <w:rPr>
          <w:rStyle w:val="afe"/>
          <w:rFonts w:ascii="Times New Roman" w:hAnsi="Times New Roman"/>
          <w:b w:val="0"/>
          <w:color w:val="000000"/>
        </w:rPr>
        <w:t xml:space="preserve">ООО «Южные земли» с 2015 года на территории района осуществляет деятельность по закладке садов. В 2017 году предприятие перешло из разряда малых предприятий в разряд средних, объем инвестиций за 2017 год составил – </w:t>
      </w:r>
      <w:r w:rsidRPr="006A0BE4">
        <w:rPr>
          <w:rStyle w:val="afe"/>
          <w:rFonts w:ascii="Times New Roman" w:hAnsi="Times New Roman"/>
          <w:b w:val="0"/>
          <w:color w:val="000000"/>
        </w:rPr>
        <w:lastRenderedPageBreak/>
        <w:t>376,0 млн. рублей, а в 2018 году 993,7 млн. рублей.</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Наш инвестиционный потенциал поддерживают действующие предприятия района, кроме основных инвесторов ведут свою деятельность на территории района и инвестируют более 30 различных предприятий. Средства направляются в основном в модернизацию или собственное развитие, что способствует увеличению объемов производства и мощностей. А также на территорию района приходят новые инвесторы.</w:t>
      </w:r>
    </w:p>
    <w:p w:rsidR="004F1D42" w:rsidRPr="006A0BE4" w:rsidRDefault="004F1D42" w:rsidP="006A0BE4">
      <w:pPr>
        <w:keepNext/>
        <w:autoSpaceDE w:val="0"/>
        <w:autoSpaceDN w:val="0"/>
        <w:adjustRightInd w:val="0"/>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Среди успешно реализованных в 2016-2018 годах крупных инвестиционных проектов можно выделить:</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color w:val="000000"/>
          <w:sz w:val="28"/>
          <w:szCs w:val="28"/>
        </w:rPr>
        <w:t xml:space="preserve">- ООО «Абинский ЭлектроМеталлургический завод» 24 мая 2016 года введена в строй третья очередь – комплекс проволочного прокатного стана мощностью 600 тыс. тонн проволоки в год. Общий объем инвестиций по данному проекту составил – 4537,9 млн. руб.; </w:t>
      </w:r>
    </w:p>
    <w:p w:rsidR="004F1D42" w:rsidRPr="006A0BE4" w:rsidRDefault="004F1D42" w:rsidP="006A0BE4">
      <w:pPr>
        <w:keepNext/>
        <w:spacing w:after="0" w:line="240" w:lineRule="auto"/>
        <w:ind w:right="-143" w:firstLine="709"/>
        <w:jc w:val="both"/>
        <w:rPr>
          <w:rFonts w:ascii="Times New Roman" w:hAnsi="Times New Roman"/>
          <w:color w:val="000000"/>
          <w:sz w:val="28"/>
          <w:szCs w:val="28"/>
        </w:rPr>
      </w:pPr>
      <w:r w:rsidRPr="006A0BE4">
        <w:rPr>
          <w:rFonts w:ascii="Times New Roman" w:hAnsi="Times New Roman"/>
          <w:color w:val="000000"/>
          <w:sz w:val="28"/>
          <w:szCs w:val="28"/>
        </w:rPr>
        <w:t>- ООО «Краснодарский диоксид кремния» в 2016 году введен в эксплуатацию комплекс по утилизации рисовой лузги, выработке электроэнергии и кремне-углеродных соединений. Общий объем инвестиций по данному проекту составил – 237,3 млн. руб.</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color w:val="000000"/>
          <w:sz w:val="28"/>
          <w:szCs w:val="28"/>
        </w:rPr>
        <w:t xml:space="preserve">- ООО «Алма Продакшн» </w:t>
      </w:r>
      <w:r w:rsidRPr="006A0BE4">
        <w:rPr>
          <w:rFonts w:ascii="Times New Roman" w:hAnsi="Times New Roman"/>
          <w:sz w:val="28"/>
          <w:szCs w:val="28"/>
        </w:rPr>
        <w:t>12 октября 2017 года введен в эксплуатацию комплекс</w:t>
      </w:r>
      <w:r w:rsidRPr="006A0BE4">
        <w:rPr>
          <w:rFonts w:ascii="Times New Roman" w:hAnsi="Times New Roman"/>
        </w:rPr>
        <w:t xml:space="preserve"> </w:t>
      </w:r>
      <w:r w:rsidRPr="006A0BE4">
        <w:rPr>
          <w:rFonts w:ascii="Times New Roman" w:hAnsi="Times New Roman"/>
          <w:sz w:val="28"/>
          <w:szCs w:val="28"/>
        </w:rPr>
        <w:t>по хранению, сортировке, упаковке и товарной обработке фруктов. В рамках проекта осуществлено строительство холодильника мощностью единовременного хранения 6800 тонн, сортировочная линия яблок и две упаковочные линии, каждая из которых имеет производительность 10-12 тонн/час, стоимость проекта составила 1,0 млрд. руб.</w:t>
      </w:r>
    </w:p>
    <w:p w:rsidR="004F1D42" w:rsidRPr="006A0BE4" w:rsidRDefault="004F1D42" w:rsidP="006A0BE4">
      <w:pPr>
        <w:keepNext/>
        <w:spacing w:after="0" w:line="240" w:lineRule="auto"/>
        <w:ind w:right="-143" w:firstLine="709"/>
        <w:jc w:val="both"/>
        <w:rPr>
          <w:rFonts w:ascii="Times New Roman" w:hAnsi="Times New Roman"/>
          <w:color w:val="000000"/>
          <w:sz w:val="28"/>
          <w:szCs w:val="28"/>
        </w:rPr>
      </w:pPr>
      <w:r w:rsidRPr="006A0BE4">
        <w:rPr>
          <w:rFonts w:ascii="Times New Roman" w:hAnsi="Times New Roman"/>
          <w:color w:val="000000"/>
          <w:sz w:val="28"/>
          <w:szCs w:val="28"/>
        </w:rPr>
        <w:t>В 2019 году планируются, что в экономику района будет инвестировано за счет всех источников финансирования (по полному кругу предприятий)                3918,0 млн. руб. за счет реализации следующих крупных инвестиционных проектов:</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color w:val="000000"/>
          <w:sz w:val="28"/>
          <w:szCs w:val="28"/>
        </w:rPr>
        <w:t xml:space="preserve"> - «Строительство метизного цеха </w:t>
      </w:r>
      <w:r w:rsidRPr="006A0BE4">
        <w:rPr>
          <w:rFonts w:ascii="Times New Roman" w:hAnsi="Times New Roman"/>
          <w:sz w:val="28"/>
          <w:szCs w:val="28"/>
        </w:rPr>
        <w:t>ООО «Абинский ЭлектроМеталлургический завод», 5-ая очередь»;</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 xml:space="preserve"> -  «Закладка сада интенсивного типа» - ООО «Южные земли»; </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 xml:space="preserve">- «Производство готовых лекарственных форм» - ООО «ЮРФК»; </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 «Автосервис и торгово-складская база» - ООО «Метагон».</w:t>
      </w:r>
    </w:p>
    <w:p w:rsidR="004F1D42" w:rsidRPr="006A0BE4" w:rsidRDefault="004F1D42" w:rsidP="006A0BE4">
      <w:pPr>
        <w:keepNext/>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Кроме того, за счет инвестиционной деятельности таких крупных и средних предприятий, как: АО «КСП «Светлогорское», ООО «ППСП «Нирис»,          ООО «Южная рисовая компания», ООО «Агро-Альянс», ООО «Пищевик»,       ОАО «Ахтырский хлебозавод», ООО «Маслозавод «Абинский» ООО «НПФ «Кубаньнефтемаш», а также малых предприятий, индивидуальных предпринимателей, краевых и бюджетных организации.</w:t>
      </w:r>
    </w:p>
    <w:p w:rsidR="009F2183" w:rsidRDefault="009F2183" w:rsidP="006A0BE4">
      <w:pPr>
        <w:tabs>
          <w:tab w:val="left" w:pos="709"/>
        </w:tabs>
        <w:spacing w:after="0" w:line="240" w:lineRule="auto"/>
        <w:ind w:right="-143"/>
        <w:contextualSpacing/>
        <w:jc w:val="both"/>
        <w:rPr>
          <w:rFonts w:ascii="Times New Roman" w:hAnsi="Times New Roman"/>
          <w:b/>
          <w:sz w:val="28"/>
          <w:szCs w:val="28"/>
        </w:rPr>
      </w:pPr>
    </w:p>
    <w:p w:rsidR="006A0BE4" w:rsidRDefault="006A0BE4" w:rsidP="006A0BE4">
      <w:pPr>
        <w:tabs>
          <w:tab w:val="left" w:pos="709"/>
        </w:tabs>
        <w:spacing w:after="0" w:line="240" w:lineRule="auto"/>
        <w:ind w:right="-143"/>
        <w:contextualSpacing/>
        <w:jc w:val="both"/>
        <w:rPr>
          <w:rFonts w:ascii="Times New Roman" w:hAnsi="Times New Roman"/>
          <w:b/>
          <w:sz w:val="28"/>
          <w:szCs w:val="28"/>
        </w:rPr>
      </w:pPr>
    </w:p>
    <w:p w:rsidR="003816CB" w:rsidRDefault="003816CB" w:rsidP="006A0BE4">
      <w:pPr>
        <w:tabs>
          <w:tab w:val="left" w:pos="709"/>
        </w:tabs>
        <w:spacing w:after="0" w:line="240" w:lineRule="auto"/>
        <w:ind w:right="-143"/>
        <w:contextualSpacing/>
        <w:jc w:val="both"/>
        <w:rPr>
          <w:rFonts w:ascii="Times New Roman" w:hAnsi="Times New Roman"/>
          <w:b/>
          <w:sz w:val="28"/>
          <w:szCs w:val="28"/>
        </w:rPr>
      </w:pPr>
    </w:p>
    <w:p w:rsidR="003816CB" w:rsidRDefault="003816CB" w:rsidP="006A0BE4">
      <w:pPr>
        <w:tabs>
          <w:tab w:val="left" w:pos="709"/>
        </w:tabs>
        <w:spacing w:after="0" w:line="240" w:lineRule="auto"/>
        <w:ind w:right="-143"/>
        <w:contextualSpacing/>
        <w:jc w:val="both"/>
        <w:rPr>
          <w:rFonts w:ascii="Times New Roman" w:hAnsi="Times New Roman"/>
          <w:b/>
          <w:sz w:val="28"/>
          <w:szCs w:val="28"/>
        </w:rPr>
      </w:pPr>
    </w:p>
    <w:p w:rsidR="006A0BE4" w:rsidRDefault="006A0BE4" w:rsidP="006A0BE4">
      <w:pPr>
        <w:tabs>
          <w:tab w:val="left" w:pos="709"/>
        </w:tabs>
        <w:spacing w:after="0" w:line="240" w:lineRule="auto"/>
        <w:ind w:right="-143"/>
        <w:contextualSpacing/>
        <w:jc w:val="both"/>
        <w:rPr>
          <w:rFonts w:ascii="Times New Roman" w:hAnsi="Times New Roman"/>
          <w:b/>
          <w:sz w:val="28"/>
          <w:szCs w:val="28"/>
        </w:rPr>
      </w:pPr>
    </w:p>
    <w:p w:rsidR="006A0BE4" w:rsidRPr="006A0BE4" w:rsidRDefault="006A0BE4" w:rsidP="006A0BE4">
      <w:pPr>
        <w:tabs>
          <w:tab w:val="left" w:pos="709"/>
        </w:tabs>
        <w:spacing w:after="0" w:line="240" w:lineRule="auto"/>
        <w:ind w:right="-143"/>
        <w:contextualSpacing/>
        <w:jc w:val="both"/>
        <w:rPr>
          <w:rFonts w:ascii="Times New Roman" w:hAnsi="Times New Roman"/>
          <w:b/>
          <w:sz w:val="28"/>
          <w:szCs w:val="28"/>
        </w:rPr>
      </w:pPr>
    </w:p>
    <w:p w:rsidR="006E4F64" w:rsidRPr="006A0BE4" w:rsidRDefault="00E03849" w:rsidP="00FE2CB0">
      <w:pPr>
        <w:tabs>
          <w:tab w:val="left" w:pos="709"/>
        </w:tabs>
        <w:spacing w:after="0" w:line="240" w:lineRule="auto"/>
        <w:ind w:right="-171"/>
        <w:contextualSpacing/>
        <w:jc w:val="both"/>
        <w:rPr>
          <w:rFonts w:ascii="Times New Roman" w:eastAsia="Times New Roman" w:hAnsi="Times New Roman"/>
          <w:color w:val="000000"/>
          <w:sz w:val="28"/>
          <w:szCs w:val="28"/>
          <w:lang w:eastAsia="ru-RU"/>
        </w:rPr>
      </w:pPr>
      <w:r w:rsidRPr="006A0BE4">
        <w:rPr>
          <w:rFonts w:ascii="Times New Roman" w:hAnsi="Times New Roman"/>
          <w:b/>
          <w:sz w:val="28"/>
          <w:szCs w:val="28"/>
        </w:rPr>
        <w:lastRenderedPageBreak/>
        <w:t>2</w:t>
      </w:r>
      <w:r w:rsidR="006E4F64" w:rsidRPr="006A0BE4">
        <w:rPr>
          <w:rFonts w:ascii="Times New Roman" w:hAnsi="Times New Roman"/>
          <w:b/>
          <w:sz w:val="28"/>
          <w:szCs w:val="28"/>
        </w:rPr>
        <w:t>.</w:t>
      </w:r>
      <w:r w:rsidR="009C7FE7" w:rsidRPr="006A0BE4">
        <w:rPr>
          <w:rFonts w:ascii="Times New Roman" w:hAnsi="Times New Roman"/>
          <w:b/>
          <w:sz w:val="28"/>
          <w:szCs w:val="28"/>
        </w:rPr>
        <w:t>3.</w:t>
      </w:r>
      <w:r w:rsidR="006E4F64" w:rsidRPr="006A0BE4">
        <w:rPr>
          <w:rFonts w:ascii="Times New Roman" w:hAnsi="Times New Roman"/>
          <w:b/>
          <w:sz w:val="28"/>
          <w:szCs w:val="28"/>
        </w:rPr>
        <w:t xml:space="preserve"> </w:t>
      </w:r>
      <w:r w:rsidR="00A8121C" w:rsidRPr="006A0BE4">
        <w:rPr>
          <w:rFonts w:ascii="Times New Roman" w:hAnsi="Times New Roman"/>
          <w:b/>
          <w:sz w:val="28"/>
          <w:szCs w:val="28"/>
        </w:rPr>
        <w:t>Анализ приоритетных и социально значимых рынков</w:t>
      </w:r>
    </w:p>
    <w:p w:rsidR="00571B0E" w:rsidRPr="006A0BE4" w:rsidRDefault="00571B0E" w:rsidP="006923F1">
      <w:pPr>
        <w:pStyle w:val="a5"/>
        <w:numPr>
          <w:ilvl w:val="2"/>
          <w:numId w:val="9"/>
        </w:numPr>
        <w:spacing w:after="0" w:line="240" w:lineRule="auto"/>
        <w:ind w:right="-284"/>
        <w:jc w:val="both"/>
        <w:rPr>
          <w:rFonts w:ascii="Times New Roman" w:eastAsia="Times New Roman" w:hAnsi="Times New Roman"/>
          <w:b/>
          <w:color w:val="000000"/>
          <w:sz w:val="28"/>
          <w:szCs w:val="28"/>
          <w:lang w:eastAsia="ru-RU"/>
        </w:rPr>
      </w:pPr>
      <w:r w:rsidRPr="006A0BE4">
        <w:rPr>
          <w:rFonts w:ascii="Times New Roman" w:eastAsia="Times New Roman" w:hAnsi="Times New Roman"/>
          <w:b/>
          <w:color w:val="000000"/>
          <w:sz w:val="28"/>
          <w:szCs w:val="28"/>
          <w:lang w:eastAsia="ru-RU"/>
        </w:rPr>
        <w:t>Рынок услуг дошкольного образования</w:t>
      </w:r>
    </w:p>
    <w:p w:rsidR="001E2055" w:rsidRPr="00050012" w:rsidRDefault="001E2055" w:rsidP="001E2055">
      <w:pPr>
        <w:pStyle w:val="a5"/>
        <w:spacing w:after="0" w:line="240" w:lineRule="auto"/>
        <w:ind w:left="1428" w:right="-284"/>
        <w:jc w:val="both"/>
        <w:rPr>
          <w:rFonts w:ascii="Times New Roman" w:eastAsia="Times New Roman" w:hAnsi="Times New Roman"/>
          <w:b/>
          <w:color w:val="000000"/>
          <w:sz w:val="28"/>
          <w:szCs w:val="28"/>
          <w:highlight w:val="yellow"/>
          <w:lang w:eastAsia="ru-RU"/>
        </w:rPr>
      </w:pPr>
    </w:p>
    <w:p w:rsidR="00571B0E" w:rsidRPr="00050012" w:rsidRDefault="00571B0E" w:rsidP="00571B0E">
      <w:pPr>
        <w:spacing w:after="0" w:line="240" w:lineRule="auto"/>
        <w:ind w:right="-284"/>
        <w:contextualSpacing/>
        <w:jc w:val="both"/>
        <w:rPr>
          <w:rFonts w:ascii="Times New Roman" w:eastAsia="Times New Roman" w:hAnsi="Times New Roman"/>
          <w:b/>
          <w:color w:val="000000"/>
          <w:sz w:val="28"/>
          <w:szCs w:val="28"/>
          <w:highlight w:val="yellow"/>
          <w:lang w:eastAsia="ru-RU"/>
        </w:rPr>
      </w:pPr>
      <w:r w:rsidRPr="00050012">
        <w:rPr>
          <w:rFonts w:ascii="Times New Roman" w:eastAsia="Times New Roman" w:hAnsi="Times New Roman"/>
          <w:b/>
          <w:noProof/>
          <w:color w:val="000000"/>
          <w:sz w:val="28"/>
          <w:szCs w:val="28"/>
          <w:highlight w:val="yellow"/>
          <w:lang w:eastAsia="ru-RU"/>
        </w:rPr>
        <w:drawing>
          <wp:inline distT="0" distB="0" distL="0" distR="0">
            <wp:extent cx="5486400" cy="4048125"/>
            <wp:effectExtent l="19050" t="0" r="1905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2AAF" w:rsidRPr="00050012" w:rsidRDefault="000C2AAF" w:rsidP="00571B0E">
      <w:pPr>
        <w:spacing w:after="0" w:line="240" w:lineRule="auto"/>
        <w:ind w:right="-284" w:firstLine="851"/>
        <w:jc w:val="both"/>
        <w:rPr>
          <w:rFonts w:ascii="Times New Roman" w:hAnsi="Times New Roman"/>
          <w:sz w:val="28"/>
          <w:szCs w:val="28"/>
          <w:highlight w:val="yellow"/>
        </w:rPr>
      </w:pPr>
    </w:p>
    <w:p w:rsidR="00A465A2" w:rsidRPr="006A0BE4" w:rsidRDefault="00A465A2" w:rsidP="006A0BE4">
      <w:pPr>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По результатам проведенного мониторинга состояния и развития конкурентной среды на рынках товаров и услуг </w:t>
      </w:r>
      <w:r w:rsidR="00E23E6B" w:rsidRPr="006A0BE4">
        <w:rPr>
          <w:rFonts w:ascii="Times New Roman" w:hAnsi="Times New Roman"/>
          <w:sz w:val="28"/>
          <w:szCs w:val="28"/>
        </w:rPr>
        <w:t>с 2015 года большая часть респондентов более чем удовлетворена рынком дошкольного образования. Так в 201</w:t>
      </w:r>
      <w:r w:rsidR="00534C77" w:rsidRPr="006A0BE4">
        <w:rPr>
          <w:rFonts w:ascii="Times New Roman" w:hAnsi="Times New Roman"/>
          <w:sz w:val="28"/>
          <w:szCs w:val="28"/>
        </w:rPr>
        <w:t>8</w:t>
      </w:r>
      <w:r w:rsidR="00E23E6B" w:rsidRPr="006A0BE4">
        <w:rPr>
          <w:rFonts w:ascii="Times New Roman" w:hAnsi="Times New Roman"/>
          <w:sz w:val="28"/>
          <w:szCs w:val="28"/>
        </w:rPr>
        <w:t xml:space="preserve"> году </w:t>
      </w:r>
      <w:r w:rsidRPr="006A0BE4">
        <w:rPr>
          <w:rFonts w:ascii="Times New Roman" w:hAnsi="Times New Roman"/>
          <w:sz w:val="28"/>
          <w:szCs w:val="28"/>
        </w:rPr>
        <w:t xml:space="preserve">выявлено что </w:t>
      </w:r>
      <w:r w:rsidR="00C1773E" w:rsidRPr="006A0BE4">
        <w:rPr>
          <w:rFonts w:ascii="Times New Roman" w:hAnsi="Times New Roman"/>
          <w:sz w:val="28"/>
          <w:szCs w:val="28"/>
        </w:rPr>
        <w:t>1</w:t>
      </w:r>
      <w:r w:rsidR="00534C77" w:rsidRPr="006A0BE4">
        <w:rPr>
          <w:rFonts w:ascii="Times New Roman" w:hAnsi="Times New Roman"/>
          <w:sz w:val="28"/>
          <w:szCs w:val="28"/>
        </w:rPr>
        <w:t>350</w:t>
      </w:r>
      <w:r w:rsidR="00C1773E" w:rsidRPr="006A0BE4">
        <w:rPr>
          <w:rFonts w:ascii="Times New Roman" w:hAnsi="Times New Roman"/>
          <w:sz w:val="28"/>
          <w:szCs w:val="28"/>
        </w:rPr>
        <w:t xml:space="preserve"> чел. удовлетворены качеством услуг дошкольного образования, 2</w:t>
      </w:r>
      <w:r w:rsidR="00534C77" w:rsidRPr="006A0BE4">
        <w:rPr>
          <w:rFonts w:ascii="Times New Roman" w:hAnsi="Times New Roman"/>
          <w:sz w:val="28"/>
          <w:szCs w:val="28"/>
        </w:rPr>
        <w:t>61</w:t>
      </w:r>
      <w:r w:rsidR="00C1773E" w:rsidRPr="006A0BE4">
        <w:rPr>
          <w:rFonts w:ascii="Times New Roman" w:hAnsi="Times New Roman"/>
          <w:sz w:val="28"/>
          <w:szCs w:val="28"/>
        </w:rPr>
        <w:t xml:space="preserve"> чел. скорее удовлетворены, 2</w:t>
      </w:r>
      <w:r w:rsidR="00534C77" w:rsidRPr="006A0BE4">
        <w:rPr>
          <w:rFonts w:ascii="Times New Roman" w:hAnsi="Times New Roman"/>
          <w:sz w:val="28"/>
          <w:szCs w:val="28"/>
        </w:rPr>
        <w:t>2</w:t>
      </w:r>
      <w:r w:rsidR="00C1773E" w:rsidRPr="006A0BE4">
        <w:rPr>
          <w:rFonts w:ascii="Times New Roman" w:hAnsi="Times New Roman"/>
          <w:sz w:val="28"/>
          <w:szCs w:val="28"/>
        </w:rPr>
        <w:t xml:space="preserve"> чел. не удовлетворены и </w:t>
      </w:r>
      <w:r w:rsidR="00534C77" w:rsidRPr="006A0BE4">
        <w:rPr>
          <w:rFonts w:ascii="Times New Roman" w:hAnsi="Times New Roman"/>
          <w:sz w:val="28"/>
          <w:szCs w:val="28"/>
        </w:rPr>
        <w:t>64</w:t>
      </w:r>
      <w:r w:rsidR="00C1773E" w:rsidRPr="006A0BE4">
        <w:rPr>
          <w:rFonts w:ascii="Times New Roman" w:hAnsi="Times New Roman"/>
          <w:sz w:val="28"/>
          <w:szCs w:val="28"/>
        </w:rPr>
        <w:t xml:space="preserve"> чел. скорее не удовлетворены.</w:t>
      </w:r>
    </w:p>
    <w:p w:rsidR="00C1773E" w:rsidRPr="006A0BE4" w:rsidRDefault="00C1773E" w:rsidP="006A0BE4">
      <w:pPr>
        <w:spacing w:after="0" w:line="240" w:lineRule="auto"/>
        <w:ind w:right="-143" w:firstLine="851"/>
        <w:jc w:val="both"/>
        <w:rPr>
          <w:rFonts w:ascii="Times New Roman" w:hAnsi="Times New Roman"/>
          <w:sz w:val="28"/>
          <w:szCs w:val="28"/>
        </w:rPr>
      </w:pPr>
      <w:r w:rsidRPr="006A0BE4">
        <w:rPr>
          <w:rFonts w:ascii="Times New Roman" w:hAnsi="Times New Roman"/>
          <w:sz w:val="28"/>
          <w:szCs w:val="28"/>
        </w:rPr>
        <w:t xml:space="preserve">Количество организаций дошкольного образования в муниципальном образовании Абинский район </w:t>
      </w:r>
      <w:r w:rsidR="00E23E6B" w:rsidRPr="006A0BE4">
        <w:rPr>
          <w:rFonts w:ascii="Times New Roman" w:hAnsi="Times New Roman"/>
          <w:sz w:val="28"/>
          <w:szCs w:val="28"/>
        </w:rPr>
        <w:t xml:space="preserve">респонденты </w:t>
      </w:r>
      <w:r w:rsidRPr="006A0BE4">
        <w:rPr>
          <w:rFonts w:ascii="Times New Roman" w:hAnsi="Times New Roman"/>
          <w:sz w:val="28"/>
          <w:szCs w:val="28"/>
        </w:rPr>
        <w:t>отметили</w:t>
      </w:r>
      <w:r w:rsidR="00E23E6B" w:rsidRPr="006A0BE4">
        <w:rPr>
          <w:rFonts w:ascii="Times New Roman" w:hAnsi="Times New Roman"/>
          <w:sz w:val="28"/>
          <w:szCs w:val="28"/>
        </w:rPr>
        <w:t xml:space="preserve"> следующим образом: «избыточно много» </w:t>
      </w:r>
      <w:r w:rsidR="00534C77" w:rsidRPr="006A0BE4">
        <w:rPr>
          <w:rFonts w:ascii="Times New Roman" w:hAnsi="Times New Roman"/>
          <w:sz w:val="28"/>
          <w:szCs w:val="28"/>
        </w:rPr>
        <w:t>23,6</w:t>
      </w:r>
      <w:r w:rsidR="00E23E6B" w:rsidRPr="006A0BE4">
        <w:rPr>
          <w:rFonts w:ascii="Times New Roman" w:hAnsi="Times New Roman"/>
          <w:sz w:val="28"/>
          <w:szCs w:val="28"/>
        </w:rPr>
        <w:t xml:space="preserve"> %, «достаточно» </w:t>
      </w:r>
      <w:r w:rsidR="00534C77" w:rsidRPr="006A0BE4">
        <w:rPr>
          <w:rFonts w:ascii="Times New Roman" w:hAnsi="Times New Roman"/>
          <w:sz w:val="28"/>
          <w:szCs w:val="28"/>
        </w:rPr>
        <w:t>59,6</w:t>
      </w:r>
      <w:r w:rsidR="00E23E6B" w:rsidRPr="006A0BE4">
        <w:rPr>
          <w:rFonts w:ascii="Times New Roman" w:hAnsi="Times New Roman"/>
          <w:sz w:val="28"/>
          <w:szCs w:val="28"/>
        </w:rPr>
        <w:t xml:space="preserve"> %, «мало» </w:t>
      </w:r>
      <w:r w:rsidR="00534C77" w:rsidRPr="006A0BE4">
        <w:rPr>
          <w:rFonts w:ascii="Times New Roman" w:hAnsi="Times New Roman"/>
          <w:sz w:val="28"/>
          <w:szCs w:val="28"/>
        </w:rPr>
        <w:t>16,3</w:t>
      </w:r>
      <w:r w:rsidR="00E23E6B" w:rsidRPr="006A0BE4">
        <w:rPr>
          <w:rFonts w:ascii="Times New Roman" w:hAnsi="Times New Roman"/>
          <w:sz w:val="28"/>
          <w:szCs w:val="28"/>
        </w:rPr>
        <w:t xml:space="preserve"> %, нет совсем 0,5%.</w:t>
      </w:r>
      <w:r w:rsidRPr="006A0BE4">
        <w:rPr>
          <w:rFonts w:ascii="Times New Roman" w:hAnsi="Times New Roman"/>
          <w:sz w:val="28"/>
          <w:szCs w:val="28"/>
        </w:rPr>
        <w:t xml:space="preserve"> </w:t>
      </w:r>
    </w:p>
    <w:p w:rsidR="00534C77" w:rsidRPr="006A0BE4" w:rsidRDefault="00534C77" w:rsidP="006A0BE4">
      <w:pPr>
        <w:spacing w:after="0" w:line="240" w:lineRule="auto"/>
        <w:ind w:right="-143" w:firstLine="709"/>
        <w:jc w:val="both"/>
        <w:rPr>
          <w:rFonts w:ascii="Times New Roman" w:hAnsi="Times New Roman"/>
          <w:sz w:val="28"/>
          <w:szCs w:val="28"/>
        </w:rPr>
      </w:pPr>
      <w:r w:rsidRPr="006A0BE4">
        <w:rPr>
          <w:rFonts w:ascii="Times New Roman" w:hAnsi="Times New Roman"/>
          <w:sz w:val="28"/>
          <w:szCs w:val="28"/>
        </w:rPr>
        <w:t xml:space="preserve">Система дошкольного образования района сегодня представляет собой многофункциональную вариативную сеть дошкольных образовательных организаций, ориентированную на потребности населения, представляющую разнообразный спектр образовательных услуг с учетом возрастных и индивидуальных способностей ребенка. Поэтому </w:t>
      </w:r>
      <w:r w:rsidRPr="006A0BE4">
        <w:rPr>
          <w:rFonts w:ascii="Times New Roman" w:eastAsia="Times New Roman" w:hAnsi="Times New Roman"/>
          <w:sz w:val="28"/>
          <w:szCs w:val="28"/>
          <w:lang w:eastAsia="ru-RU"/>
        </w:rPr>
        <w:t>одной из приоритетных задач дошкольного образования в 2018 году являлось обеспечение повышения качества предоставляемых услуг в сфере дошкольного образования путем реализации федерального государственного образовательного стандарта дошкольного образования.</w:t>
      </w:r>
    </w:p>
    <w:p w:rsidR="00534C77" w:rsidRPr="006A0BE4" w:rsidRDefault="00534C77"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 xml:space="preserve">В районе продолжает функционировать 31 муниципальный детский сад (18 дошкольных образовательных организаций расположены в городских </w:t>
      </w:r>
      <w:r w:rsidRPr="006A0BE4">
        <w:rPr>
          <w:rFonts w:ascii="Times New Roman" w:hAnsi="Times New Roman"/>
          <w:sz w:val="28"/>
          <w:szCs w:val="28"/>
        </w:rPr>
        <w:lastRenderedPageBreak/>
        <w:t>поселениях, 13 - в сельских поселениях). Все дошкольные образовательные организации находятся в муниципальной собственности. Бюджетную организационно – правовую форму имеют 30 дошкольных образовательных организаций, одна дошкольная образовательная организация является автономной (МАДОУ детский сад № 33 «Звездочка» г. Абинска).</w:t>
      </w:r>
    </w:p>
    <w:p w:rsidR="00534C77" w:rsidRPr="006A0BE4" w:rsidRDefault="00534C77" w:rsidP="006A0BE4">
      <w:pPr>
        <w:spacing w:after="0" w:line="240" w:lineRule="auto"/>
        <w:ind w:right="-143" w:firstLine="709"/>
        <w:contextualSpacing/>
        <w:jc w:val="both"/>
        <w:rPr>
          <w:rFonts w:ascii="Times New Roman" w:hAnsi="Times New Roman"/>
          <w:sz w:val="28"/>
          <w:szCs w:val="28"/>
          <w:lang w:bidi="en-US"/>
        </w:rPr>
      </w:pPr>
      <w:r w:rsidRPr="006A0BE4">
        <w:rPr>
          <w:rFonts w:ascii="Times New Roman" w:hAnsi="Times New Roman"/>
          <w:sz w:val="28"/>
          <w:szCs w:val="28"/>
          <w:shd w:val="clear" w:color="auto" w:fill="FFFFFF"/>
        </w:rPr>
        <w:t xml:space="preserve">В 2018 году дошкольное образование в муниципальном образовании Абинский район получали 4367 детей дошкольного возраста, из них дети                       до 3- х лет - 642 ребенка; от 3-х до 7 лет – 3725 детей. </w:t>
      </w:r>
    </w:p>
    <w:p w:rsidR="00534C77" w:rsidRPr="006A0BE4" w:rsidRDefault="00534C77" w:rsidP="006A0BE4">
      <w:pPr>
        <w:spacing w:after="0" w:line="240" w:lineRule="auto"/>
        <w:ind w:right="-143" w:firstLine="709"/>
        <w:contextualSpacing/>
        <w:jc w:val="both"/>
        <w:rPr>
          <w:rFonts w:ascii="Times New Roman" w:hAnsi="Times New Roman"/>
          <w:sz w:val="28"/>
          <w:szCs w:val="28"/>
        </w:rPr>
      </w:pPr>
      <w:r w:rsidRPr="006A0BE4">
        <w:rPr>
          <w:rFonts w:ascii="Times New Roman" w:hAnsi="Times New Roman"/>
          <w:sz w:val="28"/>
          <w:szCs w:val="28"/>
        </w:rPr>
        <w:t>С целью реализации мер по обеспечению доступности дошкольного образования, выполнения Указа Президента осуществлялась целенаправленная работа по созданию и оснащению дополнительных мест в функционирующих детских садах. В результате реализации «дорожной карты» в</w:t>
      </w:r>
      <w:r w:rsidRPr="006A0BE4">
        <w:rPr>
          <w:rFonts w:ascii="Times New Roman" w:hAnsi="Times New Roman"/>
          <w:b/>
          <w:sz w:val="28"/>
          <w:szCs w:val="28"/>
        </w:rPr>
        <w:t xml:space="preserve"> </w:t>
      </w:r>
      <w:r w:rsidRPr="006A0BE4">
        <w:rPr>
          <w:rFonts w:ascii="Times New Roman" w:hAnsi="Times New Roman"/>
          <w:sz w:val="28"/>
          <w:szCs w:val="28"/>
        </w:rPr>
        <w:t xml:space="preserve">2018 году введено дополнительно 94 места, за счет пристройки к детскому саду № 44 </w:t>
      </w:r>
      <w:r w:rsidR="006A0BE4">
        <w:rPr>
          <w:rFonts w:ascii="Times New Roman" w:hAnsi="Times New Roman"/>
          <w:sz w:val="28"/>
          <w:szCs w:val="28"/>
        </w:rPr>
        <w:t xml:space="preserve">                                 </w:t>
      </w:r>
      <w:r w:rsidRPr="006A0BE4">
        <w:rPr>
          <w:rFonts w:ascii="Times New Roman" w:hAnsi="Times New Roman"/>
          <w:sz w:val="28"/>
          <w:szCs w:val="28"/>
        </w:rPr>
        <w:t xml:space="preserve">п. Ахтырского на 60 мест для детей в возрасте до 3 лет, за счет капитального ремонта в действующих детских садах № 31 и № 39 создано 26 мест. За счет вариативных форм дошкольного образования дополнительно создано 8 мест (5 мест в группе кратковременного пребывания и 3 места в группе семейного воспитания). </w:t>
      </w:r>
    </w:p>
    <w:p w:rsidR="00534C77" w:rsidRPr="006A0BE4" w:rsidRDefault="00534C77" w:rsidP="006A0BE4">
      <w:pPr>
        <w:spacing w:after="0" w:line="240" w:lineRule="auto"/>
        <w:ind w:right="-143" w:firstLine="709"/>
        <w:contextualSpacing/>
        <w:jc w:val="both"/>
        <w:rPr>
          <w:rFonts w:ascii="Times New Roman" w:hAnsi="Times New Roman"/>
          <w:sz w:val="28"/>
          <w:szCs w:val="28"/>
          <w:lang w:bidi="en-US"/>
        </w:rPr>
      </w:pPr>
      <w:r w:rsidRPr="006A0BE4">
        <w:rPr>
          <w:rFonts w:ascii="Times New Roman" w:hAnsi="Times New Roman"/>
          <w:sz w:val="28"/>
          <w:szCs w:val="28"/>
        </w:rPr>
        <w:t>Несмотря на ввод дополнительных мест, актуальной остается очередь в детские сады г. Абинска и ст. Холмской, п. Ахтырского (микрорайон МБДОУ детского сада № 36).</w:t>
      </w:r>
      <w:r w:rsidRPr="006A0BE4">
        <w:t xml:space="preserve"> </w:t>
      </w:r>
      <w:r w:rsidRPr="006A0BE4">
        <w:rPr>
          <w:rFonts w:ascii="Times New Roman" w:hAnsi="Times New Roman"/>
          <w:sz w:val="28"/>
          <w:szCs w:val="28"/>
        </w:rPr>
        <w:t xml:space="preserve">Наибольшая доля детей в возрасте 1 – 6 лет, состоящих на учёте для определения в детские сады -  в г. Абинске и ст. Холмской. Это обусловлено тем, что число рождающихся детей на территории района постоянно растёт. Остаётся высоким уровень миграционных процессов – как внешних, так и внутренних. В связи с этим потребность в дошкольном образовании по району не снижается. </w:t>
      </w:r>
    </w:p>
    <w:p w:rsidR="00534C77" w:rsidRPr="006A0BE4" w:rsidRDefault="00534C77" w:rsidP="006A0BE4">
      <w:pPr>
        <w:spacing w:after="0" w:line="240" w:lineRule="auto"/>
        <w:ind w:right="-143" w:firstLine="709"/>
        <w:contextualSpacing/>
        <w:jc w:val="both"/>
        <w:rPr>
          <w:rFonts w:ascii="Times New Roman" w:hAnsi="Times New Roman"/>
          <w:sz w:val="28"/>
          <w:szCs w:val="28"/>
          <w:lang w:bidi="en-US"/>
        </w:rPr>
      </w:pPr>
      <w:r w:rsidRPr="006A0BE4">
        <w:rPr>
          <w:rFonts w:ascii="Times New Roman" w:hAnsi="Times New Roman"/>
          <w:sz w:val="28"/>
          <w:szCs w:val="28"/>
          <w:lang w:bidi="en-US"/>
        </w:rPr>
        <w:t>С целью увеличения мест в детских садах в 2019 году планируется ввод 80 дополнительных мест, из них:</w:t>
      </w:r>
    </w:p>
    <w:p w:rsidR="00534C77" w:rsidRPr="006A0BE4" w:rsidRDefault="00534C77" w:rsidP="006A0BE4">
      <w:pPr>
        <w:spacing w:after="0" w:line="240" w:lineRule="auto"/>
        <w:ind w:right="-143" w:firstLine="709"/>
        <w:contextualSpacing/>
        <w:jc w:val="both"/>
        <w:rPr>
          <w:rFonts w:ascii="Times New Roman" w:hAnsi="Times New Roman"/>
          <w:sz w:val="28"/>
          <w:szCs w:val="28"/>
          <w:lang w:bidi="en-US"/>
        </w:rPr>
      </w:pPr>
      <w:r w:rsidRPr="006A0BE4">
        <w:rPr>
          <w:rFonts w:ascii="Times New Roman" w:hAnsi="Times New Roman"/>
          <w:sz w:val="28"/>
          <w:szCs w:val="28"/>
          <w:lang w:bidi="en-US"/>
        </w:rPr>
        <w:t>- 60 мест в приобретаемом здании в ст.Холмской по ул.Толстого;</w:t>
      </w:r>
    </w:p>
    <w:p w:rsidR="00534C77" w:rsidRPr="006A0BE4" w:rsidRDefault="00534C77" w:rsidP="006A0BE4">
      <w:pPr>
        <w:spacing w:after="0" w:line="240" w:lineRule="auto"/>
        <w:ind w:right="-143" w:firstLine="709"/>
        <w:contextualSpacing/>
        <w:jc w:val="both"/>
        <w:rPr>
          <w:rFonts w:ascii="Times New Roman" w:hAnsi="Times New Roman"/>
          <w:sz w:val="28"/>
          <w:szCs w:val="28"/>
          <w:lang w:bidi="en-US"/>
        </w:rPr>
      </w:pPr>
      <w:r w:rsidRPr="006A0BE4">
        <w:rPr>
          <w:rFonts w:ascii="Times New Roman" w:hAnsi="Times New Roman"/>
          <w:sz w:val="28"/>
          <w:szCs w:val="28"/>
          <w:lang w:bidi="en-US"/>
        </w:rPr>
        <w:t xml:space="preserve">- 20 мест в МБДОУ детском саду № 36 п. Ахтырского путем проведения капитального ремонта и оптимизации предметно – пространственной среды. </w:t>
      </w:r>
    </w:p>
    <w:p w:rsidR="00534C77" w:rsidRPr="006A0BE4" w:rsidRDefault="00534C77" w:rsidP="006A0BE4">
      <w:pPr>
        <w:spacing w:after="0" w:line="240" w:lineRule="auto"/>
        <w:ind w:right="-143" w:firstLine="709"/>
        <w:contextualSpacing/>
        <w:jc w:val="both"/>
        <w:rPr>
          <w:rFonts w:ascii="Times New Roman" w:hAnsi="Times New Roman"/>
          <w:sz w:val="28"/>
          <w:szCs w:val="28"/>
          <w:lang w:bidi="en-US"/>
        </w:rPr>
      </w:pPr>
      <w:r w:rsidRPr="006A0BE4">
        <w:rPr>
          <w:rFonts w:ascii="Times New Roman" w:hAnsi="Times New Roman"/>
          <w:sz w:val="28"/>
          <w:szCs w:val="28"/>
          <w:lang w:bidi="en-US"/>
        </w:rPr>
        <w:t xml:space="preserve">Для дальнейшего развития сети дошкольных учреждений и открытия 140 мест в 2020 году в текущем году планируется строительство детского сада в </w:t>
      </w:r>
      <w:r w:rsidR="006A0BE4">
        <w:rPr>
          <w:rFonts w:ascii="Times New Roman" w:hAnsi="Times New Roman"/>
          <w:sz w:val="28"/>
          <w:szCs w:val="28"/>
          <w:lang w:bidi="en-US"/>
        </w:rPr>
        <w:t xml:space="preserve">                 </w:t>
      </w:r>
      <w:r w:rsidRPr="006A0BE4">
        <w:rPr>
          <w:rFonts w:ascii="Times New Roman" w:hAnsi="Times New Roman"/>
          <w:sz w:val="28"/>
          <w:szCs w:val="28"/>
          <w:lang w:bidi="en-US"/>
        </w:rPr>
        <w:t>ст. Холмской по ул. Ленина. Для создания 140 дополнительных дошкольных мест в г. Абинске в 2020 году планируется проектирование детского сада в Восточном микрорайоне по ул. Балтийской.</w:t>
      </w:r>
    </w:p>
    <w:p w:rsidR="00534C77" w:rsidRPr="006A0BE4" w:rsidRDefault="00534C77" w:rsidP="006A0BE4">
      <w:pPr>
        <w:widowControl w:val="0"/>
        <w:spacing w:after="0" w:line="240" w:lineRule="auto"/>
        <w:ind w:right="-143" w:firstLine="760"/>
        <w:jc w:val="both"/>
        <w:rPr>
          <w:rFonts w:ascii="Times New Roman" w:hAnsi="Times New Roman"/>
          <w:sz w:val="28"/>
          <w:szCs w:val="28"/>
        </w:rPr>
      </w:pPr>
      <w:r w:rsidRPr="006A0BE4">
        <w:rPr>
          <w:rFonts w:ascii="Times New Roman" w:hAnsi="Times New Roman"/>
          <w:sz w:val="28"/>
          <w:szCs w:val="28"/>
        </w:rPr>
        <w:t>Имеющееся количество мест в группах полного дня не может полностью удовлетворить имеющиеся потребности населения, поэтому в районе в приоритете развитие и вариативных форм дошкольного образования.</w:t>
      </w:r>
    </w:p>
    <w:p w:rsidR="00534C77" w:rsidRPr="006A0BE4" w:rsidRDefault="00534C77" w:rsidP="006A0BE4">
      <w:pPr>
        <w:spacing w:after="0" w:line="240" w:lineRule="auto"/>
        <w:ind w:right="-143" w:firstLine="709"/>
        <w:contextualSpacing/>
        <w:jc w:val="both"/>
        <w:rPr>
          <w:rFonts w:ascii="Times New Roman" w:eastAsia="Times New Roman" w:hAnsi="Times New Roman"/>
          <w:sz w:val="28"/>
          <w:szCs w:val="28"/>
          <w:lang w:eastAsia="ru-RU"/>
        </w:rPr>
      </w:pPr>
      <w:r w:rsidRPr="006A0BE4">
        <w:rPr>
          <w:rFonts w:ascii="Times New Roman" w:eastAsia="Times New Roman" w:hAnsi="Times New Roman"/>
          <w:sz w:val="28"/>
          <w:szCs w:val="28"/>
          <w:shd w:val="clear" w:color="auto" w:fill="FFFFFF"/>
          <w:lang w:eastAsia="ru-RU"/>
        </w:rPr>
        <w:t xml:space="preserve">В </w:t>
      </w:r>
      <w:r w:rsidRPr="006A0BE4">
        <w:rPr>
          <w:rFonts w:ascii="Times New Roman" w:eastAsia="Times New Roman" w:hAnsi="Times New Roman"/>
          <w:sz w:val="28"/>
          <w:szCs w:val="28"/>
          <w:lang w:eastAsia="ru-RU"/>
        </w:rPr>
        <w:t xml:space="preserve">дошкольных образовательных организациях дополнительно функционирует 32 группы кратковременного пребывания детей, в них дошкольным образованием охвачено 161 ребенок. В группах семейного воспитания продолжают получать дошкольное образование 59 детей, всего 19 групп семейного воспитания. </w:t>
      </w:r>
    </w:p>
    <w:p w:rsidR="00534C77" w:rsidRPr="006A0BE4" w:rsidRDefault="00534C77" w:rsidP="006A0BE4">
      <w:pPr>
        <w:spacing w:after="0" w:line="240" w:lineRule="auto"/>
        <w:ind w:right="-143" w:firstLine="709"/>
        <w:jc w:val="both"/>
        <w:rPr>
          <w:rFonts w:ascii="Times New Roman" w:hAnsi="Times New Roman"/>
          <w:sz w:val="28"/>
          <w:szCs w:val="28"/>
        </w:rPr>
      </w:pPr>
      <w:r w:rsidRPr="006A0BE4">
        <w:rPr>
          <w:rFonts w:ascii="Times New Roman" w:eastAsia="Times New Roman" w:hAnsi="Times New Roman"/>
          <w:sz w:val="28"/>
          <w:szCs w:val="28"/>
          <w:lang w:eastAsia="ru-RU"/>
        </w:rPr>
        <w:lastRenderedPageBreak/>
        <w:t xml:space="preserve">Для укрепления методической составляющей новых форм дошкольного образования в районе </w:t>
      </w:r>
      <w:r w:rsidRPr="006A0BE4">
        <w:rPr>
          <w:rFonts w:ascii="Times New Roman" w:eastAsia="Times New Roman" w:hAnsi="Times New Roman"/>
          <w:color w:val="000000"/>
          <w:sz w:val="28"/>
          <w:szCs w:val="28"/>
          <w:shd w:val="clear" w:color="auto" w:fill="FFFFFF"/>
          <w:lang w:eastAsia="ru-RU"/>
        </w:rPr>
        <w:t>с 2016 года в соответствии с приказами  управления образования</w:t>
      </w:r>
      <w:r w:rsidRPr="006A0BE4">
        <w:rPr>
          <w:rFonts w:ascii="Times New Roman" w:eastAsia="Times New Roman" w:hAnsi="Times New Roman"/>
          <w:sz w:val="28"/>
          <w:szCs w:val="28"/>
          <w:lang w:eastAsia="ru-RU"/>
        </w:rPr>
        <w:t xml:space="preserve"> </w:t>
      </w:r>
      <w:r w:rsidRPr="006A0BE4">
        <w:rPr>
          <w:rFonts w:ascii="Times New Roman" w:eastAsia="Times New Roman" w:hAnsi="Times New Roman"/>
          <w:color w:val="000000"/>
          <w:sz w:val="28"/>
          <w:szCs w:val="28"/>
          <w:shd w:val="clear" w:color="auto" w:fill="FFFFFF"/>
          <w:lang w:eastAsia="ru-RU"/>
        </w:rPr>
        <w:t xml:space="preserve">на базе 9 дошкольных образовательных организаций: МБДОУ детского сада № 5 «Улыбка», МБДОУ детского сада № 31 «Ромашка», МБДОУ детского сада  № 39 «Аистенок», МАДОУ детского сада № 33 «Звездочка», МБДОУ детского сада № 43 «Теремок» г. Абинска, МБДОУ детского сада № 29 «Колосок», МБДОУ детского сада № 40 «Радуга» ст. Холмской, МБДОУ детского сада № 9 «Родничок», МБДОУ ЦРР – детского сада № 37 </w:t>
      </w:r>
      <w:r w:rsidR="006A0BE4">
        <w:rPr>
          <w:rFonts w:ascii="Times New Roman" w:eastAsia="Times New Roman" w:hAnsi="Times New Roman"/>
          <w:color w:val="000000"/>
          <w:sz w:val="28"/>
          <w:szCs w:val="28"/>
          <w:shd w:val="clear" w:color="auto" w:fill="FFFFFF"/>
          <w:lang w:eastAsia="ru-RU"/>
        </w:rPr>
        <w:t xml:space="preserve">                                 </w:t>
      </w:r>
      <w:r w:rsidRPr="006A0BE4">
        <w:rPr>
          <w:rFonts w:ascii="Times New Roman" w:eastAsia="Times New Roman" w:hAnsi="Times New Roman"/>
          <w:color w:val="000000"/>
          <w:sz w:val="28"/>
          <w:szCs w:val="28"/>
          <w:shd w:val="clear" w:color="auto" w:fill="FFFFFF"/>
          <w:lang w:eastAsia="ru-RU"/>
        </w:rPr>
        <w:t xml:space="preserve">п. Ахтырского открыты консультационные центры для родителей (законных представителей) </w:t>
      </w:r>
      <w:r w:rsidRPr="006A0BE4">
        <w:rPr>
          <w:rFonts w:ascii="Times New Roman" w:hAnsi="Times New Roman"/>
          <w:color w:val="000000"/>
          <w:sz w:val="28"/>
          <w:szCs w:val="28"/>
          <w:shd w:val="clear" w:color="auto" w:fill="FFFFFF"/>
        </w:rPr>
        <w:t>чьи дети, в возрасте от 2 месяцев до 7 лет получают дошкольное образование в форме семейного образования.</w:t>
      </w:r>
    </w:p>
    <w:p w:rsidR="00534C77" w:rsidRPr="006A0BE4" w:rsidRDefault="00534C77" w:rsidP="006A0BE4">
      <w:pPr>
        <w:spacing w:after="0" w:line="240" w:lineRule="auto"/>
        <w:ind w:right="-143" w:firstLine="709"/>
        <w:jc w:val="both"/>
        <w:rPr>
          <w:rFonts w:ascii="Times New Roman" w:hAnsi="Times New Roman"/>
          <w:sz w:val="28"/>
          <w:szCs w:val="28"/>
          <w:shd w:val="clear" w:color="auto" w:fill="FFFFFF"/>
        </w:rPr>
      </w:pPr>
      <w:r w:rsidRPr="006A0BE4">
        <w:rPr>
          <w:rFonts w:ascii="Times New Roman" w:hAnsi="Times New Roman"/>
          <w:sz w:val="28"/>
          <w:szCs w:val="28"/>
        </w:rPr>
        <w:t xml:space="preserve">Родители таких детей получают </w:t>
      </w:r>
      <w:r w:rsidRPr="006A0BE4">
        <w:rPr>
          <w:rFonts w:ascii="Times New Roman" w:hAnsi="Times New Roman"/>
          <w:color w:val="000000"/>
          <w:sz w:val="28"/>
          <w:szCs w:val="28"/>
          <w:shd w:val="clear" w:color="auto" w:fill="FFFFFF"/>
        </w:rPr>
        <w:t xml:space="preserve">бесплатную </w:t>
      </w:r>
      <w:r w:rsidRPr="006A0BE4">
        <w:rPr>
          <w:rFonts w:ascii="Times New Roman" w:hAnsi="Times New Roman"/>
          <w:sz w:val="28"/>
          <w:szCs w:val="28"/>
        </w:rPr>
        <w:t>квалифицированную методическую, психолого-педагогическую, практико-ориентированную помощь</w:t>
      </w:r>
      <w:r w:rsidRPr="006A0BE4">
        <w:rPr>
          <w:rFonts w:ascii="Times New Roman" w:hAnsi="Times New Roman"/>
          <w:color w:val="000000"/>
          <w:sz w:val="28"/>
          <w:szCs w:val="28"/>
          <w:shd w:val="clear" w:color="auto" w:fill="FFFFFF"/>
        </w:rPr>
        <w:t xml:space="preserve"> по вопросам подготовки ребенка к школе, обучения, воспитания, </w:t>
      </w:r>
      <w:hyperlink r:id="rId11" w:tooltip="Развитие ребенка" w:history="1">
        <w:r w:rsidRPr="006A0BE4">
          <w:rPr>
            <w:rFonts w:ascii="Times New Roman" w:hAnsi="Times New Roman"/>
            <w:sz w:val="28"/>
            <w:szCs w:val="28"/>
            <w:bdr w:val="none" w:sz="0" w:space="0" w:color="auto" w:frame="1"/>
            <w:shd w:val="clear" w:color="auto" w:fill="FFFFFF"/>
          </w:rPr>
          <w:t>развития детей</w:t>
        </w:r>
      </w:hyperlink>
      <w:r w:rsidRPr="006A0BE4">
        <w:rPr>
          <w:rFonts w:ascii="Times New Roman" w:hAnsi="Times New Roman"/>
          <w:sz w:val="28"/>
          <w:szCs w:val="28"/>
          <w:shd w:val="clear" w:color="auto" w:fill="FFFFFF"/>
        </w:rPr>
        <w:t xml:space="preserve"> в условиях домашнего воспитания. </w:t>
      </w:r>
    </w:p>
    <w:p w:rsidR="00534C77" w:rsidRPr="006A0BE4" w:rsidRDefault="00534C77" w:rsidP="006A0BE4">
      <w:pPr>
        <w:spacing w:after="0" w:line="240" w:lineRule="auto"/>
        <w:ind w:right="-143" w:firstLine="709"/>
        <w:jc w:val="both"/>
        <w:rPr>
          <w:rFonts w:ascii="Times New Roman" w:hAnsi="Times New Roman"/>
          <w:sz w:val="28"/>
          <w:szCs w:val="28"/>
        </w:rPr>
      </w:pPr>
      <w:r w:rsidRPr="006A0BE4">
        <w:rPr>
          <w:rFonts w:ascii="Times New Roman" w:hAnsi="Times New Roman"/>
          <w:sz w:val="28"/>
          <w:szCs w:val="28"/>
          <w:shd w:val="clear" w:color="auto" w:fill="FFFFFF"/>
        </w:rPr>
        <w:t>За 2018 год в консультационные центры обратилось 257 родителей, из них в очном режиме 163 родител</w:t>
      </w:r>
      <w:r w:rsidR="000D733E" w:rsidRPr="006A0BE4">
        <w:rPr>
          <w:rFonts w:ascii="Times New Roman" w:hAnsi="Times New Roman"/>
          <w:sz w:val="28"/>
          <w:szCs w:val="28"/>
          <w:shd w:val="clear" w:color="auto" w:fill="FFFFFF"/>
        </w:rPr>
        <w:t>я</w:t>
      </w:r>
      <w:r w:rsidRPr="006A0BE4">
        <w:rPr>
          <w:rFonts w:ascii="Times New Roman" w:hAnsi="Times New Roman"/>
          <w:sz w:val="28"/>
          <w:szCs w:val="28"/>
          <w:shd w:val="clear" w:color="auto" w:fill="FFFFFF"/>
        </w:rPr>
        <w:t>, в дистанционной форме - 94</w:t>
      </w:r>
      <w:r w:rsidR="000D733E" w:rsidRPr="006A0BE4">
        <w:rPr>
          <w:rFonts w:ascii="Times New Roman" w:hAnsi="Times New Roman"/>
          <w:sz w:val="28"/>
          <w:szCs w:val="28"/>
          <w:shd w:val="clear" w:color="auto" w:fill="FFFFFF"/>
        </w:rPr>
        <w:t xml:space="preserve"> родителя</w:t>
      </w:r>
      <w:r w:rsidRPr="006A0BE4">
        <w:rPr>
          <w:rFonts w:ascii="Times New Roman" w:hAnsi="Times New Roman"/>
          <w:sz w:val="28"/>
          <w:szCs w:val="28"/>
          <w:shd w:val="clear" w:color="auto" w:fill="FFFFFF"/>
        </w:rPr>
        <w:t xml:space="preserve"> получив методическую, психолого-педагогическую и практико-ориентированную помощь. </w:t>
      </w:r>
    </w:p>
    <w:p w:rsidR="00534C77" w:rsidRPr="006A0BE4" w:rsidRDefault="00534C77" w:rsidP="006A0BE4">
      <w:pPr>
        <w:spacing w:after="0" w:line="240" w:lineRule="auto"/>
        <w:ind w:right="-143" w:firstLine="709"/>
        <w:jc w:val="both"/>
      </w:pPr>
      <w:r w:rsidRPr="006A0BE4">
        <w:rPr>
          <w:rFonts w:ascii="Times New Roman" w:eastAsia="Times New Roman" w:hAnsi="Times New Roman"/>
          <w:sz w:val="28"/>
          <w:szCs w:val="28"/>
          <w:lang w:eastAsia="ru-RU"/>
        </w:rPr>
        <w:t xml:space="preserve">Сохраняется сеть групп компенсирующей направленности для детей с особыми образовательными потребностями. Такие группы есть в </w:t>
      </w:r>
      <w:r w:rsidRPr="006A0BE4">
        <w:rPr>
          <w:rFonts w:ascii="Times New Roman" w:eastAsia="Times New Roman" w:hAnsi="Times New Roman"/>
          <w:color w:val="000000"/>
          <w:sz w:val="28"/>
          <w:szCs w:val="28"/>
          <w:shd w:val="clear" w:color="auto" w:fill="FFFFFF"/>
          <w:lang w:eastAsia="ru-RU"/>
        </w:rPr>
        <w:t xml:space="preserve">МБДОУ детском саду № 5 «Улыбка», в МБДОУ детском саду № 34 «Золотой ключик», МБДОУ детском саду № 39 «Аистенок» г. Абинска, МБДОУ детском саду                 № 9 «Родничок», МБДОУ ЦРР – детском саду № 37 п. Ахтырского, МАДОУ детском саду № 33 «Звездочка». Всего 20 групп компенсирующей направленности, в них получают дошкольное образование 216 детей с ограниченными возможностями здоровья, из них 52 ребенка-инвалида. Группы компенсирующей направленности созданы для детей с тяжелым нарушением речи, для детей с задержкой психического развития, для детей с нарушением опорно-двигательного аппарата. Для детей </w:t>
      </w:r>
      <w:r w:rsidRPr="006A0BE4">
        <w:rPr>
          <w:rFonts w:ascii="Times New Roman" w:eastAsia="Times New Roman" w:hAnsi="Times New Roman"/>
          <w:sz w:val="28"/>
          <w:szCs w:val="28"/>
          <w:lang w:eastAsia="ru-RU"/>
        </w:rPr>
        <w:t xml:space="preserve">со сложным дефектом развития, расстройством аутистического спектра (РАС) на базе </w:t>
      </w:r>
      <w:r w:rsidRPr="006A0BE4">
        <w:rPr>
          <w:rFonts w:ascii="Times New Roman" w:eastAsia="Times New Roman" w:hAnsi="Times New Roman"/>
          <w:color w:val="000000"/>
          <w:sz w:val="28"/>
          <w:szCs w:val="28"/>
          <w:shd w:val="clear" w:color="auto" w:fill="FFFFFF"/>
          <w:lang w:eastAsia="ru-RU"/>
        </w:rPr>
        <w:t>МДОУ детского сада № 9 «Родничок», МБДОУ детского сада № 39 «Аистенок» открыты группы кратковременного пребывания. С 1 сентября планируется открытие группы компенсирующей направленности для детей с нарушением речи в МБДОУ детском саду № 24 «Звездочка» ст. Мингрельской.</w:t>
      </w:r>
      <w:r w:rsidRPr="006A0BE4">
        <w:t xml:space="preserve"> </w:t>
      </w:r>
    </w:p>
    <w:p w:rsidR="00534C77" w:rsidRPr="006A0BE4" w:rsidRDefault="00534C77" w:rsidP="006A0BE4">
      <w:pPr>
        <w:spacing w:after="0" w:line="240" w:lineRule="auto"/>
        <w:ind w:right="-143" w:firstLine="709"/>
        <w:jc w:val="both"/>
        <w:rPr>
          <w:rFonts w:ascii="Times New Roman" w:eastAsia="Times New Roman" w:hAnsi="Times New Roman"/>
          <w:color w:val="000000"/>
          <w:sz w:val="28"/>
          <w:szCs w:val="28"/>
          <w:shd w:val="clear" w:color="auto" w:fill="FFFFFF"/>
          <w:lang w:eastAsia="ru-RU"/>
        </w:rPr>
      </w:pPr>
      <w:r w:rsidRPr="006A0BE4">
        <w:rPr>
          <w:rFonts w:ascii="Times New Roman" w:eastAsia="Times New Roman" w:hAnsi="Times New Roman"/>
          <w:color w:val="000000"/>
          <w:sz w:val="28"/>
          <w:szCs w:val="28"/>
          <w:shd w:val="clear" w:color="auto" w:fill="FFFFFF"/>
          <w:lang w:eastAsia="ru-RU"/>
        </w:rPr>
        <w:t xml:space="preserve">В соответствие с федеральным стандартом дошкольного образования, уставом детского сада во всех детских садах, имеющих детей с ОВЗ и детей - инвалидов содержание образования и условия организации обучения и воспитания определяются адаптированной образовательной программой, а для детей-инвалидов индивидуальной программой реабилитации и </w:t>
      </w:r>
      <w:r w:rsidR="006A0BE4">
        <w:rPr>
          <w:rFonts w:ascii="Times New Roman" w:eastAsia="Times New Roman" w:hAnsi="Times New Roman"/>
          <w:color w:val="000000"/>
          <w:sz w:val="28"/>
          <w:szCs w:val="28"/>
          <w:shd w:val="clear" w:color="auto" w:fill="FFFFFF"/>
          <w:lang w:eastAsia="ru-RU"/>
        </w:rPr>
        <w:t>ре</w:t>
      </w:r>
      <w:r w:rsidRPr="006A0BE4">
        <w:rPr>
          <w:rFonts w:ascii="Times New Roman" w:eastAsia="Times New Roman" w:hAnsi="Times New Roman"/>
          <w:color w:val="000000"/>
          <w:sz w:val="28"/>
          <w:szCs w:val="28"/>
          <w:shd w:val="clear" w:color="auto" w:fill="FFFFFF"/>
          <w:lang w:eastAsia="ru-RU"/>
        </w:rPr>
        <w:t xml:space="preserve">абилитации инвалида. Воспитатели и специалисты детских садов, работающих в коррекционных группах, прошли курсы повышения квалификации для работы с детьми с особыми образовательными потребностями. </w:t>
      </w:r>
    </w:p>
    <w:p w:rsidR="00534C77" w:rsidRPr="006A0BE4" w:rsidRDefault="00534C77" w:rsidP="006A0BE4">
      <w:pPr>
        <w:spacing w:after="0" w:line="240" w:lineRule="auto"/>
        <w:ind w:right="-143" w:firstLine="709"/>
        <w:jc w:val="both"/>
        <w:rPr>
          <w:rFonts w:ascii="Times New Roman" w:eastAsia="Times New Roman" w:hAnsi="Times New Roman"/>
          <w:color w:val="000000" w:themeColor="text1"/>
          <w:sz w:val="28"/>
          <w:szCs w:val="28"/>
          <w:shd w:val="clear" w:color="auto" w:fill="FFFFFF"/>
          <w:lang w:eastAsia="ru-RU"/>
        </w:rPr>
      </w:pPr>
      <w:r w:rsidRPr="006A0BE4">
        <w:rPr>
          <w:rFonts w:ascii="Times New Roman" w:eastAsia="Times New Roman" w:hAnsi="Times New Roman"/>
          <w:color w:val="000000"/>
          <w:sz w:val="28"/>
          <w:szCs w:val="28"/>
          <w:shd w:val="clear" w:color="auto" w:fill="FFFFFF"/>
          <w:lang w:eastAsia="ru-RU"/>
        </w:rPr>
        <w:lastRenderedPageBreak/>
        <w:t>Создание современной образовательной среды, в том числе безбарьерной и инклюзивной - одна из перспективных задач дошкольников. Нам предстоит сделать немало, так, как только 6 детских сад</w:t>
      </w:r>
      <w:r w:rsidR="000D733E" w:rsidRPr="006A0BE4">
        <w:rPr>
          <w:rFonts w:ascii="Times New Roman" w:eastAsia="Times New Roman" w:hAnsi="Times New Roman"/>
          <w:color w:val="000000"/>
          <w:sz w:val="28"/>
          <w:szCs w:val="28"/>
          <w:shd w:val="clear" w:color="auto" w:fill="FFFFFF"/>
          <w:lang w:eastAsia="ru-RU"/>
        </w:rPr>
        <w:t>ов</w:t>
      </w:r>
      <w:r w:rsidRPr="006A0BE4">
        <w:rPr>
          <w:rFonts w:ascii="Times New Roman" w:eastAsia="Times New Roman" w:hAnsi="Times New Roman"/>
          <w:color w:val="000000"/>
          <w:sz w:val="28"/>
          <w:szCs w:val="28"/>
          <w:shd w:val="clear" w:color="auto" w:fill="FFFFFF"/>
          <w:lang w:eastAsia="ru-RU"/>
        </w:rPr>
        <w:t xml:space="preserve"> имеют «универсальный паспорт доступности». К 2020 году необходимо создать универсальную безбарьерную среду для инклюзивного образования до 20 % от общего детских </w:t>
      </w:r>
      <w:r w:rsidRPr="006A0BE4">
        <w:rPr>
          <w:rFonts w:ascii="Times New Roman" w:eastAsia="Times New Roman" w:hAnsi="Times New Roman"/>
          <w:color w:val="000000" w:themeColor="text1"/>
          <w:sz w:val="28"/>
          <w:szCs w:val="28"/>
          <w:shd w:val="clear" w:color="auto" w:fill="FFFFFF"/>
          <w:lang w:eastAsia="ru-RU"/>
        </w:rPr>
        <w:t xml:space="preserve">садов. В </w:t>
      </w:r>
      <w:r w:rsidR="006A0BE4">
        <w:rPr>
          <w:rFonts w:ascii="Times New Roman" w:eastAsia="Times New Roman" w:hAnsi="Times New Roman"/>
          <w:color w:val="000000" w:themeColor="text1"/>
          <w:sz w:val="28"/>
          <w:szCs w:val="28"/>
          <w:shd w:val="clear" w:color="auto" w:fill="FFFFFF"/>
          <w:lang w:eastAsia="ru-RU"/>
        </w:rPr>
        <w:t xml:space="preserve">                                 </w:t>
      </w:r>
      <w:r w:rsidRPr="006A0BE4">
        <w:rPr>
          <w:rFonts w:ascii="Times New Roman" w:eastAsia="Times New Roman" w:hAnsi="Times New Roman"/>
          <w:color w:val="000000" w:themeColor="text1"/>
          <w:sz w:val="28"/>
          <w:szCs w:val="28"/>
          <w:shd w:val="clear" w:color="auto" w:fill="FFFFFF"/>
          <w:lang w:eastAsia="ru-RU"/>
        </w:rPr>
        <w:t>2018 году в МБДОУ детский сад № 39 создана безбарьерная среда за счет софинансирования по программе Краснодарского края «Доступная среда»</w:t>
      </w:r>
      <w:r w:rsidR="00BB793A">
        <w:rPr>
          <w:rFonts w:ascii="Times New Roman" w:eastAsia="Times New Roman" w:hAnsi="Times New Roman"/>
          <w:color w:val="000000" w:themeColor="text1"/>
          <w:sz w:val="28"/>
          <w:szCs w:val="28"/>
          <w:shd w:val="clear" w:color="auto" w:fill="FFFFFF"/>
          <w:lang w:eastAsia="ru-RU"/>
        </w:rPr>
        <w:t>.</w:t>
      </w:r>
    </w:p>
    <w:p w:rsidR="00D74D00" w:rsidRPr="006A0BE4" w:rsidRDefault="00D74D00" w:rsidP="006A0BE4">
      <w:pPr>
        <w:spacing w:after="0" w:line="240" w:lineRule="auto"/>
        <w:ind w:left="1429" w:right="-143"/>
        <w:contextualSpacing/>
        <w:jc w:val="both"/>
        <w:rPr>
          <w:rFonts w:ascii="Times New Roman" w:eastAsia="Times New Roman" w:hAnsi="Times New Roman"/>
          <w:b/>
          <w:color w:val="000000"/>
          <w:sz w:val="28"/>
          <w:szCs w:val="28"/>
          <w:lang w:eastAsia="ru-RU"/>
        </w:rPr>
      </w:pPr>
    </w:p>
    <w:p w:rsidR="00571B0E" w:rsidRPr="006A0BE4" w:rsidRDefault="00571B0E" w:rsidP="006A0BE4">
      <w:pPr>
        <w:spacing w:after="0" w:line="240" w:lineRule="auto"/>
        <w:ind w:right="-143"/>
        <w:contextualSpacing/>
        <w:jc w:val="both"/>
        <w:rPr>
          <w:rFonts w:ascii="Times New Roman" w:eastAsia="Times New Roman" w:hAnsi="Times New Roman"/>
          <w:b/>
          <w:color w:val="000000"/>
          <w:sz w:val="28"/>
          <w:szCs w:val="28"/>
          <w:lang w:eastAsia="ru-RU"/>
        </w:rPr>
      </w:pPr>
      <w:r w:rsidRPr="006A0BE4">
        <w:rPr>
          <w:rFonts w:ascii="Times New Roman" w:eastAsia="Times New Roman" w:hAnsi="Times New Roman"/>
          <w:color w:val="000000"/>
          <w:sz w:val="28"/>
          <w:szCs w:val="28"/>
          <w:lang w:eastAsia="ru-RU"/>
        </w:rPr>
        <w:tab/>
      </w:r>
      <w:r w:rsidR="006923F1" w:rsidRPr="006A0BE4">
        <w:rPr>
          <w:rFonts w:ascii="Times New Roman" w:eastAsia="Times New Roman" w:hAnsi="Times New Roman"/>
          <w:b/>
          <w:color w:val="000000"/>
          <w:sz w:val="28"/>
          <w:szCs w:val="28"/>
          <w:lang w:eastAsia="ru-RU"/>
        </w:rPr>
        <w:t>2.3</w:t>
      </w:r>
      <w:r w:rsidRPr="006A0BE4">
        <w:rPr>
          <w:rFonts w:ascii="Times New Roman" w:eastAsia="Times New Roman" w:hAnsi="Times New Roman"/>
          <w:b/>
          <w:color w:val="000000"/>
          <w:sz w:val="28"/>
          <w:szCs w:val="28"/>
          <w:lang w:eastAsia="ru-RU"/>
        </w:rPr>
        <w:t>.2. Рынок услуг детского отдыха и оздоровления</w:t>
      </w:r>
    </w:p>
    <w:p w:rsidR="00E23E6B" w:rsidRPr="006A0BE4" w:rsidRDefault="00E23E6B" w:rsidP="006A0BE4">
      <w:pPr>
        <w:spacing w:after="0" w:line="240" w:lineRule="auto"/>
        <w:ind w:right="-143" w:firstLine="851"/>
        <w:contextualSpacing/>
        <w:jc w:val="both"/>
        <w:rPr>
          <w:rFonts w:ascii="Times New Roman" w:eastAsia="Times New Roman" w:hAnsi="Times New Roman"/>
          <w:color w:val="000000"/>
          <w:sz w:val="28"/>
          <w:szCs w:val="28"/>
          <w:lang w:eastAsia="ru-RU"/>
        </w:rPr>
      </w:pPr>
      <w:r w:rsidRPr="006A0BE4">
        <w:rPr>
          <w:rFonts w:ascii="Times New Roman" w:eastAsia="Times New Roman" w:hAnsi="Times New Roman"/>
          <w:color w:val="000000"/>
          <w:sz w:val="28"/>
          <w:szCs w:val="28"/>
          <w:lang w:eastAsia="ru-RU"/>
        </w:rPr>
        <w:t>На территории муниципального образования Абинский район рынок услуг детского отдыха и оздоровления представлен муниципальными учреждениями.</w:t>
      </w:r>
    </w:p>
    <w:p w:rsidR="00E23E6B" w:rsidRPr="006A0BE4" w:rsidRDefault="00E23E6B" w:rsidP="006A0BE4">
      <w:pPr>
        <w:spacing w:after="0" w:line="240" w:lineRule="auto"/>
        <w:ind w:right="-143" w:firstLine="851"/>
        <w:contextualSpacing/>
        <w:jc w:val="both"/>
        <w:rPr>
          <w:rFonts w:ascii="Times New Roman" w:eastAsia="Times New Roman" w:hAnsi="Times New Roman"/>
          <w:color w:val="000000"/>
          <w:sz w:val="28"/>
          <w:szCs w:val="28"/>
          <w:lang w:eastAsia="ru-RU"/>
        </w:rPr>
      </w:pPr>
      <w:r w:rsidRPr="006A0BE4">
        <w:rPr>
          <w:rFonts w:ascii="Times New Roman" w:eastAsia="Times New Roman" w:hAnsi="Times New Roman"/>
          <w:color w:val="000000"/>
          <w:sz w:val="28"/>
          <w:szCs w:val="28"/>
          <w:lang w:eastAsia="ru-RU"/>
        </w:rPr>
        <w:t xml:space="preserve">Организации частной формы </w:t>
      </w:r>
      <w:r w:rsidR="00856B69" w:rsidRPr="006A0BE4">
        <w:rPr>
          <w:rFonts w:ascii="Times New Roman" w:eastAsia="Times New Roman" w:hAnsi="Times New Roman"/>
          <w:color w:val="000000"/>
          <w:sz w:val="28"/>
          <w:szCs w:val="28"/>
          <w:lang w:eastAsia="ru-RU"/>
        </w:rPr>
        <w:t>собственности и индивидуальные предприниматели, занимающиеся таким видом деятельности, отсутствуют.</w:t>
      </w:r>
    </w:p>
    <w:p w:rsidR="00856B69" w:rsidRPr="006A0BE4" w:rsidRDefault="002D1337" w:rsidP="006A0BE4">
      <w:pPr>
        <w:pStyle w:val="a3"/>
        <w:ind w:right="-143" w:firstLine="709"/>
        <w:jc w:val="both"/>
        <w:rPr>
          <w:rFonts w:ascii="Times New Roman" w:hAnsi="Times New Roman"/>
          <w:sz w:val="28"/>
          <w:szCs w:val="28"/>
        </w:rPr>
      </w:pPr>
      <w:r w:rsidRPr="006A0BE4">
        <w:rPr>
          <w:rFonts w:ascii="Times New Roman" w:hAnsi="Times New Roman"/>
          <w:sz w:val="28"/>
          <w:szCs w:val="28"/>
        </w:rPr>
        <w:t xml:space="preserve">На протяжении трех лет в период летней </w:t>
      </w:r>
      <w:r w:rsidR="00856B69" w:rsidRPr="006A0BE4">
        <w:rPr>
          <w:rFonts w:ascii="Times New Roman" w:hAnsi="Times New Roman"/>
          <w:sz w:val="28"/>
          <w:szCs w:val="28"/>
        </w:rPr>
        <w:t>оздоровительн</w:t>
      </w:r>
      <w:r w:rsidRPr="006A0BE4">
        <w:rPr>
          <w:rFonts w:ascii="Times New Roman" w:hAnsi="Times New Roman"/>
          <w:sz w:val="28"/>
          <w:szCs w:val="28"/>
        </w:rPr>
        <w:t>ой</w:t>
      </w:r>
      <w:r w:rsidR="00856B69" w:rsidRPr="006A0BE4">
        <w:rPr>
          <w:rFonts w:ascii="Times New Roman" w:hAnsi="Times New Roman"/>
          <w:sz w:val="28"/>
          <w:szCs w:val="28"/>
        </w:rPr>
        <w:t xml:space="preserve"> кампании организ</w:t>
      </w:r>
      <w:r w:rsidRPr="006A0BE4">
        <w:rPr>
          <w:rFonts w:ascii="Times New Roman" w:hAnsi="Times New Roman"/>
          <w:sz w:val="28"/>
          <w:szCs w:val="28"/>
        </w:rPr>
        <w:t>уется</w:t>
      </w:r>
      <w:r w:rsidR="00856B69" w:rsidRPr="006A0BE4">
        <w:rPr>
          <w:rFonts w:ascii="Times New Roman" w:hAnsi="Times New Roman"/>
          <w:sz w:val="28"/>
          <w:szCs w:val="28"/>
        </w:rPr>
        <w:t xml:space="preserve"> работа 36 лагерей: </w:t>
      </w:r>
    </w:p>
    <w:p w:rsidR="00BB793A" w:rsidRDefault="00856B69" w:rsidP="006A0BE4">
      <w:pPr>
        <w:pStyle w:val="a3"/>
        <w:ind w:right="-143" w:firstLine="709"/>
        <w:jc w:val="both"/>
        <w:rPr>
          <w:rFonts w:ascii="Times New Roman" w:hAnsi="Times New Roman"/>
          <w:sz w:val="28"/>
          <w:szCs w:val="28"/>
        </w:rPr>
      </w:pPr>
      <w:r w:rsidRPr="006A0BE4">
        <w:rPr>
          <w:rFonts w:ascii="Times New Roman" w:hAnsi="Times New Roman"/>
          <w:sz w:val="28"/>
          <w:szCs w:val="28"/>
        </w:rPr>
        <w:t xml:space="preserve">- 34 лагеря дневного пребывания на базе общеобразовательных школ, </w:t>
      </w:r>
    </w:p>
    <w:p w:rsidR="00856B69" w:rsidRPr="006A0BE4" w:rsidRDefault="00BB793A" w:rsidP="006A0BE4">
      <w:pPr>
        <w:pStyle w:val="a3"/>
        <w:ind w:right="-143" w:firstLine="709"/>
        <w:jc w:val="both"/>
        <w:rPr>
          <w:rFonts w:ascii="Times New Roman" w:hAnsi="Times New Roman"/>
          <w:sz w:val="28"/>
          <w:szCs w:val="28"/>
        </w:rPr>
      </w:pPr>
      <w:r>
        <w:rPr>
          <w:rFonts w:ascii="Times New Roman" w:hAnsi="Times New Roman"/>
          <w:sz w:val="28"/>
          <w:szCs w:val="28"/>
        </w:rPr>
        <w:t xml:space="preserve">- </w:t>
      </w:r>
      <w:r w:rsidR="00856B69" w:rsidRPr="006A0BE4">
        <w:rPr>
          <w:rFonts w:ascii="Times New Roman" w:hAnsi="Times New Roman"/>
          <w:sz w:val="28"/>
          <w:szCs w:val="28"/>
        </w:rPr>
        <w:t>2 палаточных лагеря: оборонно-спортивный лагерь допризывной молодежи  и  палаточный туристический лагерь «Казачок».</w:t>
      </w:r>
    </w:p>
    <w:p w:rsidR="000D733E" w:rsidRPr="006A0BE4" w:rsidRDefault="000D733E" w:rsidP="006A0BE4">
      <w:pPr>
        <w:pStyle w:val="23"/>
        <w:shd w:val="clear" w:color="auto" w:fill="auto"/>
        <w:spacing w:before="0" w:line="322" w:lineRule="exact"/>
        <w:ind w:right="-143" w:firstLine="709"/>
        <w:jc w:val="both"/>
        <w:rPr>
          <w:sz w:val="28"/>
          <w:szCs w:val="28"/>
        </w:rPr>
      </w:pPr>
      <w:r w:rsidRPr="006A0BE4">
        <w:rPr>
          <w:color w:val="000000"/>
          <w:sz w:val="28"/>
          <w:szCs w:val="28"/>
          <w:lang w:eastAsia="ru-RU" w:bidi="ru-RU"/>
        </w:rPr>
        <w:t>Существенное внимание, по-прежнему, уделяется организации оздоровления и занятости несовершеннолетних в летний период.</w:t>
      </w:r>
    </w:p>
    <w:p w:rsidR="000D733E" w:rsidRPr="006A0BE4" w:rsidRDefault="000D733E" w:rsidP="006A0BE4">
      <w:pPr>
        <w:pStyle w:val="23"/>
        <w:shd w:val="clear" w:color="auto" w:fill="auto"/>
        <w:spacing w:before="0" w:line="322" w:lineRule="exact"/>
        <w:ind w:right="-143" w:firstLine="709"/>
        <w:jc w:val="both"/>
        <w:rPr>
          <w:sz w:val="28"/>
          <w:szCs w:val="28"/>
        </w:rPr>
      </w:pPr>
      <w:r w:rsidRPr="006A0BE4">
        <w:rPr>
          <w:color w:val="000000"/>
          <w:sz w:val="28"/>
          <w:szCs w:val="28"/>
          <w:lang w:eastAsia="ru-RU" w:bidi="ru-RU"/>
        </w:rPr>
        <w:t>Всего отдыхом, оздоровлением и занятостью в летний период 2018 года было охвачено 9863 человека, из них учащихся, состоящих на профилактических учетах – 89 человек.</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 xml:space="preserve">В муниципальных профильных сменах было задействовано 495 школьников это «Патриот», «Казачок», </w:t>
      </w:r>
      <w:r w:rsidR="00BB793A">
        <w:rPr>
          <w:rFonts w:ascii="Times New Roman" w:hAnsi="Times New Roman"/>
          <w:sz w:val="28"/>
          <w:szCs w:val="28"/>
        </w:rPr>
        <w:t>«</w:t>
      </w:r>
      <w:r w:rsidRPr="006A0BE4">
        <w:rPr>
          <w:rFonts w:ascii="Times New Roman" w:hAnsi="Times New Roman"/>
          <w:sz w:val="28"/>
          <w:szCs w:val="28"/>
        </w:rPr>
        <w:t>Нано-изба».</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В летний период 1370 школьников отдохнуло в 52 палаточных лагерях.</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Многодневными походами и экспедициями охвачено 13064 школьника.</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 xml:space="preserve">В краевых профильных сменах на базе ООО ДСОЛ «Морская волна» в </w:t>
      </w:r>
      <w:r w:rsidR="00BB793A">
        <w:rPr>
          <w:rFonts w:ascii="Times New Roman" w:hAnsi="Times New Roman"/>
          <w:sz w:val="28"/>
          <w:szCs w:val="28"/>
        </w:rPr>
        <w:t>Т</w:t>
      </w:r>
      <w:r w:rsidRPr="006A0BE4">
        <w:rPr>
          <w:rFonts w:ascii="Times New Roman" w:hAnsi="Times New Roman"/>
          <w:sz w:val="28"/>
          <w:szCs w:val="28"/>
        </w:rPr>
        <w:t>уапсинском районе, ГБУ КК «Краевая крейсерско-парусная школа» приняли участие 17 школьников школ № 1, 4, 5, 6, 38, 42 Абинского района.</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color w:val="000000"/>
          <w:sz w:val="28"/>
          <w:szCs w:val="28"/>
          <w:lang w:eastAsia="ru-RU" w:bidi="ru-RU"/>
        </w:rPr>
        <w:t xml:space="preserve">В Международном детском центре «Артек» отдохнуло 6 учащихся школ </w:t>
      </w:r>
      <w:r w:rsidR="00BB793A">
        <w:rPr>
          <w:rFonts w:ascii="Times New Roman" w:hAnsi="Times New Roman"/>
          <w:color w:val="000000"/>
          <w:sz w:val="28"/>
          <w:szCs w:val="28"/>
          <w:lang w:eastAsia="ru-RU" w:bidi="ru-RU"/>
        </w:rPr>
        <w:t xml:space="preserve">          </w:t>
      </w:r>
      <w:r w:rsidRPr="006A0BE4">
        <w:rPr>
          <w:rFonts w:ascii="Times New Roman" w:hAnsi="Times New Roman"/>
          <w:color w:val="000000"/>
          <w:sz w:val="28"/>
          <w:szCs w:val="28"/>
          <w:lang w:eastAsia="ru-RU" w:bidi="ru-RU"/>
        </w:rPr>
        <w:t>№ 4, 10, 15, 38.</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Дневные тематические площадки, были организованные во всех образовательных организациях, которые посетило 8356 ребят.</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На вечерних спортивных площадках, организованных на базе школ, летом занимались 12640 детей.</w:t>
      </w:r>
    </w:p>
    <w:p w:rsidR="002D1337"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 xml:space="preserve">Серьезное внимание уделялось организации трудовой занятости подростков. Было открыто 2 дневных лагеря труда и отдыха с охватом 35 подростков на базе МБОУ СОШ № 15 и 38. </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В ремонтных бригадах работало 5207 школьников.</w:t>
      </w:r>
    </w:p>
    <w:p w:rsidR="000D733E" w:rsidRPr="006A0BE4" w:rsidRDefault="000D733E" w:rsidP="006A0BE4">
      <w:pPr>
        <w:spacing w:after="0" w:line="240" w:lineRule="auto"/>
        <w:ind w:right="-143" w:firstLine="708"/>
        <w:jc w:val="both"/>
        <w:rPr>
          <w:rFonts w:ascii="Times New Roman" w:hAnsi="Times New Roman"/>
          <w:sz w:val="28"/>
          <w:szCs w:val="28"/>
        </w:rPr>
      </w:pPr>
      <w:r w:rsidRPr="006A0BE4">
        <w:rPr>
          <w:rFonts w:ascii="Times New Roman" w:hAnsi="Times New Roman"/>
          <w:sz w:val="28"/>
          <w:szCs w:val="28"/>
        </w:rPr>
        <w:t>В ходе летней кампании 201</w:t>
      </w:r>
      <w:r w:rsidR="002D1337" w:rsidRPr="006A0BE4">
        <w:rPr>
          <w:rFonts w:ascii="Times New Roman" w:hAnsi="Times New Roman"/>
          <w:sz w:val="28"/>
          <w:szCs w:val="28"/>
        </w:rPr>
        <w:t>8</w:t>
      </w:r>
      <w:r w:rsidRPr="006A0BE4">
        <w:rPr>
          <w:rFonts w:ascii="Times New Roman" w:hAnsi="Times New Roman"/>
          <w:sz w:val="28"/>
          <w:szCs w:val="28"/>
        </w:rPr>
        <w:t xml:space="preserve"> года серьезное внимание было уделено организации активного, содержательного досуга детей, профилактике правонарушений, формированию установки на здоровый образ жизни. </w:t>
      </w:r>
      <w:r w:rsidRPr="006A0BE4">
        <w:rPr>
          <w:rFonts w:ascii="Times New Roman" w:hAnsi="Times New Roman"/>
          <w:sz w:val="28"/>
          <w:szCs w:val="28"/>
        </w:rPr>
        <w:lastRenderedPageBreak/>
        <w:t>Проводились мероприятия, акции гражданской, социальной, экологической направленности. Максимально использовались возможности субъектов детского отдыха для развития исследовательских, интеллектуальных, творческих и физических способностей подростков.</w:t>
      </w:r>
    </w:p>
    <w:p w:rsidR="00A465A2" w:rsidRPr="006A0BE4" w:rsidRDefault="00B26236" w:rsidP="006A0BE4">
      <w:pPr>
        <w:spacing w:after="0" w:line="240" w:lineRule="auto"/>
        <w:ind w:right="-143" w:firstLine="709"/>
        <w:contextualSpacing/>
        <w:jc w:val="both"/>
        <w:rPr>
          <w:rFonts w:ascii="Times New Roman" w:eastAsia="Times New Roman" w:hAnsi="Times New Roman"/>
          <w:noProof/>
          <w:color w:val="000000"/>
          <w:sz w:val="28"/>
          <w:szCs w:val="28"/>
          <w:lang w:eastAsia="ru-RU"/>
        </w:rPr>
      </w:pPr>
      <w:r w:rsidRPr="006A0BE4">
        <w:rPr>
          <w:rFonts w:ascii="Times New Roman" w:eastAsia="Times New Roman" w:hAnsi="Times New Roman"/>
          <w:noProof/>
          <w:color w:val="000000"/>
          <w:sz w:val="28"/>
          <w:szCs w:val="28"/>
          <w:lang w:eastAsia="ru-RU"/>
        </w:rPr>
        <w:t>Как видно из ниже приведенного графика уровень удовлетворенности качеством услуг детского отдыха и оздоровления следующий:</w:t>
      </w:r>
    </w:p>
    <w:p w:rsidR="00571B0E" w:rsidRPr="00BB793A" w:rsidRDefault="00571B0E" w:rsidP="00571B0E">
      <w:pPr>
        <w:spacing w:after="0" w:line="240" w:lineRule="auto"/>
        <w:ind w:right="-284"/>
        <w:contextualSpacing/>
        <w:jc w:val="both"/>
      </w:pPr>
      <w:r w:rsidRPr="00BB793A">
        <w:rPr>
          <w:rFonts w:ascii="Times New Roman" w:eastAsia="Times New Roman" w:hAnsi="Times New Roman"/>
          <w:b/>
          <w:noProof/>
          <w:color w:val="000000"/>
          <w:sz w:val="28"/>
          <w:szCs w:val="28"/>
          <w:lang w:eastAsia="ru-RU"/>
        </w:rPr>
        <w:drawing>
          <wp:inline distT="0" distB="0" distL="0" distR="0">
            <wp:extent cx="6067425" cy="3914775"/>
            <wp:effectExtent l="19050" t="0" r="9525" b="0"/>
            <wp:docPr id="1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1B0E" w:rsidRPr="00BB793A" w:rsidRDefault="00571B0E" w:rsidP="00571B0E">
      <w:pPr>
        <w:spacing w:after="0" w:line="240" w:lineRule="auto"/>
        <w:ind w:right="-284"/>
        <w:contextualSpacing/>
        <w:jc w:val="both"/>
        <w:rPr>
          <w:rFonts w:ascii="Times New Roman" w:eastAsia="Times New Roman" w:hAnsi="Times New Roman"/>
          <w:b/>
          <w:color w:val="000000"/>
          <w:sz w:val="28"/>
          <w:szCs w:val="28"/>
          <w:lang w:eastAsia="ru-RU"/>
        </w:rPr>
      </w:pPr>
    </w:p>
    <w:p w:rsidR="00A465A2" w:rsidRPr="00BB793A" w:rsidRDefault="00B26236" w:rsidP="00BB793A">
      <w:pPr>
        <w:pStyle w:val="a3"/>
        <w:ind w:right="-143" w:firstLine="851"/>
        <w:jc w:val="both"/>
        <w:rPr>
          <w:rFonts w:ascii="Times New Roman" w:hAnsi="Times New Roman"/>
          <w:sz w:val="28"/>
          <w:szCs w:val="28"/>
        </w:rPr>
      </w:pPr>
      <w:r w:rsidRPr="00BB793A">
        <w:rPr>
          <w:rFonts w:ascii="Times New Roman" w:hAnsi="Times New Roman"/>
          <w:sz w:val="28"/>
          <w:szCs w:val="28"/>
        </w:rPr>
        <w:t>Качество услуг детского отдыха на протяжении 3 лет выше среднего, так «удовлетворен»+</w:t>
      </w:r>
      <w:r w:rsidR="00A7516A" w:rsidRPr="00BB793A">
        <w:rPr>
          <w:rFonts w:ascii="Times New Roman" w:hAnsi="Times New Roman"/>
          <w:sz w:val="28"/>
          <w:szCs w:val="28"/>
        </w:rPr>
        <w:t>«</w:t>
      </w:r>
      <w:r w:rsidRPr="00BB793A">
        <w:rPr>
          <w:rFonts w:ascii="Times New Roman" w:hAnsi="Times New Roman"/>
          <w:sz w:val="28"/>
          <w:szCs w:val="28"/>
        </w:rPr>
        <w:t xml:space="preserve">скорее удовлетворен» составляет больше </w:t>
      </w:r>
      <w:r w:rsidR="00C455FA" w:rsidRPr="00BB793A">
        <w:rPr>
          <w:rFonts w:ascii="Times New Roman" w:hAnsi="Times New Roman"/>
          <w:sz w:val="28"/>
          <w:szCs w:val="28"/>
        </w:rPr>
        <w:t>80</w:t>
      </w:r>
      <w:r w:rsidRPr="00BB793A">
        <w:rPr>
          <w:rFonts w:ascii="Times New Roman" w:hAnsi="Times New Roman"/>
          <w:sz w:val="28"/>
          <w:szCs w:val="28"/>
        </w:rPr>
        <w:t>%.</w:t>
      </w:r>
    </w:p>
    <w:p w:rsidR="00571B0E" w:rsidRPr="00BB793A" w:rsidRDefault="00B26236" w:rsidP="00BB793A">
      <w:pPr>
        <w:pStyle w:val="a3"/>
        <w:ind w:right="-143" w:firstLine="851"/>
        <w:jc w:val="both"/>
        <w:rPr>
          <w:rFonts w:ascii="Times New Roman" w:hAnsi="Times New Roman"/>
          <w:sz w:val="28"/>
          <w:szCs w:val="28"/>
        </w:rPr>
      </w:pPr>
      <w:r w:rsidRPr="00BB793A">
        <w:rPr>
          <w:rFonts w:ascii="Times New Roman" w:hAnsi="Times New Roman"/>
          <w:sz w:val="28"/>
          <w:szCs w:val="28"/>
        </w:rPr>
        <w:t>Вся и</w:t>
      </w:r>
      <w:r w:rsidR="00571B0E" w:rsidRPr="00BB793A">
        <w:rPr>
          <w:rFonts w:ascii="Times New Roman" w:hAnsi="Times New Roman"/>
          <w:sz w:val="28"/>
          <w:szCs w:val="28"/>
        </w:rPr>
        <w:t>нформация о лагерях внесена в реестр организаций отдыха детей и их оздоровления, расположенных на территории Краснодарского края (</w:t>
      </w:r>
      <w:hyperlink r:id="rId13" w:history="1">
        <w:r w:rsidRPr="00BB793A">
          <w:rPr>
            <w:rStyle w:val="ae"/>
            <w:rFonts w:ascii="Times New Roman" w:hAnsi="Times New Roman"/>
            <w:color w:val="auto"/>
            <w:sz w:val="28"/>
            <w:szCs w:val="28"/>
            <w:u w:val="none"/>
            <w:lang w:val="en-US"/>
          </w:rPr>
          <w:t>http</w:t>
        </w:r>
        <w:r w:rsidRPr="00BB793A">
          <w:rPr>
            <w:rStyle w:val="ae"/>
            <w:rFonts w:ascii="Times New Roman" w:hAnsi="Times New Roman"/>
            <w:color w:val="auto"/>
            <w:sz w:val="28"/>
            <w:szCs w:val="28"/>
            <w:u w:val="none"/>
          </w:rPr>
          <w:t>://childrest.krasnodar.ru</w:t>
        </w:r>
      </w:hyperlink>
      <w:r w:rsidR="00571B0E" w:rsidRPr="00BB793A">
        <w:rPr>
          <w:rFonts w:ascii="Times New Roman" w:hAnsi="Times New Roman"/>
          <w:sz w:val="28"/>
          <w:szCs w:val="28"/>
        </w:rPr>
        <w:t>).</w:t>
      </w:r>
    </w:p>
    <w:p w:rsidR="00B26236" w:rsidRPr="00BB793A" w:rsidRDefault="00B26236" w:rsidP="00BB793A">
      <w:pPr>
        <w:pStyle w:val="a3"/>
        <w:ind w:right="-143" w:firstLine="851"/>
        <w:jc w:val="both"/>
        <w:rPr>
          <w:rFonts w:ascii="Times New Roman" w:hAnsi="Times New Roman"/>
          <w:sz w:val="28"/>
          <w:szCs w:val="28"/>
        </w:rPr>
      </w:pPr>
      <w:r w:rsidRPr="00BB793A">
        <w:rPr>
          <w:rFonts w:ascii="Times New Roman" w:hAnsi="Times New Roman"/>
          <w:sz w:val="28"/>
          <w:szCs w:val="28"/>
        </w:rPr>
        <w:t xml:space="preserve">Жалоб на работу организаций детского отдыха и оздоровления не поступало. </w:t>
      </w:r>
    </w:p>
    <w:p w:rsidR="00B26236" w:rsidRPr="00BB793A" w:rsidRDefault="00B26236" w:rsidP="00BB793A">
      <w:pPr>
        <w:pStyle w:val="a3"/>
        <w:ind w:right="-143" w:firstLine="851"/>
        <w:jc w:val="both"/>
        <w:rPr>
          <w:rFonts w:ascii="Times New Roman" w:hAnsi="Times New Roman"/>
          <w:sz w:val="28"/>
          <w:szCs w:val="28"/>
        </w:rPr>
      </w:pPr>
      <w:r w:rsidRPr="00BB793A">
        <w:rPr>
          <w:rFonts w:ascii="Times New Roman" w:hAnsi="Times New Roman"/>
          <w:sz w:val="28"/>
          <w:szCs w:val="28"/>
        </w:rPr>
        <w:t>Проблем и препятствий, мешающих развитию конкуренции нет.</w:t>
      </w:r>
    </w:p>
    <w:p w:rsidR="00E228A8" w:rsidRPr="00BB793A" w:rsidRDefault="00E228A8" w:rsidP="00BB793A">
      <w:pPr>
        <w:spacing w:after="0" w:line="240" w:lineRule="auto"/>
        <w:ind w:right="-143" w:firstLine="851"/>
        <w:contextualSpacing/>
        <w:jc w:val="both"/>
        <w:rPr>
          <w:rFonts w:ascii="Times New Roman" w:eastAsia="Times New Roman" w:hAnsi="Times New Roman"/>
          <w:b/>
          <w:color w:val="000000"/>
          <w:sz w:val="28"/>
          <w:szCs w:val="28"/>
          <w:lang w:eastAsia="ru-RU"/>
        </w:rPr>
      </w:pPr>
    </w:p>
    <w:p w:rsidR="00571B0E" w:rsidRPr="00BB793A" w:rsidRDefault="006923F1" w:rsidP="00BB793A">
      <w:pPr>
        <w:spacing w:after="0" w:line="240" w:lineRule="auto"/>
        <w:ind w:right="-143" w:firstLine="851"/>
        <w:contextualSpacing/>
        <w:jc w:val="both"/>
        <w:rPr>
          <w:rFonts w:ascii="Times New Roman" w:eastAsia="Times New Roman" w:hAnsi="Times New Roman"/>
          <w:b/>
          <w:color w:val="000000"/>
          <w:sz w:val="28"/>
          <w:szCs w:val="28"/>
          <w:lang w:eastAsia="ru-RU"/>
        </w:rPr>
      </w:pPr>
      <w:r w:rsidRPr="00BB793A">
        <w:rPr>
          <w:rFonts w:ascii="Times New Roman" w:eastAsia="Times New Roman" w:hAnsi="Times New Roman"/>
          <w:b/>
          <w:color w:val="000000"/>
          <w:sz w:val="28"/>
          <w:szCs w:val="28"/>
          <w:lang w:eastAsia="ru-RU"/>
        </w:rPr>
        <w:tab/>
        <w:t>2.3</w:t>
      </w:r>
      <w:r w:rsidR="00571B0E" w:rsidRPr="00BB793A">
        <w:rPr>
          <w:rFonts w:ascii="Times New Roman" w:eastAsia="Times New Roman" w:hAnsi="Times New Roman"/>
          <w:b/>
          <w:color w:val="000000"/>
          <w:sz w:val="28"/>
          <w:szCs w:val="28"/>
          <w:lang w:eastAsia="ru-RU"/>
        </w:rPr>
        <w:t>.3. Рынок услуг дополнительного образования детей</w:t>
      </w:r>
    </w:p>
    <w:p w:rsidR="00A465A2" w:rsidRPr="00BB793A" w:rsidRDefault="00FA605C"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В муниципальном образовании Абинский район рынок услуг дополнительного образования представлен муниципальными учреждениями.</w:t>
      </w:r>
    </w:p>
    <w:p w:rsidR="0086307C" w:rsidRPr="00BB793A" w:rsidRDefault="00FA605C"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По результатам проведенного </w:t>
      </w:r>
      <w:r w:rsidR="002F1384" w:rsidRPr="00BB793A">
        <w:rPr>
          <w:rFonts w:ascii="Times New Roman" w:eastAsia="Times New Roman" w:hAnsi="Times New Roman"/>
          <w:color w:val="000000"/>
          <w:sz w:val="28"/>
          <w:szCs w:val="28"/>
          <w:lang w:eastAsia="ru-RU"/>
        </w:rPr>
        <w:t xml:space="preserve">опроса, на протяжении трех лет, видно, что в целом население удовлетворено качеством услуг дополнительного образования. </w:t>
      </w:r>
    </w:p>
    <w:p w:rsidR="00E711AB" w:rsidRPr="00BB793A" w:rsidRDefault="00E711AB"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Как видно из диаграммы удовлетворенность качеством услуг дополнительного образования в районе высокая. Так </w:t>
      </w:r>
      <w:r w:rsidR="001738CC" w:rsidRPr="00BB793A">
        <w:rPr>
          <w:rFonts w:ascii="Times New Roman" w:eastAsia="Times New Roman" w:hAnsi="Times New Roman"/>
          <w:color w:val="000000"/>
          <w:sz w:val="28"/>
          <w:szCs w:val="28"/>
          <w:lang w:eastAsia="ru-RU"/>
        </w:rPr>
        <w:t>77,8</w:t>
      </w:r>
      <w:r w:rsidRPr="00BB793A">
        <w:rPr>
          <w:rFonts w:ascii="Times New Roman" w:eastAsia="Times New Roman" w:hAnsi="Times New Roman"/>
          <w:color w:val="000000"/>
          <w:sz w:val="28"/>
          <w:szCs w:val="28"/>
          <w:lang w:eastAsia="ru-RU"/>
        </w:rPr>
        <w:t>% (или 1</w:t>
      </w:r>
      <w:r w:rsidR="001738CC" w:rsidRPr="00BB793A">
        <w:rPr>
          <w:rFonts w:ascii="Times New Roman" w:eastAsia="Times New Roman" w:hAnsi="Times New Roman"/>
          <w:color w:val="000000"/>
          <w:sz w:val="28"/>
          <w:szCs w:val="28"/>
          <w:lang w:eastAsia="ru-RU"/>
        </w:rPr>
        <w:t>321</w:t>
      </w:r>
      <w:r w:rsidRPr="00BB793A">
        <w:rPr>
          <w:rFonts w:ascii="Times New Roman" w:eastAsia="Times New Roman" w:hAnsi="Times New Roman"/>
          <w:color w:val="000000"/>
          <w:sz w:val="28"/>
          <w:szCs w:val="28"/>
          <w:lang w:eastAsia="ru-RU"/>
        </w:rPr>
        <w:t xml:space="preserve"> чел.) ответили «удовлетворен» и </w:t>
      </w:r>
      <w:r w:rsidR="001738CC" w:rsidRPr="00BB793A">
        <w:rPr>
          <w:rFonts w:ascii="Times New Roman" w:eastAsia="Times New Roman" w:hAnsi="Times New Roman"/>
          <w:color w:val="000000"/>
          <w:sz w:val="28"/>
          <w:szCs w:val="28"/>
          <w:lang w:eastAsia="ru-RU"/>
        </w:rPr>
        <w:t>15,7</w:t>
      </w:r>
      <w:r w:rsidRPr="00BB793A">
        <w:rPr>
          <w:rFonts w:ascii="Times New Roman" w:eastAsia="Times New Roman" w:hAnsi="Times New Roman"/>
          <w:color w:val="000000"/>
          <w:sz w:val="28"/>
          <w:szCs w:val="28"/>
          <w:lang w:eastAsia="ru-RU"/>
        </w:rPr>
        <w:t xml:space="preserve"> % (или </w:t>
      </w:r>
      <w:r w:rsidR="001738CC" w:rsidRPr="00BB793A">
        <w:rPr>
          <w:rFonts w:ascii="Times New Roman" w:eastAsia="Times New Roman" w:hAnsi="Times New Roman"/>
          <w:color w:val="000000"/>
          <w:sz w:val="28"/>
          <w:szCs w:val="28"/>
          <w:lang w:eastAsia="ru-RU"/>
        </w:rPr>
        <w:t>267</w:t>
      </w:r>
      <w:r w:rsidRPr="00BB793A">
        <w:rPr>
          <w:rFonts w:ascii="Times New Roman" w:eastAsia="Times New Roman" w:hAnsi="Times New Roman"/>
          <w:color w:val="000000"/>
          <w:sz w:val="28"/>
          <w:szCs w:val="28"/>
          <w:lang w:eastAsia="ru-RU"/>
        </w:rPr>
        <w:t xml:space="preserve"> чел.) – «скорее удовлетворен», а              </w:t>
      </w:r>
      <w:r w:rsidR="001738CC" w:rsidRPr="00BB793A">
        <w:rPr>
          <w:rFonts w:ascii="Times New Roman" w:eastAsia="Times New Roman" w:hAnsi="Times New Roman"/>
          <w:color w:val="000000"/>
          <w:sz w:val="28"/>
          <w:szCs w:val="28"/>
          <w:lang w:eastAsia="ru-RU"/>
        </w:rPr>
        <w:lastRenderedPageBreak/>
        <w:t>3,8</w:t>
      </w:r>
      <w:r w:rsidRPr="00BB793A">
        <w:rPr>
          <w:rFonts w:ascii="Times New Roman" w:eastAsia="Times New Roman" w:hAnsi="Times New Roman"/>
          <w:color w:val="000000"/>
          <w:sz w:val="28"/>
          <w:szCs w:val="28"/>
          <w:lang w:eastAsia="ru-RU"/>
        </w:rPr>
        <w:t xml:space="preserve"> % и </w:t>
      </w:r>
      <w:r w:rsidR="001738CC" w:rsidRPr="00BB793A">
        <w:rPr>
          <w:rFonts w:ascii="Times New Roman" w:eastAsia="Times New Roman" w:hAnsi="Times New Roman"/>
          <w:color w:val="000000"/>
          <w:sz w:val="28"/>
          <w:szCs w:val="28"/>
          <w:lang w:eastAsia="ru-RU"/>
        </w:rPr>
        <w:t>2,7</w:t>
      </w:r>
      <w:r w:rsidRPr="00BB793A">
        <w:rPr>
          <w:rFonts w:ascii="Times New Roman" w:eastAsia="Times New Roman" w:hAnsi="Times New Roman"/>
          <w:color w:val="000000"/>
          <w:sz w:val="28"/>
          <w:szCs w:val="28"/>
          <w:lang w:eastAsia="ru-RU"/>
        </w:rPr>
        <w:t>% ответили что «скорее не удовлетворены» и «не удовлетворены соответственно.</w:t>
      </w:r>
    </w:p>
    <w:p w:rsidR="001738CC" w:rsidRPr="00BB793A" w:rsidRDefault="001738CC" w:rsidP="001738CC">
      <w:pPr>
        <w:spacing w:after="0" w:line="240" w:lineRule="auto"/>
        <w:ind w:right="-284" w:firstLine="709"/>
        <w:contextualSpacing/>
        <w:jc w:val="center"/>
        <w:rPr>
          <w:rFonts w:ascii="Times New Roman" w:eastAsia="Times New Roman" w:hAnsi="Times New Roman"/>
          <w:b/>
          <w:color w:val="000000"/>
          <w:sz w:val="28"/>
          <w:szCs w:val="28"/>
          <w:lang w:eastAsia="ru-RU"/>
        </w:rPr>
      </w:pPr>
      <w:r w:rsidRPr="00BB793A">
        <w:rPr>
          <w:rFonts w:ascii="Times New Roman" w:eastAsia="Times New Roman" w:hAnsi="Times New Roman"/>
          <w:b/>
          <w:color w:val="000000"/>
          <w:sz w:val="28"/>
          <w:szCs w:val="28"/>
          <w:lang w:eastAsia="ru-RU"/>
        </w:rPr>
        <w:t>Уровень удовлетворенности рынком услуг</w:t>
      </w:r>
    </w:p>
    <w:p w:rsidR="001738CC" w:rsidRPr="00BB793A" w:rsidRDefault="001738CC" w:rsidP="001738CC">
      <w:pPr>
        <w:spacing w:after="0" w:line="240" w:lineRule="auto"/>
        <w:ind w:right="-284" w:firstLine="709"/>
        <w:contextualSpacing/>
        <w:jc w:val="center"/>
        <w:rPr>
          <w:rFonts w:ascii="Times New Roman" w:eastAsia="Times New Roman" w:hAnsi="Times New Roman"/>
          <w:b/>
          <w:color w:val="000000"/>
          <w:sz w:val="28"/>
          <w:szCs w:val="28"/>
          <w:lang w:eastAsia="ru-RU"/>
        </w:rPr>
      </w:pPr>
      <w:r w:rsidRPr="00BB793A">
        <w:rPr>
          <w:rFonts w:ascii="Times New Roman" w:eastAsia="Times New Roman" w:hAnsi="Times New Roman"/>
          <w:b/>
          <w:color w:val="000000"/>
          <w:sz w:val="28"/>
          <w:szCs w:val="28"/>
          <w:lang w:eastAsia="ru-RU"/>
        </w:rPr>
        <w:t>дополнительного образования</w:t>
      </w:r>
    </w:p>
    <w:p w:rsidR="00E711AB" w:rsidRPr="00BB793A" w:rsidRDefault="00E711AB" w:rsidP="002F1384">
      <w:pPr>
        <w:spacing w:after="0" w:line="240" w:lineRule="auto"/>
        <w:ind w:right="-284" w:firstLine="709"/>
        <w:contextualSpacing/>
        <w:jc w:val="both"/>
        <w:rPr>
          <w:rFonts w:ascii="Times New Roman" w:eastAsia="Times New Roman" w:hAnsi="Times New Roman"/>
          <w:color w:val="000000"/>
          <w:sz w:val="28"/>
          <w:szCs w:val="28"/>
          <w:lang w:eastAsia="ru-RU"/>
        </w:rPr>
      </w:pPr>
    </w:p>
    <w:p w:rsidR="00F16C6B" w:rsidRPr="00BB793A" w:rsidRDefault="00F16C6B" w:rsidP="002F1384">
      <w:pPr>
        <w:spacing w:after="0" w:line="240" w:lineRule="auto"/>
        <w:ind w:right="-284" w:firstLine="709"/>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noProof/>
          <w:color w:val="000000"/>
          <w:sz w:val="28"/>
          <w:szCs w:val="28"/>
          <w:lang w:eastAsia="ru-RU"/>
        </w:rPr>
        <w:drawing>
          <wp:inline distT="0" distB="0" distL="0" distR="0">
            <wp:extent cx="5486400" cy="29241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4AC2" w:rsidRPr="00BB793A" w:rsidRDefault="009F4AC2" w:rsidP="002F1384">
      <w:pPr>
        <w:spacing w:after="0" w:line="240" w:lineRule="auto"/>
        <w:ind w:right="-284" w:firstLine="709"/>
        <w:contextualSpacing/>
        <w:jc w:val="both"/>
        <w:rPr>
          <w:rFonts w:ascii="Times New Roman" w:eastAsia="Times New Roman" w:hAnsi="Times New Roman"/>
          <w:color w:val="000000"/>
          <w:sz w:val="28"/>
          <w:szCs w:val="28"/>
          <w:lang w:eastAsia="ru-RU"/>
        </w:rPr>
      </w:pPr>
    </w:p>
    <w:p w:rsidR="009F4AC2" w:rsidRPr="00BB793A" w:rsidRDefault="009F4AC2" w:rsidP="002F1384">
      <w:pPr>
        <w:spacing w:after="0" w:line="240" w:lineRule="auto"/>
        <w:ind w:right="-284" w:firstLine="709"/>
        <w:contextualSpacing/>
        <w:jc w:val="both"/>
        <w:rPr>
          <w:rFonts w:ascii="Times New Roman" w:eastAsia="Times New Roman" w:hAnsi="Times New Roman"/>
          <w:color w:val="000000"/>
          <w:sz w:val="28"/>
          <w:szCs w:val="28"/>
          <w:lang w:eastAsia="ru-RU"/>
        </w:rPr>
      </w:pPr>
    </w:p>
    <w:p w:rsidR="00F16C6B" w:rsidRPr="00BB793A" w:rsidRDefault="00F16C6B"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Количество учреждений дополнительного образования оценено: </w:t>
      </w:r>
      <w:r w:rsidR="001738CC" w:rsidRPr="00BB793A">
        <w:rPr>
          <w:rFonts w:ascii="Times New Roman" w:eastAsia="Times New Roman" w:hAnsi="Times New Roman"/>
          <w:color w:val="000000"/>
          <w:sz w:val="28"/>
          <w:szCs w:val="28"/>
          <w:lang w:eastAsia="ru-RU"/>
        </w:rPr>
        <w:t>24,6</w:t>
      </w:r>
      <w:r w:rsidRPr="00BB793A">
        <w:rPr>
          <w:rFonts w:ascii="Times New Roman" w:eastAsia="Times New Roman" w:hAnsi="Times New Roman"/>
          <w:color w:val="000000"/>
          <w:sz w:val="28"/>
          <w:szCs w:val="28"/>
          <w:lang w:eastAsia="ru-RU"/>
        </w:rPr>
        <w:t xml:space="preserve"> % - избыточно много, </w:t>
      </w:r>
      <w:r w:rsidR="001738CC" w:rsidRPr="00BB793A">
        <w:rPr>
          <w:rFonts w:ascii="Times New Roman" w:eastAsia="Times New Roman" w:hAnsi="Times New Roman"/>
          <w:color w:val="000000"/>
          <w:sz w:val="28"/>
          <w:szCs w:val="28"/>
          <w:lang w:eastAsia="ru-RU"/>
        </w:rPr>
        <w:t>56,9</w:t>
      </w:r>
      <w:r w:rsidRPr="00BB793A">
        <w:rPr>
          <w:rFonts w:ascii="Times New Roman" w:eastAsia="Times New Roman" w:hAnsi="Times New Roman"/>
          <w:color w:val="000000"/>
          <w:sz w:val="28"/>
          <w:szCs w:val="28"/>
          <w:lang w:eastAsia="ru-RU"/>
        </w:rPr>
        <w:t xml:space="preserve">% - достаточно, </w:t>
      </w:r>
      <w:r w:rsidR="001738CC" w:rsidRPr="00BB793A">
        <w:rPr>
          <w:rFonts w:ascii="Times New Roman" w:eastAsia="Times New Roman" w:hAnsi="Times New Roman"/>
          <w:color w:val="000000"/>
          <w:sz w:val="28"/>
          <w:szCs w:val="28"/>
          <w:lang w:eastAsia="ru-RU"/>
        </w:rPr>
        <w:t>16,7</w:t>
      </w:r>
      <w:r w:rsidRPr="00BB793A">
        <w:rPr>
          <w:rFonts w:ascii="Times New Roman" w:eastAsia="Times New Roman" w:hAnsi="Times New Roman"/>
          <w:color w:val="000000"/>
          <w:sz w:val="28"/>
          <w:szCs w:val="28"/>
          <w:lang w:eastAsia="ru-RU"/>
        </w:rPr>
        <w:t xml:space="preserve"> % - мало и </w:t>
      </w:r>
      <w:r w:rsidR="001738CC" w:rsidRPr="00BB793A">
        <w:rPr>
          <w:rFonts w:ascii="Times New Roman" w:eastAsia="Times New Roman" w:hAnsi="Times New Roman"/>
          <w:color w:val="000000"/>
          <w:sz w:val="28"/>
          <w:szCs w:val="28"/>
          <w:lang w:eastAsia="ru-RU"/>
        </w:rPr>
        <w:t>1,8</w:t>
      </w:r>
      <w:r w:rsidRPr="00BB793A">
        <w:rPr>
          <w:rFonts w:ascii="Times New Roman" w:eastAsia="Times New Roman" w:hAnsi="Times New Roman"/>
          <w:color w:val="000000"/>
          <w:sz w:val="28"/>
          <w:szCs w:val="28"/>
          <w:lang w:eastAsia="ru-RU"/>
        </w:rPr>
        <w:t xml:space="preserve"> % - нет совсем. </w:t>
      </w:r>
    </w:p>
    <w:p w:rsidR="00B03C88" w:rsidRPr="00BB793A" w:rsidRDefault="00B03C88" w:rsidP="00BB793A">
      <w:pPr>
        <w:pStyle w:val="a3"/>
        <w:ind w:right="-171" w:firstLine="851"/>
        <w:jc w:val="both"/>
        <w:rPr>
          <w:rFonts w:ascii="Times New Roman" w:hAnsi="Times New Roman"/>
          <w:sz w:val="28"/>
          <w:szCs w:val="28"/>
        </w:rPr>
      </w:pPr>
      <w:r w:rsidRPr="00BB793A">
        <w:rPr>
          <w:rFonts w:ascii="Times New Roman" w:hAnsi="Times New Roman"/>
          <w:sz w:val="28"/>
          <w:szCs w:val="28"/>
        </w:rPr>
        <w:t xml:space="preserve">Система образования района располагает уникальными социально-педагогическими возможностями по развитию творческих способностей, учащихся в области научно-технической, художественной, эколого-биологической, физкультурно-спортивной, туристско-краеведческой, учебно-исследовательской образовательной деятельности. Созданные равные «стартовые» возможности для каждого ребенка позволяют ежегодно увеличивать количество победителей и призёров краевых и федеральных конкурсов талантливых детей. </w:t>
      </w:r>
    </w:p>
    <w:p w:rsidR="001738CC" w:rsidRPr="00BB793A" w:rsidRDefault="001738CC" w:rsidP="00BB793A">
      <w:pPr>
        <w:spacing w:after="0" w:line="240" w:lineRule="auto"/>
        <w:ind w:right="-171" w:firstLine="851"/>
        <w:jc w:val="both"/>
        <w:rPr>
          <w:rFonts w:ascii="Times New Roman" w:hAnsi="Times New Roman"/>
          <w:bCs/>
          <w:sz w:val="28"/>
          <w:szCs w:val="28"/>
        </w:rPr>
      </w:pPr>
      <w:r w:rsidRPr="00BB793A">
        <w:rPr>
          <w:rFonts w:ascii="Times New Roman" w:hAnsi="Times New Roman"/>
          <w:sz w:val="28"/>
          <w:szCs w:val="28"/>
        </w:rPr>
        <w:t>В системе образования муниципального образования Абинский район функционируют 3 учреждения дополнительного образования.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МБУ ДО «Дом детского творчества» работал по шести направленностям: </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художественной (42 дополнительных общеобразовательных общеразвивающих программы – далее по тексту - ДООП), </w:t>
      </w:r>
      <w:r w:rsidRPr="00BB793A">
        <w:rPr>
          <w:rFonts w:ascii="Times New Roman" w:eastAsia="Times New Roman" w:hAnsi="Times New Roman"/>
          <w:sz w:val="28"/>
          <w:szCs w:val="28"/>
        </w:rPr>
        <w:t>1892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социально-педагогической (16 ДООП), </w:t>
      </w:r>
      <w:r w:rsidRPr="00BB793A">
        <w:rPr>
          <w:rFonts w:ascii="Times New Roman" w:eastAsia="Times New Roman" w:hAnsi="Times New Roman"/>
          <w:sz w:val="28"/>
          <w:szCs w:val="28"/>
        </w:rPr>
        <w:t>1302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технической (10 ДООП), </w:t>
      </w:r>
      <w:r w:rsidRPr="00BB793A">
        <w:rPr>
          <w:rFonts w:ascii="Times New Roman" w:eastAsia="Times New Roman" w:hAnsi="Times New Roman"/>
          <w:sz w:val="28"/>
          <w:szCs w:val="28"/>
        </w:rPr>
        <w:t>183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туристско-краеведческой (14 ДООП), </w:t>
      </w:r>
      <w:r w:rsidRPr="00BB793A">
        <w:rPr>
          <w:rFonts w:ascii="Times New Roman" w:eastAsia="Times New Roman" w:hAnsi="Times New Roman"/>
          <w:sz w:val="28"/>
          <w:szCs w:val="28"/>
        </w:rPr>
        <w:t>573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физкультурно-спортивной (5 ДООП),</w:t>
      </w:r>
      <w:r w:rsidRPr="00BB793A">
        <w:rPr>
          <w:rFonts w:ascii="Times New Roman" w:eastAsia="Times New Roman" w:hAnsi="Times New Roman"/>
          <w:sz w:val="28"/>
          <w:szCs w:val="28"/>
        </w:rPr>
        <w:t xml:space="preserve"> 2947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естественнонаучной (13 ДООП)</w:t>
      </w:r>
      <w:r w:rsidRPr="00BB793A">
        <w:rPr>
          <w:rFonts w:ascii="Times New Roman" w:eastAsia="Times New Roman" w:hAnsi="Times New Roman"/>
          <w:sz w:val="28"/>
          <w:szCs w:val="28"/>
        </w:rPr>
        <w:t xml:space="preserve"> 187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В Доме детского творчества занимались 7084 учащихся, которые посещали 260 объединений (561 групп, 194 класса казачьей направленности).</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МБУ ДО Станция юных техников – по трем направлениям:</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lastRenderedPageBreak/>
        <w:t>техническое – 11 объединений, 328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социально-педагогическое – 3 объединения, 68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художественное – 12 объединений, 316 учащихся.</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В МБУ ДО </w:t>
      </w:r>
      <w:r w:rsidR="00BB793A">
        <w:rPr>
          <w:rFonts w:ascii="Times New Roman" w:hAnsi="Times New Roman"/>
          <w:sz w:val="28"/>
          <w:szCs w:val="28"/>
        </w:rPr>
        <w:t>«</w:t>
      </w:r>
      <w:r w:rsidRPr="00BB793A">
        <w:rPr>
          <w:rFonts w:ascii="Times New Roman" w:hAnsi="Times New Roman"/>
          <w:sz w:val="28"/>
          <w:szCs w:val="28"/>
        </w:rPr>
        <w:t>Станция юных техников</w:t>
      </w:r>
      <w:r w:rsidR="00BB793A">
        <w:rPr>
          <w:rFonts w:ascii="Times New Roman" w:hAnsi="Times New Roman"/>
          <w:sz w:val="28"/>
          <w:szCs w:val="28"/>
        </w:rPr>
        <w:t>»</w:t>
      </w:r>
      <w:r w:rsidRPr="00BB793A">
        <w:rPr>
          <w:rFonts w:ascii="Times New Roman" w:hAnsi="Times New Roman"/>
          <w:sz w:val="28"/>
          <w:szCs w:val="28"/>
        </w:rPr>
        <w:t xml:space="preserve"> занималось 720 учащихся, которые посещали 26 объединений (63 группы). Объединения работали на базе школ № 5, 10, 15, 30, 42, 43 и непосредственно в здании СЮТ. </w:t>
      </w:r>
    </w:p>
    <w:p w:rsidR="001738CC" w:rsidRPr="00BB793A" w:rsidRDefault="001738CC" w:rsidP="00BB793A">
      <w:pPr>
        <w:spacing w:after="0" w:line="240" w:lineRule="auto"/>
        <w:ind w:right="-171" w:firstLine="851"/>
        <w:jc w:val="both"/>
        <w:rPr>
          <w:rFonts w:ascii="Times New Roman" w:eastAsia="SimSun" w:hAnsi="Times New Roman"/>
          <w:sz w:val="28"/>
          <w:szCs w:val="28"/>
        </w:rPr>
      </w:pPr>
      <w:r w:rsidRPr="00BB793A">
        <w:rPr>
          <w:rFonts w:ascii="Times New Roman" w:hAnsi="Times New Roman"/>
          <w:sz w:val="28"/>
          <w:szCs w:val="28"/>
        </w:rPr>
        <w:t>С каждым годом увеличивается количество детей, занимающихся в кружках технической направленности. Это говорит об интересе воспитанников и их родителей к занятиям в объединениях: «Начального технического конструирования», «Авиамоделирования», «Робототехники», «Лего-конструирования», «Основ информатики и программирования». Интерес к обучению стимулируется ориентиром на обязательный практический выход, на результат в работе. Ежегодно ребята принимают участие</w:t>
      </w:r>
      <w:r w:rsidRPr="00BB793A">
        <w:rPr>
          <w:rFonts w:ascii="Times New Roman" w:eastAsia="SimSun" w:hAnsi="Times New Roman"/>
          <w:sz w:val="28"/>
          <w:szCs w:val="28"/>
        </w:rPr>
        <w:t xml:space="preserve"> краевом конкурсе-фестивале школьников «РобоФест-Кубань», в открытом окружном робототехническом фестивале «Робофест – Юг». В краевой выставке стендовых моделей (2 место за работу ЗИС-5 советский грузовой автомобиль), краевой недели науки и технике «Юные техники- будущее инновационной России» (3 место в номинации «Техническое моделирование и конструирование»), в краевом фестивале авиамоделизма «Отважные крылья» (1 и 2 место в личном зачете, и команда Абинского района МБУ ДО СЮТ 2 место).</w:t>
      </w:r>
    </w:p>
    <w:p w:rsidR="001738CC" w:rsidRPr="00BB793A" w:rsidRDefault="001738CC" w:rsidP="00BB793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Победители краевых конкурсов с целью поощрения направляются на отдых в лагеря отдыха в летний период.</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МБУ ДО ЦВР «Патриот» - по двум направлениях:</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физкультурно-спортивное - 51 объединений;</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туристско-краеведческое – 12 объединений.</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 xml:space="preserve">В МБУ ДО ЦВР «Патриот» занималось 1010 учащихся, которые посещали 26 объединений. </w:t>
      </w:r>
    </w:p>
    <w:p w:rsidR="001738CC" w:rsidRPr="00BB793A" w:rsidRDefault="001738CC" w:rsidP="00BB793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1" w:firstLine="851"/>
        <w:jc w:val="both"/>
        <w:rPr>
          <w:rFonts w:ascii="Times New Roman" w:hAnsi="Times New Roman"/>
          <w:sz w:val="28"/>
          <w:szCs w:val="28"/>
        </w:rPr>
      </w:pPr>
      <w:r w:rsidRPr="00BB793A">
        <w:rPr>
          <w:rFonts w:ascii="Times New Roman" w:hAnsi="Times New Roman"/>
          <w:sz w:val="28"/>
          <w:szCs w:val="28"/>
        </w:rPr>
        <w:t>С целью развития механизмов поддержки технического и научно – технического творчества среди обучающихся детских садов приобретены лаборатории, оборудованные приборами по изучению основных физических явлений природы. В МБДОУ детский сад №29 «Колосок» начато обучение основам программирования и робототехники детей старшей группы.</w:t>
      </w:r>
    </w:p>
    <w:p w:rsidR="001738CC" w:rsidRPr="00BB793A" w:rsidRDefault="001738CC" w:rsidP="00BB793A">
      <w:pPr>
        <w:spacing w:after="0" w:line="240" w:lineRule="auto"/>
        <w:ind w:right="-171" w:firstLine="851"/>
        <w:jc w:val="both"/>
        <w:rPr>
          <w:rFonts w:ascii="Times New Roman" w:hAnsi="Times New Roman"/>
          <w:sz w:val="28"/>
          <w:szCs w:val="28"/>
        </w:rPr>
      </w:pPr>
      <w:r w:rsidRPr="00BB793A">
        <w:rPr>
          <w:rFonts w:ascii="Times New Roman" w:hAnsi="Times New Roman"/>
          <w:bCs/>
          <w:sz w:val="28"/>
          <w:szCs w:val="28"/>
        </w:rPr>
        <w:t xml:space="preserve">В 2018 году в </w:t>
      </w:r>
      <w:r w:rsidRPr="00BB793A">
        <w:rPr>
          <w:rFonts w:ascii="Times New Roman" w:hAnsi="Times New Roman"/>
          <w:sz w:val="28"/>
          <w:szCs w:val="28"/>
        </w:rPr>
        <w:t>учреждениях дополнительного образования обучалось 8806 воспитанников в 351 объединениях.</w:t>
      </w:r>
    </w:p>
    <w:p w:rsidR="001738CC" w:rsidRPr="00BB793A" w:rsidRDefault="001738CC" w:rsidP="00BB793A">
      <w:pPr>
        <w:spacing w:after="0" w:line="240" w:lineRule="auto"/>
        <w:ind w:right="-171" w:firstLine="851"/>
        <w:jc w:val="both"/>
        <w:rPr>
          <w:rFonts w:ascii="Times New Roman" w:hAnsi="Times New Roman"/>
          <w:bCs/>
          <w:sz w:val="28"/>
          <w:szCs w:val="28"/>
        </w:rPr>
      </w:pPr>
      <w:r w:rsidRPr="00BB793A">
        <w:rPr>
          <w:rFonts w:ascii="Times New Roman" w:hAnsi="Times New Roman"/>
          <w:bCs/>
          <w:sz w:val="28"/>
          <w:szCs w:val="28"/>
        </w:rPr>
        <w:t>В соответствии с выполнением поручений Президента Российской Федерации в крае создана единая электронная база всех детей, посещающих организации дополнительного образования системы образования, культуры, физической культуры и спорта (АСУ «Сетевой Город. Образование»).</w:t>
      </w:r>
    </w:p>
    <w:p w:rsidR="00BB793A" w:rsidRDefault="00665B28" w:rsidP="00BB793A">
      <w:pPr>
        <w:pStyle w:val="a3"/>
        <w:ind w:right="-171" w:firstLine="851"/>
        <w:jc w:val="both"/>
        <w:rPr>
          <w:rFonts w:ascii="Times New Roman" w:hAnsi="Times New Roman" w:cs="Times New Roman"/>
          <w:sz w:val="28"/>
          <w:szCs w:val="28"/>
        </w:rPr>
      </w:pPr>
      <w:r w:rsidRPr="00BB793A">
        <w:rPr>
          <w:rFonts w:ascii="Times New Roman" w:hAnsi="Times New Roman" w:cs="Times New Roman"/>
          <w:sz w:val="28"/>
          <w:szCs w:val="28"/>
        </w:rPr>
        <w:t>Количество хозяйствующих субъектов (муниципальных и коммерческих) в Абинском районе на рынке услуг дополнительного образования детей в сфере физической культуры и спорта на протяжении 3 лет не меняется и составляет 3 хозяйствующих субъекта:</w:t>
      </w:r>
    </w:p>
    <w:p w:rsidR="00665B28" w:rsidRPr="00BB793A" w:rsidRDefault="00665B28" w:rsidP="00BB793A">
      <w:pPr>
        <w:pStyle w:val="a3"/>
        <w:ind w:right="-171" w:firstLine="851"/>
        <w:jc w:val="both"/>
        <w:rPr>
          <w:rFonts w:ascii="Times New Roman" w:hAnsi="Times New Roman" w:cs="Times New Roman"/>
          <w:sz w:val="28"/>
          <w:szCs w:val="28"/>
        </w:rPr>
      </w:pPr>
      <w:r w:rsidRPr="00BB793A">
        <w:rPr>
          <w:rFonts w:ascii="Times New Roman" w:hAnsi="Times New Roman" w:cs="Times New Roman"/>
          <w:sz w:val="28"/>
          <w:szCs w:val="28"/>
        </w:rPr>
        <w:lastRenderedPageBreak/>
        <w:t>- муниципальное казенное учреждение спортивная школа «Виктория» муниципального образования Абинский район (культивируются такие виды спорта, как: легкая атлетика, настольный теннис, спортивный туризм);</w:t>
      </w:r>
    </w:p>
    <w:p w:rsidR="00665B28" w:rsidRPr="00BB793A" w:rsidRDefault="00665B28" w:rsidP="00BB793A">
      <w:pPr>
        <w:pStyle w:val="a3"/>
        <w:ind w:right="-171" w:firstLine="851"/>
        <w:jc w:val="both"/>
        <w:rPr>
          <w:rFonts w:ascii="Times New Roman" w:hAnsi="Times New Roman" w:cs="Times New Roman"/>
          <w:sz w:val="28"/>
          <w:szCs w:val="28"/>
        </w:rPr>
      </w:pPr>
      <w:r w:rsidRPr="00BB793A">
        <w:rPr>
          <w:rFonts w:ascii="Times New Roman" w:hAnsi="Times New Roman" w:cs="Times New Roman"/>
          <w:sz w:val="28"/>
          <w:szCs w:val="28"/>
        </w:rPr>
        <w:t>- муниципальное казенное учреждение спортивная школа «Спартак» муниципального образования Абинский район (культивируются такие виды спорта, как: баскетбол, бокс, прыжки на батуте, регби, футбол, хоккей на траве);</w:t>
      </w:r>
    </w:p>
    <w:p w:rsidR="00665B28" w:rsidRPr="00BB793A" w:rsidRDefault="00665B28" w:rsidP="00BB793A">
      <w:pPr>
        <w:pStyle w:val="a3"/>
        <w:ind w:right="-171" w:firstLine="851"/>
        <w:jc w:val="both"/>
        <w:rPr>
          <w:rFonts w:ascii="Times New Roman" w:hAnsi="Times New Roman" w:cs="Times New Roman"/>
          <w:sz w:val="28"/>
          <w:szCs w:val="28"/>
        </w:rPr>
      </w:pPr>
      <w:r w:rsidRPr="00BB793A">
        <w:rPr>
          <w:rFonts w:ascii="Times New Roman" w:hAnsi="Times New Roman" w:cs="Times New Roman"/>
          <w:sz w:val="28"/>
          <w:szCs w:val="28"/>
        </w:rPr>
        <w:t>- муниципальное бюджетное учреждение спортивная школа «Юность» муниципального образования Абинский район (культивируются такие виды спорта, как: бадминтон, волейбол, пауэрлифтинг, пулевая стрельба, тхэквондо, универсальный бой, художественная гимнастика, шахматы.</w:t>
      </w:r>
    </w:p>
    <w:p w:rsidR="00665B28" w:rsidRPr="00BB793A" w:rsidRDefault="00665B28" w:rsidP="00BB793A">
      <w:pPr>
        <w:tabs>
          <w:tab w:val="left" w:pos="709"/>
        </w:tabs>
        <w:spacing w:after="0" w:line="240" w:lineRule="auto"/>
        <w:ind w:right="-171" w:firstLine="851"/>
        <w:jc w:val="both"/>
        <w:rPr>
          <w:rFonts w:ascii="Times New Roman" w:eastAsia="Times New Roman" w:hAnsi="Times New Roman"/>
          <w:sz w:val="28"/>
          <w:szCs w:val="28"/>
          <w:lang w:eastAsia="ru-RU"/>
        </w:rPr>
      </w:pPr>
      <w:r w:rsidRPr="00BB793A">
        <w:rPr>
          <w:rFonts w:ascii="Times New Roman" w:hAnsi="Times New Roman"/>
          <w:sz w:val="28"/>
          <w:szCs w:val="28"/>
        </w:rPr>
        <w:t>Деятельность спортивных школ направлена на</w:t>
      </w:r>
      <w:r w:rsidRPr="00BB793A">
        <w:rPr>
          <w:rFonts w:ascii="Times New Roman" w:eastAsia="Times New Roman" w:hAnsi="Times New Roman"/>
          <w:sz w:val="28"/>
          <w:szCs w:val="28"/>
          <w:lang w:eastAsia="ru-RU"/>
        </w:rPr>
        <w:t xml:space="preserve"> создание благоприятных условий для физического и личностного развития детей, подростков и молодежи, укрепления их здоровья, самосовершенствования, а также достижения уровня спортивных результатов.</w:t>
      </w:r>
    </w:p>
    <w:p w:rsidR="00665B28" w:rsidRPr="00BB793A" w:rsidRDefault="00665B28" w:rsidP="00BB793A">
      <w:pPr>
        <w:tabs>
          <w:tab w:val="left" w:pos="709"/>
        </w:tabs>
        <w:spacing w:after="0" w:line="240" w:lineRule="auto"/>
        <w:ind w:right="-171" w:firstLine="851"/>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xml:space="preserve">За последние 3 года спортсменам Абинского района присвоено 43 звания «Мастер спорта России» и «Кандидат в мастера спорта России» , 8 624 массовых разряда. </w:t>
      </w:r>
    </w:p>
    <w:p w:rsidR="00665B28" w:rsidRPr="00BB793A" w:rsidRDefault="00665B28" w:rsidP="00BB793A">
      <w:pPr>
        <w:tabs>
          <w:tab w:val="left" w:pos="709"/>
        </w:tabs>
        <w:spacing w:after="0" w:line="240" w:lineRule="auto"/>
        <w:ind w:right="-171" w:firstLine="851"/>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xml:space="preserve">Ежегодно проводятся более 1000 мероприятий, наиболее массовыми из которых являются: Всекубанские турниры по футболу и стритболу на Кубок губернатора Краснодарского края, Открытое первенство МО Абинский район по бегу на призы Олимпийской Чемпионки Л.И. Брагиной, Открытое первенство МО Абинский район по мини-футболу среди юношей, открытое первенство МО Абинский район по легкой атлетике «Шиповка юных», Открытое первенство МО Абинский район по баскетболу, посвященное памяти 1-го атамана РКО </w:t>
      </w:r>
      <w:r w:rsidR="00BB793A">
        <w:rPr>
          <w:rFonts w:ascii="Times New Roman" w:eastAsia="Times New Roman" w:hAnsi="Times New Roman"/>
          <w:sz w:val="28"/>
          <w:szCs w:val="28"/>
          <w:lang w:eastAsia="ru-RU"/>
        </w:rPr>
        <w:t xml:space="preserve">                      </w:t>
      </w:r>
      <w:r w:rsidRPr="00BB793A">
        <w:rPr>
          <w:rFonts w:ascii="Times New Roman" w:eastAsia="Times New Roman" w:hAnsi="Times New Roman"/>
          <w:sz w:val="28"/>
          <w:szCs w:val="28"/>
          <w:lang w:eastAsia="ru-RU"/>
        </w:rPr>
        <w:t>В.А. Козлова, Открытый турнир по волейболу, памяти Ю.Г. Болдырева и т.д.</w:t>
      </w:r>
    </w:p>
    <w:p w:rsidR="00665B28" w:rsidRPr="00BB793A" w:rsidRDefault="00665B28" w:rsidP="00BB793A">
      <w:pPr>
        <w:pStyle w:val="a3"/>
        <w:ind w:right="-171" w:firstLine="851"/>
        <w:jc w:val="both"/>
        <w:rPr>
          <w:rFonts w:ascii="Times New Roman" w:hAnsi="Times New Roman" w:cs="Times New Roman"/>
          <w:sz w:val="28"/>
          <w:szCs w:val="28"/>
        </w:rPr>
      </w:pPr>
      <w:r w:rsidRPr="00BB793A">
        <w:rPr>
          <w:rFonts w:ascii="Times New Roman" w:hAnsi="Times New Roman" w:cs="Times New Roman"/>
          <w:sz w:val="28"/>
          <w:szCs w:val="28"/>
        </w:rPr>
        <w:t>Конкуренции между спортивными школами нет, поскольку они культивируют разные виды спорта. Одной из проблем является малое финансирование для осуществления спортивной деятельности в соответствии с федеральными стандартами спортивной подготовки.</w:t>
      </w:r>
    </w:p>
    <w:p w:rsidR="00EE1A32" w:rsidRPr="00BB793A" w:rsidRDefault="00EE1A32" w:rsidP="00BB793A">
      <w:pPr>
        <w:spacing w:after="0" w:line="240" w:lineRule="auto"/>
        <w:ind w:right="-171" w:firstLine="851"/>
        <w:contextualSpacing/>
        <w:jc w:val="both"/>
        <w:rPr>
          <w:rFonts w:ascii="Times New Roman" w:eastAsia="Times New Roman" w:hAnsi="Times New Roman"/>
          <w:b/>
          <w:color w:val="000000"/>
          <w:sz w:val="28"/>
          <w:szCs w:val="28"/>
          <w:lang w:eastAsia="ru-RU"/>
        </w:rPr>
      </w:pPr>
    </w:p>
    <w:p w:rsidR="00571B0E" w:rsidRPr="00BB793A" w:rsidRDefault="006923F1" w:rsidP="00BB793A">
      <w:pPr>
        <w:spacing w:after="0" w:line="240" w:lineRule="auto"/>
        <w:ind w:right="-171" w:firstLine="851"/>
        <w:contextualSpacing/>
        <w:jc w:val="both"/>
        <w:rPr>
          <w:rFonts w:ascii="Times New Roman" w:eastAsia="Times New Roman" w:hAnsi="Times New Roman"/>
          <w:b/>
          <w:color w:val="000000"/>
          <w:sz w:val="28"/>
          <w:szCs w:val="28"/>
          <w:lang w:eastAsia="ru-RU"/>
        </w:rPr>
      </w:pPr>
      <w:r w:rsidRPr="00BB793A">
        <w:rPr>
          <w:rFonts w:ascii="Times New Roman" w:eastAsia="Times New Roman" w:hAnsi="Times New Roman"/>
          <w:b/>
          <w:color w:val="000000"/>
          <w:sz w:val="28"/>
          <w:szCs w:val="28"/>
          <w:lang w:eastAsia="ru-RU"/>
        </w:rPr>
        <w:t>2.3</w:t>
      </w:r>
      <w:r w:rsidR="00571B0E" w:rsidRPr="00BB793A">
        <w:rPr>
          <w:rFonts w:ascii="Times New Roman" w:eastAsia="Times New Roman" w:hAnsi="Times New Roman"/>
          <w:b/>
          <w:color w:val="000000"/>
          <w:sz w:val="28"/>
          <w:szCs w:val="28"/>
          <w:lang w:eastAsia="ru-RU"/>
        </w:rPr>
        <w:t>.4. Рынок медицинских услуг</w:t>
      </w:r>
    </w:p>
    <w:p w:rsidR="00D376AA" w:rsidRPr="00BB793A" w:rsidRDefault="00D376AA"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Рынок медицинских услуг в Абинском районе представлен:</w:t>
      </w:r>
    </w:p>
    <w:p w:rsidR="00D376AA" w:rsidRPr="00BB793A" w:rsidRDefault="00D376AA"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- 1 муниципальное бюджетное учреждение здравоохранения «Центральная районная больница»</w:t>
      </w:r>
      <w:r w:rsidR="00EF1ACC" w:rsidRPr="00BB793A">
        <w:rPr>
          <w:rFonts w:ascii="Times New Roman" w:eastAsia="Times New Roman" w:hAnsi="Times New Roman"/>
          <w:color w:val="000000"/>
          <w:sz w:val="28"/>
          <w:szCs w:val="28"/>
          <w:lang w:eastAsia="ru-RU"/>
        </w:rPr>
        <w:t>, с 1 января 2019 года изменена форма собственности на государственную</w:t>
      </w:r>
      <w:r w:rsidRPr="00BB793A">
        <w:rPr>
          <w:rFonts w:ascii="Times New Roman" w:eastAsia="Times New Roman" w:hAnsi="Times New Roman"/>
          <w:color w:val="000000"/>
          <w:sz w:val="28"/>
          <w:szCs w:val="28"/>
          <w:lang w:eastAsia="ru-RU"/>
        </w:rPr>
        <w:t>;</w:t>
      </w:r>
    </w:p>
    <w:p w:rsidR="00D376AA" w:rsidRPr="00BB793A" w:rsidRDefault="00D376AA"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- 5 частных стоматологических центров;</w:t>
      </w:r>
    </w:p>
    <w:p w:rsidR="00D376AA" w:rsidRPr="00BB793A" w:rsidRDefault="00D376AA"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 </w:t>
      </w:r>
      <w:r w:rsidR="00EF1ACC" w:rsidRPr="00BB793A">
        <w:rPr>
          <w:rFonts w:ascii="Times New Roman" w:eastAsia="Times New Roman" w:hAnsi="Times New Roman"/>
          <w:color w:val="000000"/>
          <w:sz w:val="28"/>
          <w:szCs w:val="28"/>
          <w:lang w:eastAsia="ru-RU"/>
        </w:rPr>
        <w:t>4</w:t>
      </w:r>
      <w:r w:rsidRPr="00BB793A">
        <w:rPr>
          <w:rFonts w:ascii="Times New Roman" w:eastAsia="Times New Roman" w:hAnsi="Times New Roman"/>
          <w:color w:val="000000"/>
          <w:sz w:val="28"/>
          <w:szCs w:val="28"/>
          <w:lang w:eastAsia="ru-RU"/>
        </w:rPr>
        <w:t xml:space="preserve"> медицинск</w:t>
      </w:r>
      <w:r w:rsidR="00EF1ACC" w:rsidRPr="00BB793A">
        <w:rPr>
          <w:rFonts w:ascii="Times New Roman" w:eastAsia="Times New Roman" w:hAnsi="Times New Roman"/>
          <w:color w:val="000000"/>
          <w:sz w:val="28"/>
          <w:szCs w:val="28"/>
          <w:lang w:eastAsia="ru-RU"/>
        </w:rPr>
        <w:t>ие</w:t>
      </w:r>
      <w:r w:rsidRPr="00BB793A">
        <w:rPr>
          <w:rFonts w:ascii="Times New Roman" w:eastAsia="Times New Roman" w:hAnsi="Times New Roman"/>
          <w:color w:val="000000"/>
          <w:sz w:val="28"/>
          <w:szCs w:val="28"/>
          <w:lang w:eastAsia="ru-RU"/>
        </w:rPr>
        <w:t xml:space="preserve"> лаборатори</w:t>
      </w:r>
      <w:r w:rsidR="00EF1ACC" w:rsidRPr="00BB793A">
        <w:rPr>
          <w:rFonts w:ascii="Times New Roman" w:eastAsia="Times New Roman" w:hAnsi="Times New Roman"/>
          <w:color w:val="000000"/>
          <w:sz w:val="28"/>
          <w:szCs w:val="28"/>
          <w:lang w:eastAsia="ru-RU"/>
        </w:rPr>
        <w:t>и</w:t>
      </w:r>
      <w:r w:rsidRPr="00BB793A">
        <w:rPr>
          <w:rFonts w:ascii="Times New Roman" w:eastAsia="Times New Roman" w:hAnsi="Times New Roman"/>
          <w:color w:val="000000"/>
          <w:sz w:val="28"/>
          <w:szCs w:val="28"/>
          <w:lang w:eastAsia="ru-RU"/>
        </w:rPr>
        <w:t xml:space="preserve"> «Сити Лаб»</w:t>
      </w:r>
      <w:r w:rsidR="00EF1ACC" w:rsidRPr="00BB793A">
        <w:rPr>
          <w:rFonts w:ascii="Times New Roman" w:eastAsia="Times New Roman" w:hAnsi="Times New Roman"/>
          <w:color w:val="000000"/>
          <w:sz w:val="28"/>
          <w:szCs w:val="28"/>
          <w:lang w:eastAsia="ru-RU"/>
        </w:rPr>
        <w:t>, «Вита», «Центр здоровья», «Здоровье»</w:t>
      </w:r>
      <w:r w:rsidRPr="00BB793A">
        <w:rPr>
          <w:rFonts w:ascii="Times New Roman" w:eastAsia="Times New Roman" w:hAnsi="Times New Roman"/>
          <w:color w:val="000000"/>
          <w:sz w:val="28"/>
          <w:szCs w:val="28"/>
          <w:lang w:eastAsia="ru-RU"/>
        </w:rPr>
        <w:t>;</w:t>
      </w:r>
    </w:p>
    <w:p w:rsidR="00D376AA" w:rsidRPr="00BB793A" w:rsidRDefault="00D376AA"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- 1</w:t>
      </w:r>
      <w:r w:rsidR="00EF1ACC" w:rsidRPr="00BB793A">
        <w:rPr>
          <w:rFonts w:ascii="Times New Roman" w:eastAsia="Times New Roman" w:hAnsi="Times New Roman"/>
          <w:color w:val="000000"/>
          <w:sz w:val="28"/>
          <w:szCs w:val="28"/>
          <w:lang w:eastAsia="ru-RU"/>
        </w:rPr>
        <w:t>5</w:t>
      </w:r>
      <w:r w:rsidRPr="00BB793A">
        <w:rPr>
          <w:rFonts w:ascii="Times New Roman" w:eastAsia="Times New Roman" w:hAnsi="Times New Roman"/>
          <w:color w:val="000000"/>
          <w:sz w:val="28"/>
          <w:szCs w:val="28"/>
          <w:lang w:eastAsia="ru-RU"/>
        </w:rPr>
        <w:t xml:space="preserve"> медицинских центров. </w:t>
      </w:r>
    </w:p>
    <w:p w:rsidR="0086307C" w:rsidRPr="00BB793A" w:rsidRDefault="0086307C"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По результатам проведенного опроса мнения разделись практически пополам, так </w:t>
      </w:r>
      <w:r w:rsidR="00AE1DAA" w:rsidRPr="00BB793A">
        <w:rPr>
          <w:rFonts w:ascii="Times New Roman" w:eastAsia="Times New Roman" w:hAnsi="Times New Roman"/>
          <w:color w:val="000000"/>
          <w:sz w:val="28"/>
          <w:szCs w:val="28"/>
          <w:lang w:eastAsia="ru-RU"/>
        </w:rPr>
        <w:t>59,1</w:t>
      </w:r>
      <w:r w:rsidRPr="00BB793A">
        <w:rPr>
          <w:rFonts w:ascii="Times New Roman" w:eastAsia="Times New Roman" w:hAnsi="Times New Roman"/>
          <w:color w:val="000000"/>
          <w:sz w:val="28"/>
          <w:szCs w:val="28"/>
          <w:lang w:eastAsia="ru-RU"/>
        </w:rPr>
        <w:t xml:space="preserve"> % опрошенных считают что в районе достаточное количество учреждений здравоохранения, а </w:t>
      </w:r>
      <w:r w:rsidR="00AE1DAA" w:rsidRPr="00BB793A">
        <w:rPr>
          <w:rFonts w:ascii="Times New Roman" w:eastAsia="Times New Roman" w:hAnsi="Times New Roman"/>
          <w:color w:val="000000"/>
          <w:sz w:val="28"/>
          <w:szCs w:val="28"/>
          <w:lang w:eastAsia="ru-RU"/>
        </w:rPr>
        <w:t>40,9</w:t>
      </w:r>
      <w:r w:rsidRPr="00BB793A">
        <w:rPr>
          <w:rFonts w:ascii="Times New Roman" w:eastAsia="Times New Roman" w:hAnsi="Times New Roman"/>
          <w:color w:val="000000"/>
          <w:sz w:val="28"/>
          <w:szCs w:val="28"/>
          <w:lang w:eastAsia="ru-RU"/>
        </w:rPr>
        <w:t xml:space="preserve"> % считают что их мало.</w:t>
      </w:r>
    </w:p>
    <w:p w:rsidR="0086307C" w:rsidRPr="00264F6A" w:rsidRDefault="0086307C" w:rsidP="00BB793A">
      <w:pPr>
        <w:spacing w:after="0" w:line="240" w:lineRule="auto"/>
        <w:ind w:right="-171"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Анализируя опросы потребителей за три года, как видно из диаграммы, качество медицинских услуг населению увеличивается с каждым годом. Так </w:t>
      </w:r>
      <w:r w:rsidRPr="00BB793A">
        <w:rPr>
          <w:rFonts w:ascii="Times New Roman" w:eastAsia="Times New Roman" w:hAnsi="Times New Roman"/>
          <w:color w:val="000000"/>
          <w:sz w:val="28"/>
          <w:szCs w:val="28"/>
          <w:lang w:eastAsia="ru-RU"/>
        </w:rPr>
        <w:lastRenderedPageBreak/>
        <w:t>удовлетворен или скорее удовлетворен в 201</w:t>
      </w:r>
      <w:r w:rsidR="00EF1ACC" w:rsidRPr="00BB793A">
        <w:rPr>
          <w:rFonts w:ascii="Times New Roman" w:eastAsia="Times New Roman" w:hAnsi="Times New Roman"/>
          <w:color w:val="000000"/>
          <w:sz w:val="28"/>
          <w:szCs w:val="28"/>
          <w:lang w:eastAsia="ru-RU"/>
        </w:rPr>
        <w:t>6</w:t>
      </w:r>
      <w:r w:rsidRPr="00BB793A">
        <w:rPr>
          <w:rFonts w:ascii="Times New Roman" w:eastAsia="Times New Roman" w:hAnsi="Times New Roman"/>
          <w:color w:val="000000"/>
          <w:sz w:val="28"/>
          <w:szCs w:val="28"/>
          <w:lang w:eastAsia="ru-RU"/>
        </w:rPr>
        <w:t xml:space="preserve"> году отвечали </w:t>
      </w:r>
      <w:r w:rsidR="00EF1ACC" w:rsidRPr="00BB793A">
        <w:rPr>
          <w:rFonts w:ascii="Times New Roman" w:eastAsia="Times New Roman" w:hAnsi="Times New Roman"/>
          <w:color w:val="000000"/>
          <w:sz w:val="28"/>
          <w:szCs w:val="28"/>
          <w:lang w:eastAsia="ru-RU"/>
        </w:rPr>
        <w:t>64,2 % опрошенных или 575 человек,</w:t>
      </w:r>
      <w:r w:rsidRPr="00BB793A">
        <w:rPr>
          <w:rFonts w:ascii="Times New Roman" w:eastAsia="Times New Roman" w:hAnsi="Times New Roman"/>
          <w:color w:val="000000"/>
          <w:sz w:val="28"/>
          <w:szCs w:val="28"/>
          <w:lang w:eastAsia="ru-RU"/>
        </w:rPr>
        <w:t xml:space="preserve"> в </w:t>
      </w:r>
      <w:r w:rsidR="00EF1ACC" w:rsidRPr="00BB793A">
        <w:rPr>
          <w:rFonts w:ascii="Times New Roman" w:eastAsia="Times New Roman" w:hAnsi="Times New Roman"/>
          <w:color w:val="000000"/>
          <w:sz w:val="28"/>
          <w:szCs w:val="28"/>
          <w:lang w:eastAsia="ru-RU"/>
        </w:rPr>
        <w:t xml:space="preserve">2017 году качеством мед. услуг удовлетворены 1097 человек или 72,9 % опрошенных, а в </w:t>
      </w:r>
      <w:r w:rsidRPr="00BB793A">
        <w:rPr>
          <w:rFonts w:ascii="Times New Roman" w:eastAsia="Times New Roman" w:hAnsi="Times New Roman"/>
          <w:color w:val="000000"/>
          <w:sz w:val="28"/>
          <w:szCs w:val="28"/>
          <w:lang w:eastAsia="ru-RU"/>
        </w:rPr>
        <w:t>201</w:t>
      </w:r>
      <w:r w:rsidR="00EF1ACC" w:rsidRPr="00BB793A">
        <w:rPr>
          <w:rFonts w:ascii="Times New Roman" w:eastAsia="Times New Roman" w:hAnsi="Times New Roman"/>
          <w:color w:val="000000"/>
          <w:sz w:val="28"/>
          <w:szCs w:val="28"/>
          <w:lang w:eastAsia="ru-RU"/>
        </w:rPr>
        <w:t>8</w:t>
      </w:r>
      <w:r w:rsidRPr="00BB793A">
        <w:rPr>
          <w:rFonts w:ascii="Times New Roman" w:eastAsia="Times New Roman" w:hAnsi="Times New Roman"/>
          <w:color w:val="000000"/>
          <w:sz w:val="28"/>
          <w:szCs w:val="28"/>
          <w:lang w:eastAsia="ru-RU"/>
        </w:rPr>
        <w:t xml:space="preserve"> году качеством мед. услуг удовлетворены 10</w:t>
      </w:r>
      <w:r w:rsidR="00EF1ACC" w:rsidRPr="00BB793A">
        <w:rPr>
          <w:rFonts w:ascii="Times New Roman" w:eastAsia="Times New Roman" w:hAnsi="Times New Roman"/>
          <w:color w:val="000000"/>
          <w:sz w:val="28"/>
          <w:szCs w:val="28"/>
          <w:lang w:eastAsia="ru-RU"/>
        </w:rPr>
        <w:t>04</w:t>
      </w:r>
      <w:r w:rsidRPr="00BB793A">
        <w:rPr>
          <w:rFonts w:ascii="Times New Roman" w:eastAsia="Times New Roman" w:hAnsi="Times New Roman"/>
          <w:color w:val="000000"/>
          <w:sz w:val="28"/>
          <w:szCs w:val="28"/>
          <w:lang w:eastAsia="ru-RU"/>
        </w:rPr>
        <w:t xml:space="preserve"> человек</w:t>
      </w:r>
      <w:r w:rsidR="00EF1ACC" w:rsidRPr="00BB793A">
        <w:rPr>
          <w:rFonts w:ascii="Times New Roman" w:eastAsia="Times New Roman" w:hAnsi="Times New Roman"/>
          <w:color w:val="000000"/>
          <w:sz w:val="28"/>
          <w:szCs w:val="28"/>
          <w:lang w:eastAsia="ru-RU"/>
        </w:rPr>
        <w:t>а</w:t>
      </w:r>
      <w:r w:rsidRPr="00BB793A">
        <w:rPr>
          <w:rFonts w:ascii="Times New Roman" w:eastAsia="Times New Roman" w:hAnsi="Times New Roman"/>
          <w:color w:val="000000"/>
          <w:sz w:val="28"/>
          <w:szCs w:val="28"/>
          <w:lang w:eastAsia="ru-RU"/>
        </w:rPr>
        <w:t xml:space="preserve"> или </w:t>
      </w:r>
      <w:r w:rsidR="00EF1ACC" w:rsidRPr="00BB793A">
        <w:rPr>
          <w:rFonts w:ascii="Times New Roman" w:eastAsia="Times New Roman" w:hAnsi="Times New Roman"/>
          <w:color w:val="000000"/>
          <w:sz w:val="28"/>
          <w:szCs w:val="28"/>
          <w:lang w:eastAsia="ru-RU"/>
        </w:rPr>
        <w:t>5</w:t>
      </w:r>
      <w:r w:rsidRPr="00BB793A">
        <w:rPr>
          <w:rFonts w:ascii="Times New Roman" w:eastAsia="Times New Roman" w:hAnsi="Times New Roman"/>
          <w:color w:val="000000"/>
          <w:sz w:val="28"/>
          <w:szCs w:val="28"/>
          <w:lang w:eastAsia="ru-RU"/>
        </w:rPr>
        <w:t>9</w:t>
      </w:r>
      <w:r w:rsidR="00EF1ACC" w:rsidRPr="00BB793A">
        <w:rPr>
          <w:rFonts w:ascii="Times New Roman" w:eastAsia="Times New Roman" w:hAnsi="Times New Roman"/>
          <w:color w:val="000000"/>
          <w:sz w:val="28"/>
          <w:szCs w:val="28"/>
          <w:lang w:eastAsia="ru-RU"/>
        </w:rPr>
        <w:t>,2</w:t>
      </w:r>
      <w:r w:rsidRPr="00BB793A">
        <w:rPr>
          <w:rFonts w:ascii="Times New Roman" w:eastAsia="Times New Roman" w:hAnsi="Times New Roman"/>
          <w:color w:val="000000"/>
          <w:sz w:val="28"/>
          <w:szCs w:val="28"/>
          <w:lang w:eastAsia="ru-RU"/>
        </w:rPr>
        <w:t xml:space="preserve"> % опрошенных. Такая динамика свидетельствует о результативности проводимых мероприятий в районе.</w:t>
      </w:r>
    </w:p>
    <w:p w:rsidR="00D376AA" w:rsidRPr="00D376AA" w:rsidRDefault="00D376AA" w:rsidP="00BB793A">
      <w:pPr>
        <w:spacing w:after="0" w:line="240" w:lineRule="auto"/>
        <w:ind w:right="-171" w:firstLine="708"/>
        <w:contextualSpacing/>
        <w:jc w:val="both"/>
        <w:rPr>
          <w:rFonts w:ascii="Times New Roman" w:eastAsia="Times New Roman" w:hAnsi="Times New Roman"/>
          <w:color w:val="000000"/>
          <w:sz w:val="28"/>
          <w:szCs w:val="28"/>
          <w:lang w:eastAsia="ru-RU"/>
        </w:rPr>
      </w:pPr>
    </w:p>
    <w:p w:rsidR="00571B0E" w:rsidRPr="006769D8" w:rsidRDefault="00571B0E" w:rsidP="00571B0E">
      <w:pPr>
        <w:spacing w:after="0" w:line="240" w:lineRule="auto"/>
        <w:ind w:right="-284"/>
        <w:contextualSpacing/>
        <w:jc w:val="both"/>
      </w:pPr>
      <w:r w:rsidRPr="006769D8">
        <w:rPr>
          <w:rFonts w:ascii="Times New Roman" w:eastAsia="Times New Roman" w:hAnsi="Times New Roman"/>
          <w:b/>
          <w:noProof/>
          <w:color w:val="000000"/>
          <w:sz w:val="28"/>
          <w:szCs w:val="28"/>
          <w:lang w:eastAsia="ru-RU"/>
        </w:rPr>
        <w:drawing>
          <wp:inline distT="0" distB="0" distL="0" distR="0">
            <wp:extent cx="5486400" cy="3676650"/>
            <wp:effectExtent l="19050" t="0" r="1905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1B0E" w:rsidRPr="006769D8" w:rsidRDefault="00571B0E" w:rsidP="00571B0E">
      <w:pPr>
        <w:spacing w:after="0" w:line="240" w:lineRule="auto"/>
        <w:ind w:right="-284"/>
        <w:contextualSpacing/>
        <w:jc w:val="both"/>
        <w:rPr>
          <w:rFonts w:ascii="Times New Roman" w:eastAsia="Times New Roman" w:hAnsi="Times New Roman"/>
          <w:b/>
          <w:color w:val="000000"/>
          <w:sz w:val="28"/>
          <w:szCs w:val="28"/>
          <w:lang w:eastAsia="ru-RU"/>
        </w:rPr>
      </w:pP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На территории муниципального образования Абинский район свою деятельность осуществляет юридическое лицо -  муниципальное бюджетное учреждение здравоохранения муниципального образования Абинский район «Центральная районная больница» (далее – МБУЗ «ЦРБ»).  В состав МБУЗ «ЦРБ» входят: </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- 3 амбулатории врача общей практики в г.Абинске, п.Ахтырском, ст.Ольгинской;</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- 1 кабинет врача общей практики в г.Абинске;</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- 12 фельдшерско-акушерских пунктов в п.Пролетарий, с.Варнавинское, ст.Шапсугской, с.Светлогорском, х.Эриванском, ст.Эриванской, х.Свердловский, х.Ленинский, х.Екатериновский, х.Первомайский, п.Синегорский, п.Краснооктябрьский;</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- 2 участковых больницы в ст.Федоровской и ст.Мингрельской;</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- 3 поликлинических отделения в г.Абинске, п.Ахтырском, ст.Холмской;</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стационарные отделения МБУЗ «ЦРБ» с местом расположения в г.Абинске, п.Ахтырском, ст.Холмской;</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стоматологическое отделение МБУЗ «ЦРБ» в г.Абинске.</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 xml:space="preserve">Основным видом деятельности МБУЗ «ЦРБ» является предоставление медицинских услуг. </w:t>
      </w:r>
    </w:p>
    <w:p w:rsidR="00F80295" w:rsidRPr="00BB793A" w:rsidRDefault="00F80295"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sz w:val="28"/>
          <w:szCs w:val="28"/>
          <w:lang w:eastAsia="ru-RU"/>
        </w:rPr>
        <w:lastRenderedPageBreak/>
        <w:t>Общий объем медицинских услуг, оказанных МБУЗ «ЦРБ» в 2018 году за счет всех источников финансирования</w:t>
      </w:r>
      <w:r w:rsidRPr="00BB793A">
        <w:rPr>
          <w:rFonts w:ascii="Times New Roman" w:eastAsia="Times New Roman" w:hAnsi="Times New Roman"/>
          <w:b/>
          <w:sz w:val="28"/>
          <w:szCs w:val="28"/>
          <w:lang w:eastAsia="ru-RU"/>
        </w:rPr>
        <w:t xml:space="preserve"> </w:t>
      </w:r>
      <w:r w:rsidRPr="00BB793A">
        <w:rPr>
          <w:rFonts w:ascii="Times New Roman" w:eastAsia="Times New Roman" w:hAnsi="Times New Roman"/>
          <w:sz w:val="28"/>
          <w:szCs w:val="28"/>
          <w:lang w:eastAsia="ru-RU"/>
        </w:rPr>
        <w:t xml:space="preserve">составил 476531,1 тыс. рублей,                               в 2017 году - </w:t>
      </w:r>
      <w:r w:rsidRPr="00BB793A">
        <w:rPr>
          <w:rFonts w:ascii="Times New Roman" w:eastAsia="Times New Roman" w:hAnsi="Times New Roman"/>
          <w:color w:val="000000"/>
          <w:sz w:val="28"/>
          <w:szCs w:val="28"/>
          <w:lang w:eastAsia="ru-RU"/>
        </w:rPr>
        <w:t>414125,3 тыс. руб</w:t>
      </w:r>
      <w:r w:rsidRPr="00BB793A">
        <w:rPr>
          <w:rFonts w:ascii="Times New Roman" w:eastAsia="Times New Roman" w:hAnsi="Times New Roman"/>
          <w:sz w:val="28"/>
          <w:szCs w:val="28"/>
          <w:lang w:eastAsia="ru-RU"/>
        </w:rPr>
        <w:t xml:space="preserve">лей, в 2016 году – 369754,7 тыс. рублей. </w:t>
      </w:r>
    </w:p>
    <w:p w:rsidR="00F80295" w:rsidRPr="00BB793A" w:rsidRDefault="00F80295" w:rsidP="00BB793A">
      <w:pPr>
        <w:spacing w:after="0" w:line="240" w:lineRule="auto"/>
        <w:ind w:right="-143" w:firstLine="851"/>
        <w:contextualSpacing/>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xml:space="preserve"> Главной проблемой в сфере здравоохранения является кадровый дефицит специалистов МБУЗ «ЦРБ». </w:t>
      </w:r>
    </w:p>
    <w:p w:rsidR="00F80295" w:rsidRPr="00BB793A" w:rsidRDefault="00F80295" w:rsidP="00BB793A">
      <w:pPr>
        <w:tabs>
          <w:tab w:val="left" w:pos="851"/>
        </w:tabs>
        <w:spacing w:after="0" w:line="240" w:lineRule="auto"/>
        <w:ind w:right="-143" w:firstLine="851"/>
        <w:jc w:val="both"/>
        <w:rPr>
          <w:rFonts w:ascii="Times New Roman" w:hAnsi="Times New Roman"/>
          <w:sz w:val="28"/>
          <w:szCs w:val="28"/>
        </w:rPr>
      </w:pPr>
      <w:r w:rsidRPr="00BB793A">
        <w:rPr>
          <w:rFonts w:ascii="Times New Roman" w:hAnsi="Times New Roman"/>
          <w:sz w:val="28"/>
          <w:szCs w:val="28"/>
        </w:rPr>
        <w:t xml:space="preserve"> Для улучшения обеспеченности медицинскими кадрами в районе реализовывалась муниципальная программа муниципального образования Абинский район «Развитие отрасли здравоохранения» (подпрограмма Кадровое обеспечение муниципального бюджетного учреждения здравоохранения муниципального образования Абинский район «Центральная районная больница»). </w:t>
      </w:r>
    </w:p>
    <w:p w:rsidR="00F80295" w:rsidRPr="00BB793A" w:rsidRDefault="00F80295" w:rsidP="00BB793A">
      <w:pPr>
        <w:tabs>
          <w:tab w:val="left" w:pos="851"/>
        </w:tabs>
        <w:spacing w:after="0" w:line="240" w:lineRule="auto"/>
        <w:ind w:right="-143" w:firstLine="851"/>
        <w:jc w:val="both"/>
        <w:rPr>
          <w:rFonts w:ascii="Times New Roman" w:hAnsi="Times New Roman"/>
          <w:sz w:val="28"/>
          <w:szCs w:val="28"/>
        </w:rPr>
      </w:pPr>
      <w:r w:rsidRPr="00BB793A">
        <w:rPr>
          <w:rFonts w:ascii="Times New Roman" w:hAnsi="Times New Roman"/>
          <w:sz w:val="28"/>
          <w:szCs w:val="28"/>
        </w:rPr>
        <w:t xml:space="preserve"> В рамках данной программы осуществлялось финансирование мер социальной поддержки медицинских работников: оплата за найм жилья; оплата за отопление и освещение;  предоставление служебного жилья; выплата стимулирующей ежемесячной доплаты фельдшерам скорой помощи и среднему медицинскому персоналу терапевтического отделения в размере 3000 рублей; оплата за обучение выпускников школ в средних медицинских образовательных учреждениях Краснодарского края для последующей работы в муниципальном бюджетном учреждении здравоохранения Абинского района; выплата муниципальной стипендии.</w:t>
      </w:r>
    </w:p>
    <w:p w:rsidR="00F80295" w:rsidRPr="00BB793A" w:rsidRDefault="00F80295" w:rsidP="00BB793A">
      <w:pPr>
        <w:tabs>
          <w:tab w:val="left" w:pos="709"/>
          <w:tab w:val="left" w:pos="1035"/>
        </w:tabs>
        <w:spacing w:after="0" w:line="240" w:lineRule="auto"/>
        <w:ind w:right="-143" w:firstLine="851"/>
        <w:jc w:val="both"/>
        <w:rPr>
          <w:rFonts w:ascii="Times New Roman" w:hAnsi="Times New Roman"/>
          <w:sz w:val="28"/>
          <w:szCs w:val="28"/>
        </w:rPr>
      </w:pPr>
      <w:r w:rsidRPr="00BB793A">
        <w:rPr>
          <w:rFonts w:ascii="Times New Roman" w:hAnsi="Times New Roman"/>
          <w:sz w:val="28"/>
          <w:szCs w:val="28"/>
        </w:rPr>
        <w:tab/>
        <w:t>В 2016 году по программе «Земский доктор» трудоустроено 8 врачей, наблюдался рост укомплектованности врачебными кадрами, как в целом по врачебному персоналу, так и по врачам первичного звена. Особенно это заметно по участковым врачам - педиатрам.</w:t>
      </w:r>
    </w:p>
    <w:p w:rsidR="00F80295" w:rsidRPr="00BB793A" w:rsidRDefault="00F80295" w:rsidP="00BB793A">
      <w:pPr>
        <w:tabs>
          <w:tab w:val="left" w:pos="709"/>
        </w:tabs>
        <w:spacing w:after="0" w:line="240" w:lineRule="auto"/>
        <w:ind w:right="-143" w:firstLine="851"/>
        <w:jc w:val="both"/>
        <w:rPr>
          <w:rFonts w:ascii="Times New Roman" w:hAnsi="Times New Roman"/>
          <w:sz w:val="28"/>
          <w:szCs w:val="28"/>
        </w:rPr>
      </w:pPr>
      <w:r w:rsidRPr="00BB793A">
        <w:rPr>
          <w:rFonts w:ascii="Times New Roman" w:hAnsi="Times New Roman"/>
          <w:sz w:val="28"/>
          <w:szCs w:val="28"/>
        </w:rPr>
        <w:tab/>
        <w:t xml:space="preserve">10 студентов - целевиков получали ежемесячную муниципальную стипендию, по программе целевого набора в интернатуре в Кубанском государственном медицинском университете обучались 6 человек.   </w:t>
      </w:r>
    </w:p>
    <w:p w:rsidR="00F80295" w:rsidRPr="00BB793A" w:rsidRDefault="0027012D" w:rsidP="00BB793A">
      <w:pPr>
        <w:tabs>
          <w:tab w:val="left" w:pos="709"/>
        </w:tabs>
        <w:spacing w:after="0" w:line="240" w:lineRule="auto"/>
        <w:ind w:right="-143" w:firstLine="851"/>
        <w:jc w:val="both"/>
        <w:rPr>
          <w:rFonts w:ascii="Times New Roman" w:hAnsi="Times New Roman"/>
          <w:sz w:val="28"/>
          <w:szCs w:val="28"/>
        </w:rPr>
      </w:pPr>
      <w:r w:rsidRPr="00BB793A">
        <w:rPr>
          <w:rFonts w:ascii="Times New Roman" w:hAnsi="Times New Roman"/>
          <w:sz w:val="28"/>
          <w:szCs w:val="28"/>
        </w:rPr>
        <w:t>В 2017 году п</w:t>
      </w:r>
      <w:r w:rsidR="00F80295" w:rsidRPr="00BB793A">
        <w:rPr>
          <w:rFonts w:ascii="Times New Roman" w:hAnsi="Times New Roman"/>
          <w:sz w:val="28"/>
          <w:szCs w:val="28"/>
        </w:rPr>
        <w:t>риобретено 2 квартиры для врачей Центральной районной больницы</w:t>
      </w:r>
      <w:r w:rsidRPr="00BB793A">
        <w:rPr>
          <w:rFonts w:ascii="Times New Roman" w:hAnsi="Times New Roman"/>
          <w:sz w:val="28"/>
          <w:szCs w:val="28"/>
        </w:rPr>
        <w:t>,</w:t>
      </w:r>
      <w:r w:rsidR="00F80295" w:rsidRPr="00BB793A">
        <w:rPr>
          <w:rFonts w:ascii="Times New Roman" w:hAnsi="Times New Roman"/>
          <w:sz w:val="28"/>
          <w:szCs w:val="28"/>
        </w:rPr>
        <w:t xml:space="preserve"> в район прибыло 11 врачей (врач общей практики; врач-педиатр; врач - терапевт; 2 врача-анестезиолога; 3 акушера - гинеколог; травматолог – ортопед, 2 врача-рентгенолога) и 19 человек среднего персонала. </w:t>
      </w:r>
    </w:p>
    <w:p w:rsidR="00F80295" w:rsidRPr="00BB793A" w:rsidRDefault="00F80295" w:rsidP="00BB793A">
      <w:pPr>
        <w:tabs>
          <w:tab w:val="left" w:pos="709"/>
          <w:tab w:val="left" w:pos="851"/>
        </w:tabs>
        <w:spacing w:after="0" w:line="240" w:lineRule="auto"/>
        <w:ind w:right="-143" w:firstLine="851"/>
        <w:jc w:val="both"/>
        <w:rPr>
          <w:rFonts w:ascii="Times New Roman" w:hAnsi="Times New Roman"/>
          <w:sz w:val="28"/>
          <w:szCs w:val="28"/>
        </w:rPr>
      </w:pPr>
      <w:r w:rsidRPr="00BB793A">
        <w:rPr>
          <w:rFonts w:ascii="Times New Roman" w:hAnsi="Times New Roman"/>
          <w:sz w:val="28"/>
          <w:szCs w:val="28"/>
        </w:rPr>
        <w:t xml:space="preserve">В 2018 году </w:t>
      </w:r>
      <w:r w:rsidR="0027012D" w:rsidRPr="00BB793A">
        <w:rPr>
          <w:rFonts w:ascii="Times New Roman" w:hAnsi="Times New Roman"/>
          <w:sz w:val="28"/>
          <w:szCs w:val="28"/>
        </w:rPr>
        <w:t>п</w:t>
      </w:r>
      <w:r w:rsidRPr="00BB793A">
        <w:rPr>
          <w:rFonts w:ascii="Times New Roman" w:hAnsi="Times New Roman"/>
          <w:sz w:val="28"/>
          <w:szCs w:val="28"/>
        </w:rPr>
        <w:t>о целевому направлению в Кубанском государственном медицинском университете в 2018 году обучались 19 человек, ежемесячно получали компенсацию по найму жилья 13 врачей Центральной районной больницы</w:t>
      </w:r>
      <w:r w:rsidR="0027012D" w:rsidRPr="00BB793A">
        <w:rPr>
          <w:rFonts w:ascii="Times New Roman" w:hAnsi="Times New Roman"/>
          <w:sz w:val="28"/>
          <w:szCs w:val="28"/>
        </w:rPr>
        <w:t xml:space="preserve">, </w:t>
      </w:r>
      <w:r w:rsidRPr="00BB793A">
        <w:rPr>
          <w:rFonts w:ascii="Times New Roman" w:hAnsi="Times New Roman"/>
          <w:color w:val="000000"/>
          <w:sz w:val="28"/>
          <w:szCs w:val="28"/>
        </w:rPr>
        <w:t>прибыли работать 11 врачей и 34 средних медицинских работника</w:t>
      </w:r>
      <w:r w:rsidRPr="00BB793A">
        <w:rPr>
          <w:rFonts w:ascii="Times New Roman" w:hAnsi="Times New Roman"/>
          <w:sz w:val="28"/>
          <w:szCs w:val="28"/>
        </w:rPr>
        <w:t>.</w:t>
      </w:r>
    </w:p>
    <w:p w:rsidR="00F80295" w:rsidRPr="00BB793A" w:rsidRDefault="00F80295" w:rsidP="00BB793A">
      <w:pPr>
        <w:spacing w:after="0" w:line="240" w:lineRule="auto"/>
        <w:ind w:right="-143" w:firstLine="851"/>
        <w:contextualSpacing/>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xml:space="preserve">Перспективы и предложения: </w:t>
      </w:r>
    </w:p>
    <w:p w:rsidR="00F80295" w:rsidRPr="00BB793A" w:rsidRDefault="00F80295" w:rsidP="00BB793A">
      <w:pPr>
        <w:spacing w:after="0" w:line="240" w:lineRule="auto"/>
        <w:ind w:right="-143" w:firstLine="851"/>
        <w:contextualSpacing/>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развитие сети дневных стационаров всех типов;</w:t>
      </w:r>
    </w:p>
    <w:p w:rsidR="00F80295" w:rsidRPr="00BB793A" w:rsidRDefault="00F80295" w:rsidP="00BB793A">
      <w:pPr>
        <w:spacing w:after="0" w:line="240" w:lineRule="auto"/>
        <w:ind w:right="-143" w:firstLine="851"/>
        <w:contextualSpacing/>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увеличение объемов оказания амбулаторно-поликлинической помощи, в том числе за счет строительства офисов врача общей практики на отдаленных участках г. Абинска и в поселениях района;</w:t>
      </w:r>
    </w:p>
    <w:p w:rsidR="00F80295" w:rsidRPr="00BB793A" w:rsidRDefault="00F80295" w:rsidP="00BB793A">
      <w:pPr>
        <w:spacing w:after="0" w:line="240" w:lineRule="auto"/>
        <w:ind w:right="-143" w:firstLine="851"/>
        <w:contextualSpacing/>
        <w:jc w:val="both"/>
        <w:rPr>
          <w:rFonts w:ascii="Times New Roman" w:eastAsia="Times New Roman" w:hAnsi="Times New Roman"/>
          <w:sz w:val="28"/>
          <w:szCs w:val="28"/>
          <w:lang w:eastAsia="ru-RU"/>
        </w:rPr>
      </w:pPr>
      <w:r w:rsidRPr="00BB793A">
        <w:rPr>
          <w:rFonts w:ascii="Times New Roman" w:eastAsia="Times New Roman" w:hAnsi="Times New Roman"/>
          <w:sz w:val="28"/>
          <w:szCs w:val="28"/>
          <w:lang w:eastAsia="ru-RU"/>
        </w:rPr>
        <w:t>- увеличение объемов оказания платных медицинских услуг в Центральной районной больнице.</w:t>
      </w:r>
    </w:p>
    <w:p w:rsidR="00571B0E" w:rsidRPr="00BB793A" w:rsidRDefault="00BB793A"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01.01.2019 года</w:t>
      </w:r>
      <w:r w:rsidR="0086307C" w:rsidRPr="00BB793A">
        <w:rPr>
          <w:rFonts w:ascii="Times New Roman" w:eastAsia="Times New Roman" w:hAnsi="Times New Roman"/>
          <w:color w:val="000000"/>
          <w:sz w:val="28"/>
          <w:szCs w:val="28"/>
          <w:lang w:eastAsia="ru-RU"/>
        </w:rPr>
        <w:t xml:space="preserve"> </w:t>
      </w:r>
      <w:r w:rsidR="0086307C" w:rsidRPr="00BB793A">
        <w:rPr>
          <w:rFonts w:ascii="Times New Roman" w:hAnsi="Times New Roman"/>
          <w:sz w:val="28"/>
          <w:szCs w:val="28"/>
        </w:rPr>
        <w:t xml:space="preserve">МБУЗ «ЦРБ» </w:t>
      </w:r>
      <w:r w:rsidR="0027012D" w:rsidRPr="00BB793A">
        <w:rPr>
          <w:rFonts w:ascii="Times New Roman" w:hAnsi="Times New Roman"/>
          <w:sz w:val="28"/>
          <w:szCs w:val="28"/>
        </w:rPr>
        <w:t>переведена в</w:t>
      </w:r>
      <w:r w:rsidR="0086307C" w:rsidRPr="00BB793A">
        <w:rPr>
          <w:rFonts w:ascii="Times New Roman" w:hAnsi="Times New Roman"/>
          <w:sz w:val="28"/>
          <w:szCs w:val="28"/>
        </w:rPr>
        <w:t xml:space="preserve"> государственную собственность. </w:t>
      </w:r>
    </w:p>
    <w:p w:rsidR="00571B0E" w:rsidRPr="00BB793A" w:rsidRDefault="00571B0E" w:rsidP="00BB793A">
      <w:pPr>
        <w:spacing w:after="0" w:line="240" w:lineRule="auto"/>
        <w:ind w:right="-143" w:firstLine="851"/>
        <w:contextualSpacing/>
        <w:jc w:val="both"/>
        <w:rPr>
          <w:rFonts w:ascii="Times New Roman" w:eastAsia="Times New Roman" w:hAnsi="Times New Roman"/>
          <w:b/>
          <w:color w:val="000000"/>
          <w:sz w:val="28"/>
          <w:szCs w:val="28"/>
          <w:lang w:eastAsia="ru-RU"/>
        </w:rPr>
      </w:pPr>
      <w:r w:rsidRPr="00BB793A">
        <w:rPr>
          <w:rFonts w:ascii="Times New Roman" w:eastAsia="Times New Roman" w:hAnsi="Times New Roman"/>
          <w:color w:val="000000"/>
          <w:sz w:val="28"/>
          <w:szCs w:val="28"/>
          <w:lang w:eastAsia="ru-RU"/>
        </w:rPr>
        <w:lastRenderedPageBreak/>
        <w:tab/>
      </w:r>
      <w:r w:rsidR="006923F1" w:rsidRPr="00BB793A">
        <w:rPr>
          <w:rFonts w:ascii="Times New Roman" w:eastAsia="Times New Roman" w:hAnsi="Times New Roman"/>
          <w:b/>
          <w:color w:val="000000"/>
          <w:sz w:val="28"/>
          <w:szCs w:val="28"/>
          <w:lang w:eastAsia="ru-RU"/>
        </w:rPr>
        <w:t>2.3</w:t>
      </w:r>
      <w:r w:rsidRPr="00BB793A">
        <w:rPr>
          <w:rFonts w:ascii="Times New Roman" w:eastAsia="Times New Roman" w:hAnsi="Times New Roman"/>
          <w:b/>
          <w:color w:val="000000"/>
          <w:sz w:val="28"/>
          <w:szCs w:val="28"/>
          <w:lang w:eastAsia="ru-RU"/>
        </w:rPr>
        <w:t>.5. Рынок услуг психолого-педагогического сопровождения детей с ограниченными возможностями здоровья</w:t>
      </w:r>
    </w:p>
    <w:p w:rsidR="0086307C" w:rsidRPr="00BB793A" w:rsidRDefault="008E2581" w:rsidP="00BB793A">
      <w:pPr>
        <w:spacing w:after="0" w:line="240" w:lineRule="auto"/>
        <w:ind w:right="-143" w:firstLine="851"/>
        <w:contextualSpacing/>
        <w:jc w:val="both"/>
        <w:rPr>
          <w:rFonts w:ascii="Times New Roman" w:eastAsia="Times New Roman" w:hAnsi="Times New Roman"/>
          <w:color w:val="000000"/>
          <w:sz w:val="28"/>
          <w:szCs w:val="28"/>
          <w:lang w:eastAsia="ru-RU"/>
        </w:rPr>
      </w:pPr>
      <w:r w:rsidRPr="00BB793A">
        <w:rPr>
          <w:rFonts w:ascii="Times New Roman" w:eastAsia="Times New Roman" w:hAnsi="Times New Roman"/>
          <w:color w:val="000000"/>
          <w:sz w:val="28"/>
          <w:szCs w:val="28"/>
          <w:lang w:eastAsia="ru-RU"/>
        </w:rPr>
        <w:t>Удовлетворенность качеством предоставления данных услуг по Абинскому району оценивается удовлетворительно. Так 6</w:t>
      </w:r>
      <w:r w:rsidR="0006547A" w:rsidRPr="00BB793A">
        <w:rPr>
          <w:rFonts w:ascii="Times New Roman" w:eastAsia="Times New Roman" w:hAnsi="Times New Roman"/>
          <w:color w:val="000000"/>
          <w:sz w:val="28"/>
          <w:szCs w:val="28"/>
          <w:lang w:eastAsia="ru-RU"/>
        </w:rPr>
        <w:t>5,</w:t>
      </w:r>
      <w:r w:rsidRPr="00BB793A">
        <w:rPr>
          <w:rFonts w:ascii="Times New Roman" w:eastAsia="Times New Roman" w:hAnsi="Times New Roman"/>
          <w:color w:val="000000"/>
          <w:sz w:val="28"/>
          <w:szCs w:val="28"/>
          <w:lang w:eastAsia="ru-RU"/>
        </w:rPr>
        <w:t>7 % опрошенных ответили «удовлетворен» и 16</w:t>
      </w:r>
      <w:r w:rsidR="0006547A" w:rsidRPr="00BB793A">
        <w:rPr>
          <w:rFonts w:ascii="Times New Roman" w:eastAsia="Times New Roman" w:hAnsi="Times New Roman"/>
          <w:color w:val="000000"/>
          <w:sz w:val="28"/>
          <w:szCs w:val="28"/>
          <w:lang w:eastAsia="ru-RU"/>
        </w:rPr>
        <w:t>,7</w:t>
      </w:r>
      <w:r w:rsidRPr="00BB793A">
        <w:rPr>
          <w:rFonts w:ascii="Times New Roman" w:eastAsia="Times New Roman" w:hAnsi="Times New Roman"/>
          <w:color w:val="000000"/>
          <w:sz w:val="28"/>
          <w:szCs w:val="28"/>
          <w:lang w:eastAsia="ru-RU"/>
        </w:rPr>
        <w:t xml:space="preserve"> % - «скорее удовлетворен».</w:t>
      </w:r>
    </w:p>
    <w:p w:rsidR="00571B0E" w:rsidRPr="00050012" w:rsidRDefault="00571B0E" w:rsidP="00571B0E">
      <w:pPr>
        <w:spacing w:after="0" w:line="240" w:lineRule="auto"/>
        <w:ind w:right="-284"/>
        <w:contextualSpacing/>
        <w:jc w:val="both"/>
        <w:rPr>
          <w:highlight w:val="yellow"/>
        </w:rPr>
      </w:pPr>
      <w:r w:rsidRPr="00050012">
        <w:rPr>
          <w:rFonts w:ascii="Times New Roman" w:eastAsia="Times New Roman" w:hAnsi="Times New Roman"/>
          <w:b/>
          <w:noProof/>
          <w:color w:val="000000"/>
          <w:sz w:val="28"/>
          <w:szCs w:val="28"/>
          <w:highlight w:val="yellow"/>
          <w:lang w:eastAsia="ru-RU"/>
        </w:rPr>
        <w:drawing>
          <wp:inline distT="0" distB="0" distL="0" distR="0">
            <wp:extent cx="5486400" cy="4362450"/>
            <wp:effectExtent l="19050" t="0" r="1905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B0E" w:rsidRPr="00050012" w:rsidRDefault="00571B0E" w:rsidP="00571B0E">
      <w:pPr>
        <w:spacing w:after="0" w:line="240" w:lineRule="auto"/>
        <w:ind w:right="-284"/>
        <w:contextualSpacing/>
        <w:jc w:val="both"/>
        <w:rPr>
          <w:rFonts w:ascii="Times New Roman" w:eastAsia="Times New Roman" w:hAnsi="Times New Roman"/>
          <w:b/>
          <w:color w:val="000000"/>
          <w:sz w:val="28"/>
          <w:szCs w:val="28"/>
          <w:highlight w:val="yellow"/>
          <w:lang w:eastAsia="ru-RU"/>
        </w:rPr>
      </w:pP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На основании п.1 ч. 5 ст.5 Федерального Закона от 29 декабря 2012 года № 273 - ФЗ «Об образовании в Российской Федерации», в целях реализации права каждого человека на образование органами местного самоуправления совместно с общеобразовательными учреждениями создаются необходимые условия для получения без дискриминации качественного образования детьми - инвалидам и лицами с ограниченными возможностями здоровья.</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Организация инклюзивного образования в общеобразовательных учреждениях муниципального образования Абинский район обеспечивается в соответствии со ст. 79 Федерального Закона от 29 декабря 2012 года № 273 - ФЗ «Об образовании в Российской Федерации».</w:t>
      </w:r>
    </w:p>
    <w:p w:rsidR="001B4808" w:rsidRPr="00FA1A3E" w:rsidRDefault="001B4808" w:rsidP="00FA1A3E">
      <w:pPr>
        <w:pStyle w:val="13"/>
        <w:shd w:val="clear" w:color="auto" w:fill="auto"/>
        <w:spacing w:line="326" w:lineRule="exact"/>
        <w:ind w:left="20" w:right="-143" w:firstLine="851"/>
        <w:rPr>
          <w:b/>
          <w:i/>
          <w:sz w:val="28"/>
          <w:szCs w:val="28"/>
        </w:rPr>
      </w:pPr>
      <w:r w:rsidRPr="00FA1A3E">
        <w:rPr>
          <w:sz w:val="28"/>
          <w:szCs w:val="28"/>
        </w:rPr>
        <w:t>В настоящее время в районе более 1 000 детей с ограниченными возможностями здоровья. Им предоставляются различные формы и модели обучения, которые определяются в соответствии с особыми образовательными потребностями каждого ребенка:</w:t>
      </w:r>
      <w:r w:rsidRPr="00FA1A3E">
        <w:rPr>
          <w:rStyle w:val="aff2"/>
          <w:sz w:val="28"/>
          <w:szCs w:val="28"/>
        </w:rPr>
        <w:t xml:space="preserve"> дистанционное, инклюзивное и коррекционное образование.</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 xml:space="preserve">Для реализации дистанционной формы получения образования детьми-инвалидами в муниципальном образовании Абинский район на базе МАОУ </w:t>
      </w:r>
      <w:r w:rsidRPr="00FA1A3E">
        <w:rPr>
          <w:rFonts w:ascii="Times New Roman" w:hAnsi="Times New Roman"/>
          <w:sz w:val="28"/>
          <w:szCs w:val="28"/>
        </w:rPr>
        <w:lastRenderedPageBreak/>
        <w:t xml:space="preserve">СОШ № 4 и МБОУ СОШ № 15 образованы центры дистанционного образования, которые оснащены современным оборудованием. Дистанционное обучение реализуется за счет средств краевого бюджета при поддержке министерства образования и науки Краснодарского края. </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sz w:val="28"/>
          <w:szCs w:val="28"/>
        </w:rPr>
        <w:t xml:space="preserve">В </w:t>
      </w:r>
      <w:r w:rsidRPr="00FA1A3E">
        <w:rPr>
          <w:rFonts w:ascii="Times New Roman" w:hAnsi="Times New Roman"/>
          <w:sz w:val="28"/>
          <w:szCs w:val="28"/>
        </w:rPr>
        <w:t>2018 году</w:t>
      </w:r>
      <w:r w:rsidRPr="00FA1A3E">
        <w:rPr>
          <w:rStyle w:val="aff2"/>
          <w:rFonts w:eastAsia="Calibri"/>
          <w:sz w:val="28"/>
          <w:szCs w:val="28"/>
        </w:rPr>
        <w:t xml:space="preserve"> дистанционным обучением</w:t>
      </w:r>
      <w:r w:rsidRPr="00FA1A3E">
        <w:rPr>
          <w:rFonts w:ascii="Times New Roman" w:hAnsi="Times New Roman"/>
          <w:sz w:val="28"/>
          <w:szCs w:val="28"/>
        </w:rPr>
        <w:t xml:space="preserve"> охвачены 17 детей - инвалидов (в 2016 – 17, 2017- 16, 2018- 17). Этой формой охвачены 100% детей, нуждающихся в ней. Для этого созданы необходимые условия: действует сеть из 2 муниципальных дистанционных центров, работу которых координирует краевой Центр дистанционного образования Краснодарского края и управление образования и молодежной политики администрации МО Абинский район, разработана нормативно - правовая база, установлены и подключены к Интернету рабочие места, все педагоги школ № 4, № 15 (18 человек) и родители всех детей, обучающихся дистанционно, включенные в проект «Дистанционное образование детей - инвалидов» прошли курсы повышения квалификации.</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Управление образования для налаживания тесного взаимодействия с межведомственными структурами ежегодно участвует в «Совете по делам инвалидов» при администрации муниципального образования Абинский район. С руководителями образовательных учреждений, с заместителями руководителей по УВР, педагогами - психологами и социальными педагогами проводятся совещания, коллегии, советы, семинары и вебсеминары о развитии инклюзивного образования в образовательных учреждениях района. На них рассматриваются вопросы, даются рекомендации по коррекции нарушений развития и социальной адаптации, оказанию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В соответствии с планом развития инклюзивного образования в муниципальном образовании Абинский район в образовательных учреждениях района проводятся мероприятия с целью популяризации инклюзивного образования для детей с ограниченными возможностями здоровья и детей-инвалидов, а также их родителей (законных представителей). С учащимися, обучающимися совместно с детьми, находящимися на инклюзивном обучении, проводились мероприятия, обучающие толерантности и взаимоуважению.</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Ежегодно в общеобразовательных школах муниципального образования Абинский район в октябре проводится неделя инклюзивного образования, а в декабре - неделя детей-инвалидов.</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На базе муниципального бюджетного образовательного учреждения дополнительного образования детей «Дом детского творчества» муниципального образования Абинский район проводятся дни открытых дверей в клубе «Дельфин» для детей с ограниченными возможностями.</w:t>
      </w:r>
    </w:p>
    <w:p w:rsidR="001B4808" w:rsidRPr="00FA1A3E" w:rsidRDefault="001B4808" w:rsidP="00FA1A3E">
      <w:pPr>
        <w:tabs>
          <w:tab w:val="left" w:pos="8789"/>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lastRenderedPageBreak/>
        <w:t>Ежегодно проводится акция «Ровесник - ровеснику» для детей с ограниченными возможностями здоровья, приуроченная к празднованию Дня инвалидов.</w:t>
      </w:r>
    </w:p>
    <w:p w:rsidR="001B4808" w:rsidRPr="00FA1A3E" w:rsidRDefault="001B4808" w:rsidP="00FA1A3E">
      <w:pPr>
        <w:pStyle w:val="13"/>
        <w:shd w:val="clear" w:color="auto" w:fill="auto"/>
        <w:spacing w:line="240" w:lineRule="auto"/>
        <w:ind w:left="20" w:right="-143" w:firstLine="851"/>
        <w:rPr>
          <w:sz w:val="28"/>
          <w:szCs w:val="28"/>
        </w:rPr>
      </w:pPr>
      <w:r w:rsidRPr="00FA1A3E">
        <w:rPr>
          <w:rStyle w:val="aff2"/>
          <w:sz w:val="28"/>
          <w:szCs w:val="28"/>
        </w:rPr>
        <w:t>Инклюзивно обучаются</w:t>
      </w:r>
      <w:r w:rsidRPr="00FA1A3E">
        <w:rPr>
          <w:sz w:val="28"/>
          <w:szCs w:val="28"/>
        </w:rPr>
        <w:t xml:space="preserve"> 311 детей с ограниченными возможностями здоровья. Для них созданы доступные условия в трех общеобразовательных организациях № 4, 17, 38, что составляет 12,5% от общего количества школ района, было направлено около 500 тысяч рублей на каждую образовательную организацию.</w:t>
      </w:r>
    </w:p>
    <w:p w:rsidR="001B4808" w:rsidRPr="00FA1A3E" w:rsidRDefault="001B4808" w:rsidP="00FA1A3E">
      <w:pPr>
        <w:pStyle w:val="13"/>
        <w:shd w:val="clear" w:color="auto" w:fill="auto"/>
        <w:spacing w:line="240" w:lineRule="auto"/>
        <w:ind w:left="60" w:right="-143" w:firstLine="851"/>
        <w:rPr>
          <w:sz w:val="28"/>
          <w:szCs w:val="28"/>
        </w:rPr>
      </w:pPr>
      <w:r w:rsidRPr="00FA1A3E">
        <w:rPr>
          <w:sz w:val="28"/>
          <w:szCs w:val="28"/>
        </w:rPr>
        <w:t xml:space="preserve">Несмотря на популярность инклюзивного образования, на Кубани </w:t>
      </w:r>
      <w:r w:rsidRPr="00FA1A3E">
        <w:rPr>
          <w:rStyle w:val="aff2"/>
          <w:sz w:val="28"/>
          <w:szCs w:val="28"/>
        </w:rPr>
        <w:t>сохраняется сеть специальных (коррекционных) образовательных организаций</w:t>
      </w:r>
      <w:r w:rsidRPr="00FA1A3E">
        <w:rPr>
          <w:sz w:val="28"/>
          <w:szCs w:val="28"/>
        </w:rPr>
        <w:t xml:space="preserve"> с учетом потребностей обучающихся с ограниченными возможностями здоровья и инвалидностью.</w:t>
      </w:r>
    </w:p>
    <w:p w:rsidR="001B4808" w:rsidRPr="00FA1A3E" w:rsidRDefault="001B4808" w:rsidP="00FA1A3E">
      <w:pPr>
        <w:pStyle w:val="13"/>
        <w:shd w:val="clear" w:color="auto" w:fill="auto"/>
        <w:spacing w:line="240" w:lineRule="auto"/>
        <w:ind w:left="60" w:right="-143" w:firstLine="851"/>
        <w:rPr>
          <w:sz w:val="28"/>
          <w:szCs w:val="28"/>
        </w:rPr>
      </w:pPr>
      <w:r w:rsidRPr="00FA1A3E">
        <w:rPr>
          <w:sz w:val="28"/>
          <w:szCs w:val="28"/>
        </w:rPr>
        <w:t>В настоящее время в районе функционирует одно коррекционное учреждение, где обучается 253 ребенка в том числе - 112 детей, имеющих инвалидность, а также обучаются дети с синдромом Дауна и дети с расстройством аутистического спектра.</w:t>
      </w:r>
    </w:p>
    <w:p w:rsidR="001B4808" w:rsidRPr="00FA1A3E" w:rsidRDefault="001B4808" w:rsidP="00FA1A3E">
      <w:pPr>
        <w:pStyle w:val="13"/>
        <w:shd w:val="clear" w:color="auto" w:fill="auto"/>
        <w:spacing w:line="322" w:lineRule="exact"/>
        <w:ind w:left="60" w:right="-143" w:firstLine="851"/>
        <w:rPr>
          <w:sz w:val="28"/>
          <w:szCs w:val="28"/>
        </w:rPr>
      </w:pPr>
      <w:r w:rsidRPr="00FA1A3E">
        <w:rPr>
          <w:sz w:val="28"/>
          <w:szCs w:val="28"/>
        </w:rPr>
        <w:t>Психолого-медико-педагогическое сопровождение обучающихся с ограниченными возможностями здоровья осуществляют 885 специалистов. Они работают в 58 муниципальных образовательных учреждениях, в 1 государственной школе – интернат и районной ПМПК. (психологи, логопеды, дефектологи).</w:t>
      </w:r>
    </w:p>
    <w:p w:rsidR="001B4808" w:rsidRPr="00FA1A3E" w:rsidRDefault="001B4808" w:rsidP="00FA1A3E">
      <w:pPr>
        <w:spacing w:after="0" w:line="240" w:lineRule="auto"/>
        <w:ind w:right="-143" w:firstLine="851"/>
        <w:jc w:val="both"/>
        <w:outlineLvl w:val="0"/>
        <w:rPr>
          <w:rFonts w:ascii="Times New Roman" w:hAnsi="Times New Roman"/>
          <w:sz w:val="28"/>
          <w:szCs w:val="28"/>
        </w:rPr>
      </w:pPr>
      <w:r w:rsidRPr="00FA1A3E">
        <w:rPr>
          <w:rFonts w:ascii="Times New Roman" w:hAnsi="Times New Roman"/>
          <w:sz w:val="28"/>
        </w:rPr>
        <w:t xml:space="preserve">С целью </w:t>
      </w:r>
      <w:r w:rsidRPr="00FA1A3E">
        <w:rPr>
          <w:rFonts w:ascii="Times New Roman" w:hAnsi="Times New Roman"/>
          <w:sz w:val="28"/>
          <w:szCs w:val="28"/>
        </w:rPr>
        <w:t>получения качественного образования детьми - инвалидам и лицами с ограниченными возможностями здоровья</w:t>
      </w:r>
      <w:r w:rsidRPr="00FA1A3E">
        <w:rPr>
          <w:rFonts w:ascii="Times New Roman" w:hAnsi="Times New Roman"/>
          <w:sz w:val="28"/>
        </w:rPr>
        <w:t xml:space="preserve"> этих категорий учащихся в муниципальном образовании для всех образовательных организаций и участников образовательного процесса ведет свою деятельность </w:t>
      </w:r>
      <w:r w:rsidRPr="00FA1A3E">
        <w:rPr>
          <w:rFonts w:ascii="Times New Roman" w:hAnsi="Times New Roman"/>
          <w:bCs/>
          <w:kern w:val="36"/>
          <w:sz w:val="28"/>
          <w:szCs w:val="28"/>
        </w:rPr>
        <w:t xml:space="preserve">Ресурсный центр на базе </w:t>
      </w:r>
      <w:r w:rsidRPr="00FA1A3E">
        <w:rPr>
          <w:rFonts w:ascii="Times New Roman" w:hAnsi="Times New Roman"/>
          <w:sz w:val="28"/>
          <w:szCs w:val="28"/>
        </w:rPr>
        <w:t xml:space="preserve">государственного бюджетного общеобразовательного учреждения Краснодарского края специальной (коррекционной) школе – интернат № 2 г. Абинска. На базе которого проводятся семинары – практикумы, совещания, круглые столы. МБОУ СОШ № 30, где обучаются дети коррекционного детского дома и открыт класс коррекции для обучения детей по адаптированным основным общеобразовательным программам для детей с задержкой психического развития. </w:t>
      </w:r>
    </w:p>
    <w:p w:rsidR="001B4808" w:rsidRPr="00FA1A3E" w:rsidRDefault="001B4808" w:rsidP="00FA1A3E">
      <w:pPr>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 xml:space="preserve">С 1 июля 2016 года открыты консультационные центры в МБДОУ детских садов № 29 ст. Холмская, № 5, № 39, № 33 г Абинска и № 37 </w:t>
      </w:r>
      <w:r w:rsidR="00FA1A3E">
        <w:rPr>
          <w:rFonts w:ascii="Times New Roman" w:hAnsi="Times New Roman"/>
          <w:sz w:val="28"/>
          <w:szCs w:val="28"/>
        </w:rPr>
        <w:t xml:space="preserve">                                  </w:t>
      </w:r>
      <w:r w:rsidRPr="00FA1A3E">
        <w:rPr>
          <w:rFonts w:ascii="Times New Roman" w:hAnsi="Times New Roman"/>
          <w:sz w:val="28"/>
          <w:szCs w:val="28"/>
        </w:rPr>
        <w:t>п. Ахтырского.</w:t>
      </w:r>
    </w:p>
    <w:p w:rsidR="001B4808" w:rsidRPr="00B63C75" w:rsidRDefault="001B4808" w:rsidP="00FA1A3E">
      <w:pPr>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 xml:space="preserve">В 2016 году прошли специальную переподготовку в институте развития образования Краснодарского края 3 учителя обучающих детей с ОВЗ (школы </w:t>
      </w:r>
      <w:r w:rsidR="00FA1A3E">
        <w:rPr>
          <w:rFonts w:ascii="Times New Roman" w:hAnsi="Times New Roman"/>
          <w:sz w:val="28"/>
          <w:szCs w:val="28"/>
        </w:rPr>
        <w:t xml:space="preserve">               </w:t>
      </w:r>
      <w:r w:rsidRPr="00FA1A3E">
        <w:rPr>
          <w:rFonts w:ascii="Times New Roman" w:hAnsi="Times New Roman"/>
          <w:sz w:val="28"/>
          <w:szCs w:val="28"/>
        </w:rPr>
        <w:t>№ 3, 10, 17); 6 учителей по программе «Доступная среда» (школы № 17, 38, 42).</w:t>
      </w:r>
    </w:p>
    <w:p w:rsidR="00571B0E" w:rsidRDefault="00571B0E" w:rsidP="00FA1A3E">
      <w:pPr>
        <w:tabs>
          <w:tab w:val="left" w:pos="851"/>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240" w:lineRule="auto"/>
        <w:ind w:right="-143" w:firstLine="851"/>
        <w:jc w:val="both"/>
        <w:rPr>
          <w:rFonts w:ascii="Times New Roman" w:hAnsi="Times New Roman"/>
          <w:sz w:val="28"/>
          <w:szCs w:val="28"/>
        </w:rPr>
      </w:pPr>
    </w:p>
    <w:p w:rsidR="00FA1A3E" w:rsidRDefault="00FA1A3E" w:rsidP="00FA1A3E">
      <w:pPr>
        <w:tabs>
          <w:tab w:val="left" w:pos="851"/>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240" w:lineRule="auto"/>
        <w:ind w:right="-143" w:firstLine="851"/>
        <w:jc w:val="both"/>
        <w:rPr>
          <w:rFonts w:ascii="Times New Roman" w:hAnsi="Times New Roman"/>
          <w:sz w:val="28"/>
          <w:szCs w:val="28"/>
        </w:rPr>
      </w:pPr>
    </w:p>
    <w:p w:rsidR="00FA1A3E" w:rsidRDefault="00FA1A3E" w:rsidP="00FA1A3E">
      <w:pPr>
        <w:tabs>
          <w:tab w:val="left" w:pos="851"/>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240" w:lineRule="auto"/>
        <w:ind w:right="-143" w:firstLine="851"/>
        <w:jc w:val="both"/>
        <w:rPr>
          <w:rFonts w:ascii="Times New Roman" w:hAnsi="Times New Roman"/>
          <w:sz w:val="28"/>
          <w:szCs w:val="28"/>
        </w:rPr>
      </w:pPr>
    </w:p>
    <w:p w:rsidR="00FA1A3E" w:rsidRDefault="00FA1A3E" w:rsidP="00FA1A3E">
      <w:pPr>
        <w:tabs>
          <w:tab w:val="left" w:pos="851"/>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240" w:lineRule="auto"/>
        <w:ind w:right="-143" w:firstLine="851"/>
        <w:jc w:val="both"/>
        <w:rPr>
          <w:rFonts w:ascii="Times New Roman" w:hAnsi="Times New Roman"/>
          <w:sz w:val="28"/>
          <w:szCs w:val="28"/>
        </w:rPr>
      </w:pPr>
    </w:p>
    <w:p w:rsidR="00FA1A3E" w:rsidRDefault="00FA1A3E" w:rsidP="00FA1A3E">
      <w:pPr>
        <w:tabs>
          <w:tab w:val="left" w:pos="851"/>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240" w:lineRule="auto"/>
        <w:ind w:right="-143" w:firstLine="851"/>
        <w:jc w:val="both"/>
        <w:rPr>
          <w:rFonts w:ascii="Times New Roman" w:hAnsi="Times New Roman"/>
          <w:sz w:val="28"/>
          <w:szCs w:val="28"/>
        </w:rPr>
      </w:pPr>
    </w:p>
    <w:p w:rsidR="00FA1A3E" w:rsidRPr="006769D8" w:rsidRDefault="00FA1A3E" w:rsidP="00FA1A3E">
      <w:pPr>
        <w:tabs>
          <w:tab w:val="left" w:pos="851"/>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line="240" w:lineRule="auto"/>
        <w:ind w:right="-143" w:firstLine="851"/>
        <w:jc w:val="both"/>
        <w:rPr>
          <w:rFonts w:ascii="Times New Roman" w:hAnsi="Times New Roman"/>
          <w:sz w:val="28"/>
          <w:szCs w:val="28"/>
        </w:rPr>
      </w:pPr>
    </w:p>
    <w:p w:rsidR="00571B0E" w:rsidRDefault="00571B0E" w:rsidP="00571B0E">
      <w:pPr>
        <w:spacing w:after="0" w:line="240" w:lineRule="auto"/>
        <w:contextualSpacing/>
        <w:jc w:val="both"/>
        <w:rPr>
          <w:rFonts w:ascii="Times New Roman" w:eastAsia="Times New Roman" w:hAnsi="Times New Roman"/>
          <w:b/>
          <w:color w:val="000000"/>
          <w:sz w:val="28"/>
          <w:szCs w:val="28"/>
          <w:lang w:eastAsia="ru-RU"/>
        </w:rPr>
      </w:pPr>
      <w:r w:rsidRPr="006769D8">
        <w:rPr>
          <w:rFonts w:ascii="Times New Roman" w:eastAsia="Times New Roman" w:hAnsi="Times New Roman"/>
          <w:color w:val="000000"/>
          <w:sz w:val="28"/>
          <w:szCs w:val="28"/>
          <w:lang w:eastAsia="ru-RU"/>
        </w:rPr>
        <w:lastRenderedPageBreak/>
        <w:tab/>
      </w:r>
      <w:r w:rsidR="006923F1" w:rsidRPr="006769D8">
        <w:rPr>
          <w:rFonts w:ascii="Times New Roman" w:eastAsia="Times New Roman" w:hAnsi="Times New Roman"/>
          <w:b/>
          <w:color w:val="000000"/>
          <w:sz w:val="28"/>
          <w:szCs w:val="28"/>
          <w:lang w:eastAsia="ru-RU"/>
        </w:rPr>
        <w:t>2.3</w:t>
      </w:r>
      <w:r w:rsidRPr="006769D8">
        <w:rPr>
          <w:rFonts w:ascii="Times New Roman" w:eastAsia="Times New Roman" w:hAnsi="Times New Roman"/>
          <w:b/>
          <w:color w:val="000000"/>
          <w:sz w:val="28"/>
          <w:szCs w:val="28"/>
          <w:lang w:eastAsia="ru-RU"/>
        </w:rPr>
        <w:t>.6. Рынок услуг в сфере культуры</w:t>
      </w:r>
    </w:p>
    <w:p w:rsidR="0086307C" w:rsidRPr="006769D8" w:rsidRDefault="0086307C" w:rsidP="00571B0E">
      <w:pPr>
        <w:spacing w:after="0" w:line="240" w:lineRule="auto"/>
        <w:contextualSpacing/>
        <w:jc w:val="both"/>
        <w:rPr>
          <w:rFonts w:ascii="Times New Roman" w:eastAsia="Times New Roman" w:hAnsi="Times New Roman"/>
          <w:b/>
          <w:color w:val="000000"/>
          <w:sz w:val="28"/>
          <w:szCs w:val="28"/>
          <w:lang w:eastAsia="ru-RU"/>
        </w:rPr>
      </w:pPr>
    </w:p>
    <w:p w:rsidR="00571B0E" w:rsidRPr="006769D8" w:rsidRDefault="00571B0E" w:rsidP="00571B0E">
      <w:pPr>
        <w:spacing w:after="0" w:line="240" w:lineRule="auto"/>
        <w:contextualSpacing/>
        <w:jc w:val="both"/>
      </w:pPr>
      <w:r w:rsidRPr="006769D8">
        <w:rPr>
          <w:noProof/>
          <w:lang w:eastAsia="ru-RU"/>
        </w:rPr>
        <w:drawing>
          <wp:inline distT="0" distB="0" distL="0" distR="0">
            <wp:extent cx="5486400" cy="3810000"/>
            <wp:effectExtent l="19050" t="0" r="1905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1B0E" w:rsidRPr="006769D8" w:rsidRDefault="00571B0E" w:rsidP="00571B0E">
      <w:pPr>
        <w:spacing w:after="0" w:line="240" w:lineRule="auto"/>
        <w:contextualSpacing/>
        <w:jc w:val="both"/>
        <w:rPr>
          <w:rFonts w:ascii="Times New Roman" w:eastAsia="Times New Roman" w:hAnsi="Times New Roman"/>
          <w:b/>
          <w:color w:val="000000"/>
          <w:sz w:val="28"/>
          <w:szCs w:val="28"/>
          <w:lang w:eastAsia="ru-RU"/>
        </w:rPr>
      </w:pPr>
    </w:p>
    <w:p w:rsidR="00892661" w:rsidRPr="00FA1A3E" w:rsidRDefault="0086307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По результатам проведенного опроса на протяжении 2016</w:t>
      </w:r>
      <w:r w:rsidR="00050012" w:rsidRPr="00FA1A3E">
        <w:rPr>
          <w:rFonts w:ascii="Times New Roman" w:hAnsi="Times New Roman"/>
          <w:sz w:val="28"/>
          <w:szCs w:val="28"/>
        </w:rPr>
        <w:t>,</w:t>
      </w:r>
      <w:r w:rsidRPr="00FA1A3E">
        <w:rPr>
          <w:rFonts w:ascii="Times New Roman" w:hAnsi="Times New Roman"/>
          <w:sz w:val="28"/>
          <w:szCs w:val="28"/>
        </w:rPr>
        <w:t xml:space="preserve"> 2017</w:t>
      </w:r>
      <w:r w:rsidR="00050012" w:rsidRPr="00FA1A3E">
        <w:rPr>
          <w:rFonts w:ascii="Times New Roman" w:hAnsi="Times New Roman"/>
          <w:sz w:val="28"/>
          <w:szCs w:val="28"/>
        </w:rPr>
        <w:t xml:space="preserve"> и </w:t>
      </w:r>
      <w:r w:rsidR="00FA1A3E">
        <w:rPr>
          <w:rFonts w:ascii="Times New Roman" w:hAnsi="Times New Roman"/>
          <w:sz w:val="28"/>
          <w:szCs w:val="28"/>
        </w:rPr>
        <w:t xml:space="preserve">                    </w:t>
      </w:r>
      <w:r w:rsidR="00050012" w:rsidRPr="00FA1A3E">
        <w:rPr>
          <w:rFonts w:ascii="Times New Roman" w:hAnsi="Times New Roman"/>
          <w:sz w:val="28"/>
          <w:szCs w:val="28"/>
        </w:rPr>
        <w:t>2018</w:t>
      </w:r>
      <w:r w:rsidRPr="00FA1A3E">
        <w:rPr>
          <w:rFonts w:ascii="Times New Roman" w:hAnsi="Times New Roman"/>
          <w:sz w:val="28"/>
          <w:szCs w:val="28"/>
        </w:rPr>
        <w:t xml:space="preserve"> годов потребители оценивают качество услуг в сфере культуры как удовлетворительное, так считали 91,4 % опрошенных в 2016 году</w:t>
      </w:r>
      <w:r w:rsidR="00050012" w:rsidRPr="00FA1A3E">
        <w:rPr>
          <w:rFonts w:ascii="Times New Roman" w:hAnsi="Times New Roman"/>
          <w:sz w:val="28"/>
          <w:szCs w:val="28"/>
        </w:rPr>
        <w:t>,</w:t>
      </w:r>
      <w:r w:rsidRPr="00FA1A3E">
        <w:rPr>
          <w:rFonts w:ascii="Times New Roman" w:hAnsi="Times New Roman"/>
          <w:sz w:val="28"/>
          <w:szCs w:val="28"/>
        </w:rPr>
        <w:t xml:space="preserve"> 93,2 % опрошенных в 2017 году</w:t>
      </w:r>
      <w:r w:rsidR="00892661" w:rsidRPr="00FA1A3E">
        <w:rPr>
          <w:rFonts w:ascii="Times New Roman" w:hAnsi="Times New Roman"/>
          <w:sz w:val="28"/>
          <w:szCs w:val="28"/>
        </w:rPr>
        <w:t xml:space="preserve"> и 92,9 % опрошенных из 1697 человек в 2018 году</w:t>
      </w:r>
      <w:r w:rsidRPr="00FA1A3E">
        <w:rPr>
          <w:rFonts w:ascii="Times New Roman" w:hAnsi="Times New Roman"/>
          <w:sz w:val="28"/>
          <w:szCs w:val="28"/>
        </w:rPr>
        <w:t>.</w:t>
      </w:r>
    </w:p>
    <w:p w:rsidR="0086307C" w:rsidRPr="00FA1A3E" w:rsidRDefault="00892661"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Количество организаций</w:t>
      </w:r>
      <w:r w:rsidR="0086307C" w:rsidRPr="00FA1A3E">
        <w:rPr>
          <w:rFonts w:ascii="Times New Roman" w:hAnsi="Times New Roman"/>
          <w:sz w:val="28"/>
          <w:szCs w:val="28"/>
        </w:rPr>
        <w:t xml:space="preserve"> </w:t>
      </w:r>
      <w:r w:rsidRPr="00FA1A3E">
        <w:rPr>
          <w:rFonts w:ascii="Times New Roman" w:hAnsi="Times New Roman"/>
          <w:sz w:val="28"/>
          <w:szCs w:val="28"/>
        </w:rPr>
        <w:t>в сфере культуры 79,2 % или 1344 опрошенных считают, что в районе более чем достаточно.</w:t>
      </w:r>
    </w:p>
    <w:p w:rsidR="0086307C" w:rsidRPr="00FA1A3E" w:rsidRDefault="0086307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Рынок в сфере культуры представлен: 22 КДЦ, 24 библиотеки, частный клуб бально-спортивного танца «Викард», частными фирмами оказывающими услуги по организации досуга различных групп населения, детские игровые клубы, а так же интернет клуб.</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Организацией досуга населения, информационно-просветительской деятельностью, приобщением населения к творчеству в Абинском районе занимаются 22 клубных учреждения, из них 15 учреждений находятся в сельской местности, 1 музей и 24 библиотеки. Все учреждения культуры расположены в специально построенных зданиях.</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В Федоровском сельском поселении в области традиционной народной культуры действует инновационная программа «Нетрадиционная методика воспитания детей в возрасте от 2-х до 17 лет в традиционной певческой культуре». Данная методика, которая  разработана педагогами детской школы искусств ст. Федоровской Уланским В.Д. (заслуженный работник культуры России) и Уланской И. С. (заслуженный работник культуры Кубани), отнесена к особо ценным объектам культурного достояния  Краснодарского  края   (постановление  ЗСК  от  24.06.2009  г  № 1426-П).</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lastRenderedPageBreak/>
        <w:t xml:space="preserve">Педагоги Уланские работают в МБУДО «ДШИ ст.Федоровской» и по совместительству в МБУК «Ольгинский КДЦ» с коллективами «Кроха» и «Лапоточки». </w:t>
      </w:r>
      <w:r w:rsidRPr="00FA1A3E">
        <w:rPr>
          <w:rFonts w:ascii="Times New Roman" w:hAnsi="Times New Roman"/>
          <w:color w:val="000000" w:themeColor="text1"/>
          <w:sz w:val="28"/>
          <w:szCs w:val="28"/>
        </w:rPr>
        <w:t xml:space="preserve">Участники этих коллективов являются носителями народной культуры, каждый из них после семи </w:t>
      </w:r>
      <w:r w:rsidRPr="00FA1A3E">
        <w:rPr>
          <w:rFonts w:ascii="Times New Roman" w:hAnsi="Times New Roman"/>
          <w:sz w:val="28"/>
          <w:szCs w:val="28"/>
        </w:rPr>
        <w:t xml:space="preserve">лет становится учащимся ДШИ </w:t>
      </w:r>
      <w:r w:rsidR="00FA1A3E">
        <w:rPr>
          <w:rFonts w:ascii="Times New Roman" w:hAnsi="Times New Roman"/>
          <w:sz w:val="28"/>
          <w:szCs w:val="28"/>
        </w:rPr>
        <w:t xml:space="preserve">                            </w:t>
      </w:r>
      <w:r w:rsidRPr="00FA1A3E">
        <w:rPr>
          <w:rFonts w:ascii="Times New Roman" w:hAnsi="Times New Roman"/>
          <w:sz w:val="28"/>
          <w:szCs w:val="28"/>
        </w:rPr>
        <w:t>ст. Федоровской и участниками ансамблей песни «Веселинки», «Веселые ребята», «Млада». Уникальность методики в том, что дети этого возраста достигли высокого исполнительского мастерства, это маленькие артисты, которые точно передают характер исполняемого произведения. Коллективы имеют звания «образцовый художественный коллектив», «народный художественный коллектив».</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На территории Холмского сельского поселения на базе МБУДО «ДШИ ст.Холмской» в области традиционной народной культуры действуют творческие мастерские и студии  декоративно-прикладного творчества, в том числе творческая мастерская «Холмские гончары», руководитель Максименко А.М. (заслуженный работник культуры Кубани), отнесена к особо ценным объектам культурного достояния Краснодарского края в области традиционной народной культуры (постановление ЗСК от 21.04 2010 г. №1901-П).</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В 2017 году к особо ценным объектам культурного достояния Краснодарского края в области традиционной народной культуры отнесены образцовая мастерская декоративно-прикладного искусства «Святые образы», руководитель В.А.Луцев и образцовая мастерская декоративно-прикладного искусства «Холмские узоры», руководитель И.В.Луцева.</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Хранителями и пропагандистами народной культуры Кубани являются народный фольклорный коллектив «Красная Вишня» и семейно-родственный ансамбль песни «Поющая родня» МАУ «Холмский КДЦ». На базе Холмского КДЦ действуют шесть коллективов хорового жанра, в репертуаре которых  фольклорные народные песни, обряды, заклички, припевки. Коллективы - частые участники  районных и краевых фестивалей и конкурсов.</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В 2018 году в городских и сельских поселениях Абинского района проведены фестивали, конкурсы:</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«Дни Абинского района» в городских и сельских поселениях;</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«Хоровод друзей»</w:t>
      </w:r>
      <w:r w:rsidR="00FA1A3E">
        <w:rPr>
          <w:rFonts w:ascii="Times New Roman" w:hAnsi="Times New Roman"/>
          <w:color w:val="000000"/>
          <w:sz w:val="28"/>
          <w:szCs w:val="28"/>
        </w:rPr>
        <w:t xml:space="preserve"> -</w:t>
      </w:r>
      <w:r w:rsidRPr="00FA1A3E">
        <w:rPr>
          <w:rFonts w:ascii="Times New Roman" w:hAnsi="Times New Roman"/>
          <w:color w:val="000000"/>
          <w:sz w:val="28"/>
          <w:szCs w:val="28"/>
        </w:rPr>
        <w:t xml:space="preserve"> районный праздник танца;</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«Ночь музеев»</w:t>
      </w:r>
      <w:r w:rsidR="00FA1A3E">
        <w:rPr>
          <w:rFonts w:ascii="Times New Roman" w:hAnsi="Times New Roman"/>
          <w:color w:val="000000"/>
          <w:sz w:val="28"/>
          <w:szCs w:val="28"/>
        </w:rPr>
        <w:t xml:space="preserve"> -</w:t>
      </w:r>
      <w:r w:rsidRPr="00FA1A3E">
        <w:rPr>
          <w:rFonts w:ascii="Times New Roman" w:hAnsi="Times New Roman"/>
          <w:color w:val="000000"/>
          <w:sz w:val="28"/>
          <w:szCs w:val="28"/>
        </w:rPr>
        <w:t xml:space="preserve"> культурная акция;</w:t>
      </w:r>
    </w:p>
    <w:p w:rsid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«Библионочь»</w:t>
      </w:r>
      <w:r w:rsidR="00FA1A3E">
        <w:rPr>
          <w:rFonts w:ascii="Times New Roman" w:hAnsi="Times New Roman"/>
          <w:color w:val="000000"/>
          <w:sz w:val="28"/>
          <w:szCs w:val="28"/>
        </w:rPr>
        <w:t xml:space="preserve"> -</w:t>
      </w:r>
      <w:r w:rsidRPr="00FA1A3E">
        <w:rPr>
          <w:rFonts w:ascii="Times New Roman" w:hAnsi="Times New Roman"/>
          <w:color w:val="000000"/>
          <w:sz w:val="28"/>
          <w:szCs w:val="28"/>
        </w:rPr>
        <w:t xml:space="preserve"> культурная акция;</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конкурс исполнительского мастерства среди исполнителей: солистов, ансамблей, оркестров народных инструментов;</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«Народный умелец»</w:t>
      </w:r>
      <w:r w:rsidR="00FA1A3E">
        <w:rPr>
          <w:rFonts w:ascii="Times New Roman" w:hAnsi="Times New Roman"/>
          <w:color w:val="000000"/>
          <w:sz w:val="28"/>
          <w:szCs w:val="28"/>
        </w:rPr>
        <w:t xml:space="preserve"> -</w:t>
      </w:r>
      <w:r w:rsidRPr="00FA1A3E">
        <w:rPr>
          <w:rFonts w:ascii="Times New Roman" w:hAnsi="Times New Roman"/>
          <w:color w:val="000000"/>
          <w:sz w:val="28"/>
          <w:szCs w:val="28"/>
        </w:rPr>
        <w:t xml:space="preserve"> праздник ремесел;</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«Радуга семейных талантов», «Живое ремесло», «Гарнэ сальце», «Навары, мылая», «С блынцями и чаем нэ скучаим», «Тэщины пирижечкы», «За общим столом», «Казачья слава», «Добра рыбка, гарна юшка»;</w:t>
      </w:r>
    </w:p>
    <w:p w:rsidR="00A63CBC" w:rsidRPr="00FA1A3E" w:rsidRDefault="00A63CBC" w:rsidP="00FA1A3E">
      <w:pPr>
        <w:tabs>
          <w:tab w:val="left" w:pos="0"/>
        </w:tabs>
        <w:spacing w:after="0" w:line="240" w:lineRule="auto"/>
        <w:ind w:right="-171" w:firstLine="851"/>
        <w:jc w:val="both"/>
        <w:rPr>
          <w:rFonts w:ascii="Times New Roman" w:hAnsi="Times New Roman"/>
          <w:color w:val="000000"/>
          <w:sz w:val="28"/>
          <w:szCs w:val="28"/>
        </w:rPr>
      </w:pPr>
      <w:r w:rsidRPr="00FA1A3E">
        <w:rPr>
          <w:rFonts w:ascii="Times New Roman" w:hAnsi="Times New Roman"/>
          <w:color w:val="000000"/>
          <w:sz w:val="28"/>
          <w:szCs w:val="28"/>
        </w:rPr>
        <w:t>-</w:t>
      </w:r>
      <w:r w:rsidRPr="00FA1A3E">
        <w:rPr>
          <w:rFonts w:ascii="Times New Roman" w:hAnsi="Times New Roman"/>
          <w:color w:val="000000"/>
          <w:sz w:val="28"/>
          <w:szCs w:val="28"/>
        </w:rPr>
        <w:tab/>
        <w:t>«Во</w:t>
      </w:r>
      <w:r w:rsidR="00FA1A3E">
        <w:rPr>
          <w:rFonts w:ascii="Times New Roman" w:hAnsi="Times New Roman"/>
          <w:color w:val="000000"/>
          <w:sz w:val="28"/>
          <w:szCs w:val="28"/>
        </w:rPr>
        <w:t xml:space="preserve"> славу Кубани, на благо России» -</w:t>
      </w:r>
      <w:r w:rsidRPr="00FA1A3E">
        <w:rPr>
          <w:rFonts w:ascii="Times New Roman" w:hAnsi="Times New Roman"/>
          <w:color w:val="000000"/>
          <w:sz w:val="28"/>
          <w:szCs w:val="28"/>
        </w:rPr>
        <w:t xml:space="preserve"> фестиваль народного художественного творчества.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color w:val="000000" w:themeColor="text1"/>
          <w:sz w:val="28"/>
          <w:szCs w:val="28"/>
        </w:rPr>
        <w:t>-</w:t>
      </w:r>
      <w:r w:rsidRPr="00FA1A3E">
        <w:rPr>
          <w:rFonts w:ascii="Times New Roman" w:hAnsi="Times New Roman"/>
          <w:color w:val="000000" w:themeColor="text1"/>
          <w:sz w:val="28"/>
          <w:szCs w:val="28"/>
        </w:rPr>
        <w:tab/>
        <w:t>«Время, когда оживает сказка» - цикл новогодних и рождественских мероприятий.</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lastRenderedPageBreak/>
        <w:t xml:space="preserve">Проведение такого рода фестивалей способствует приобщению населения разного возраста к традиционной народной культуре, сохранению народных традиций, передаче их от поколения к поколению.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color w:val="000000" w:themeColor="text1"/>
          <w:sz w:val="28"/>
          <w:szCs w:val="28"/>
        </w:rPr>
        <w:t xml:space="preserve">В учреждениях культуры в 2018 году работали </w:t>
      </w:r>
      <w:r w:rsidRPr="00FA1A3E">
        <w:rPr>
          <w:rFonts w:ascii="Times New Roman" w:hAnsi="Times New Roman"/>
          <w:sz w:val="28"/>
          <w:szCs w:val="28"/>
        </w:rPr>
        <w:t>119</w:t>
      </w:r>
      <w:r w:rsidRPr="00FA1A3E">
        <w:rPr>
          <w:rFonts w:ascii="Times New Roman" w:hAnsi="Times New Roman"/>
          <w:color w:val="C00000"/>
          <w:sz w:val="28"/>
          <w:szCs w:val="28"/>
        </w:rPr>
        <w:t xml:space="preserve"> </w:t>
      </w:r>
      <w:r w:rsidRPr="00FA1A3E">
        <w:rPr>
          <w:rFonts w:ascii="Times New Roman" w:hAnsi="Times New Roman"/>
          <w:sz w:val="28"/>
          <w:szCs w:val="28"/>
        </w:rPr>
        <w:t xml:space="preserve"> клубных формирований самодеятельного народного творчества (1909 участников) в различных направлениях: вокально-хоровое, хореографическое, театральное, фольклор, цирковое, народные промыслы и другие коллективы.</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color w:val="000000" w:themeColor="text1"/>
          <w:sz w:val="28"/>
          <w:szCs w:val="28"/>
        </w:rPr>
        <w:t>По общим показателям в сравнении с 2017 годом количество коллективов художественной самодеятельности увеличилось на 5, а количество участников увеличилось на 138 человек.</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В учреждениях культуры Абинского района так же действует 208 любительских объединений, клубов по интересам  (6943 участников) - организация аудитории по социальной направленности, по возрасту, увлечению. Это детские, юношеские, подростковые клубы, клубы для женщин, пожилых людей, молодых семей, клубы для инвалидов, спортивные и байк-клубы, любителей поэзии и литературы.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Активно действуют клубы для пожилых людей и людей с ограниченными возможностями. Участники таких клубов с удовольствием занимаются коллекционно-собирательской, художественно-искусствоведческой, естественно-научной деятельностью, находя в любительских объединениях сторонников с общими взглядами и интересами. </w:t>
      </w:r>
    </w:p>
    <w:p w:rsidR="00A63CBC" w:rsidRPr="00FA1A3E" w:rsidRDefault="00A63CBC" w:rsidP="00FA1A3E">
      <w:pPr>
        <w:tabs>
          <w:tab w:val="left" w:pos="0"/>
        </w:tabs>
        <w:spacing w:after="0" w:line="240" w:lineRule="auto"/>
        <w:ind w:right="-171" w:firstLine="851"/>
        <w:jc w:val="both"/>
        <w:rPr>
          <w:rFonts w:ascii="Times New Roman" w:hAnsi="Times New Roman"/>
          <w:color w:val="000000" w:themeColor="text1"/>
          <w:sz w:val="28"/>
          <w:szCs w:val="28"/>
        </w:rPr>
      </w:pPr>
      <w:r w:rsidRPr="00FA1A3E">
        <w:rPr>
          <w:rFonts w:ascii="Times New Roman" w:hAnsi="Times New Roman"/>
          <w:color w:val="000000" w:themeColor="text1"/>
          <w:sz w:val="28"/>
          <w:szCs w:val="28"/>
        </w:rPr>
        <w:t xml:space="preserve">Численность клубов по интересам увеличилась в 2018 году, в сравнении с 2017 годом на 2 единицы, соответственно увеличилось и количество участников в них на 131 человек.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В 2018 году учреждениями культуры проведено 5604 культурно-массовых мероприятия. Из них - для детей проведено 2655 мероприятий, для подростков и молодежи – 1681 мероприятие.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Общее количество посетителей культурно-массовых мероприятий составило 571829 человек, из них детей – 204598 человек, молодёжи – 138178 человек.</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Важным направлением работы культурно-досуговых учреждений является военно-патриотическое воспитание.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В течение года по данному направлению проводились тематические вечера, встречи, концерты, проводы допризывников, торжественные митинги, патриотические акции, торжественное вручение юбилейных медалей, вечера встречи молодого поколения с тружениками тыла, участниками боевых действий, офицерами запаса.</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В летний период культурно-досуговые учреждения проводят работу на площадках по месту жительства «По соседству мы живём», «Родная улица моя», «Чемпионы нашего двора», «Поколение.</w:t>
      </w:r>
      <w:r w:rsidRPr="00FA1A3E">
        <w:rPr>
          <w:rFonts w:ascii="Times New Roman" w:hAnsi="Times New Roman"/>
          <w:sz w:val="28"/>
          <w:szCs w:val="28"/>
          <w:lang w:val="en-US"/>
        </w:rPr>
        <w:t>ru</w:t>
      </w:r>
      <w:r w:rsidRPr="00FA1A3E">
        <w:rPr>
          <w:rFonts w:ascii="Times New Roman" w:hAnsi="Times New Roman"/>
          <w:sz w:val="28"/>
          <w:szCs w:val="28"/>
        </w:rPr>
        <w:t xml:space="preserve"> за полезные привычки», привлекая для участия в мероприятиях многодетные и молодые семьи, организовывая выставки семейного творчества, спортивно-игровые состязания, творческие выступления, конкурсы на лучший дом, приусадебный участок.</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lastRenderedPageBreak/>
        <w:t xml:space="preserve">В муниципальном образовании Абинский район действует МБУ «Музей Абинского района». В музее проводится работа по сохранению и популяризации предметов истории и культуры.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Количество выставок и выставочных проектов, осуществляемых  МБУ «Музей Абинского района» в 2018 году – 28 единиц, что соответствует плановому показателю. Основной фонд составляет  20 549</w:t>
      </w:r>
      <w:r w:rsidRPr="00FA1A3E">
        <w:rPr>
          <w:rFonts w:ascii="Times New Roman" w:hAnsi="Times New Roman"/>
          <w:b/>
          <w:sz w:val="28"/>
          <w:szCs w:val="28"/>
        </w:rPr>
        <w:t xml:space="preserve">  </w:t>
      </w:r>
      <w:r w:rsidRPr="00FA1A3E">
        <w:rPr>
          <w:rFonts w:ascii="Times New Roman" w:hAnsi="Times New Roman"/>
          <w:sz w:val="28"/>
          <w:szCs w:val="28"/>
        </w:rPr>
        <w:t>экземпляров, научно-вспомогательный – 7 517 экземпляров.  Проведено 213 экскурсии, экскурсионным обслуживанием охвачено – 5300 человек. Общее число посетителей музея  в 2018 году – 11 600 человек.</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В отделе музея «Казачье подворье» в ст. Эриванской проводятся «Праздник яблони», «Праздник топора», «Праздник русской печи», «Праздник птиц» которые вызывают большой интерес у населения. </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        Несколько раз в год Музеем Абинского района проводятся патриотические акции «Память» (госпитальное кладбище в ст. Шапсугской, на высоте 184.1 х. Эриванского, урочище «Поляна смерти» ст. Шапсугская), ставшие традиционными. В акциях участвуют учащиеся учреждений дополнительного образования, общеобразовательных школ, студенты учреждений профессионального образования, казачество, поисковики.</w:t>
      </w:r>
    </w:p>
    <w:p w:rsidR="00A63CBC" w:rsidRPr="00FA1A3E" w:rsidRDefault="00A63CBC" w:rsidP="00FA1A3E">
      <w:pPr>
        <w:tabs>
          <w:tab w:val="left" w:pos="0"/>
        </w:tabs>
        <w:autoSpaceDE w:val="0"/>
        <w:autoSpaceDN w:val="0"/>
        <w:adjustRightInd w:val="0"/>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ab/>
        <w:t>Значительной проблемой в деятельности учреждений культуры является недостаток площадей, в частности для МБУ «Музей Абинского района».</w:t>
      </w:r>
    </w:p>
    <w:p w:rsidR="00A63CBC" w:rsidRPr="00FA1A3E" w:rsidRDefault="00A63CBC" w:rsidP="00FA1A3E">
      <w:pPr>
        <w:tabs>
          <w:tab w:val="left" w:pos="0"/>
        </w:tabs>
        <w:autoSpaceDE w:val="0"/>
        <w:autoSpaceDN w:val="0"/>
        <w:adjustRightInd w:val="0"/>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Библиотека сегодня – это современный центр интеллектуального досуга. На сегодняшний день библиотечное обслуживание жителей Абинского района осуществляют  24 общедоступные библиотеки.</w:t>
      </w:r>
    </w:p>
    <w:p w:rsidR="00A63CBC" w:rsidRPr="00FA1A3E" w:rsidRDefault="00A63CBC" w:rsidP="00FA1A3E">
      <w:pPr>
        <w:tabs>
          <w:tab w:val="left" w:pos="0"/>
        </w:tabs>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Основными направлениями деятельности библиотек являются: - гражданско-патриотическое воспитание;  пропаганда литературы по истории, традициям и культуре Кубани;  правовое просвещение, повышение правовой культуры избирателей; содействие развитию и укреплению семейных традиций, формирование культуры семейных отношений; популяризация  здорового образа жизни, организация мероприятий, направленных на профилактику асоциальных явлений; продвижение книги, популяризация чтения среди населения.</w:t>
      </w:r>
    </w:p>
    <w:p w:rsidR="00A63CBC" w:rsidRPr="00FA1A3E" w:rsidRDefault="00A63CBC" w:rsidP="00FA1A3E">
      <w:pPr>
        <w:pStyle w:val="ad"/>
        <w:tabs>
          <w:tab w:val="left" w:pos="0"/>
        </w:tabs>
        <w:spacing w:before="0" w:beforeAutospacing="0" w:after="0" w:afterAutospacing="0"/>
        <w:ind w:right="-171" w:firstLine="851"/>
        <w:jc w:val="both"/>
        <w:rPr>
          <w:sz w:val="28"/>
          <w:szCs w:val="28"/>
        </w:rPr>
      </w:pPr>
      <w:r w:rsidRPr="00FA1A3E">
        <w:rPr>
          <w:sz w:val="28"/>
          <w:szCs w:val="28"/>
        </w:rPr>
        <w:t>Одним из эффективных форм работы библиотеки является проведение массовых мероприятий. С их помощью можно воздействовать на читателя и привлекать его к книге и чтению. Безусловным примером проведения массового мероприятия является участие в социально – культурных акциях «Библионочь», «Ночь музеев», «Ночь кино», «Ночь искусств». Эти масштабные события, направлены не только на повышение статуса библиотеки среди населения, но и на развитие творческого, инновационного потенциала библиотечной работы, активное привлечение читателей к совместному творчеству.</w:t>
      </w:r>
    </w:p>
    <w:p w:rsidR="00571B0E" w:rsidRPr="00FA1A3E" w:rsidRDefault="006769D8" w:rsidP="00FA1A3E">
      <w:pPr>
        <w:tabs>
          <w:tab w:val="left" w:pos="0"/>
        </w:tabs>
        <w:autoSpaceDE w:val="0"/>
        <w:autoSpaceDN w:val="0"/>
        <w:adjustRightInd w:val="0"/>
        <w:spacing w:after="0" w:line="240" w:lineRule="auto"/>
        <w:ind w:right="-171" w:firstLine="851"/>
        <w:jc w:val="both"/>
        <w:rPr>
          <w:rFonts w:ascii="Times New Roman" w:hAnsi="Times New Roman"/>
          <w:sz w:val="28"/>
          <w:szCs w:val="28"/>
        </w:rPr>
      </w:pPr>
      <w:r w:rsidRPr="00FA1A3E">
        <w:rPr>
          <w:rFonts w:ascii="Times New Roman" w:hAnsi="Times New Roman"/>
          <w:sz w:val="27"/>
          <w:szCs w:val="27"/>
        </w:rPr>
        <w:tab/>
      </w:r>
      <w:r w:rsidR="0086307C" w:rsidRPr="00FA1A3E">
        <w:rPr>
          <w:rFonts w:ascii="Times New Roman" w:hAnsi="Times New Roman"/>
          <w:sz w:val="28"/>
          <w:szCs w:val="28"/>
        </w:rPr>
        <w:t xml:space="preserve">Наиболее важными проблемами в сфере культуры являются: устаревшее оборудование, недостаток сценических костюмов и обуви, во многих домах культуры необходим ремонт как капитальный так и косметический, недостаток транспортных средств для перевозки коллективов и нехватка </w:t>
      </w:r>
      <w:r w:rsidR="0086307C" w:rsidRPr="00FA1A3E">
        <w:rPr>
          <w:rFonts w:ascii="Times New Roman" w:hAnsi="Times New Roman"/>
          <w:sz w:val="28"/>
          <w:szCs w:val="28"/>
        </w:rPr>
        <w:lastRenderedPageBreak/>
        <w:t>квалифицированных специалистов культурной деятельности (хореографы, художественные и театральные руководители, аккомпаниаторы и т.д.).</w:t>
      </w:r>
    </w:p>
    <w:p w:rsidR="0086307C" w:rsidRPr="00FA1A3E" w:rsidRDefault="0086307C" w:rsidP="00FA1A3E">
      <w:pPr>
        <w:tabs>
          <w:tab w:val="left" w:pos="0"/>
        </w:tabs>
        <w:autoSpaceDE w:val="0"/>
        <w:autoSpaceDN w:val="0"/>
        <w:adjustRightInd w:val="0"/>
        <w:spacing w:after="0" w:line="240" w:lineRule="auto"/>
        <w:ind w:right="-171" w:firstLine="851"/>
        <w:jc w:val="both"/>
        <w:rPr>
          <w:rFonts w:ascii="Times New Roman" w:hAnsi="Times New Roman"/>
          <w:sz w:val="28"/>
          <w:szCs w:val="28"/>
        </w:rPr>
      </w:pPr>
      <w:r w:rsidRPr="00FA1A3E">
        <w:rPr>
          <w:rFonts w:ascii="Times New Roman" w:hAnsi="Times New Roman"/>
          <w:sz w:val="28"/>
          <w:szCs w:val="28"/>
        </w:rPr>
        <w:t xml:space="preserve">Жалоб на работу организаций, оказывающих услуги в сфере культуры не поступали. </w:t>
      </w:r>
    </w:p>
    <w:p w:rsidR="0086307C" w:rsidRPr="00FA1A3E" w:rsidRDefault="0086307C" w:rsidP="00FA1A3E">
      <w:pPr>
        <w:tabs>
          <w:tab w:val="left" w:pos="0"/>
        </w:tabs>
        <w:autoSpaceDE w:val="0"/>
        <w:autoSpaceDN w:val="0"/>
        <w:adjustRightInd w:val="0"/>
        <w:spacing w:after="0" w:line="240" w:lineRule="auto"/>
        <w:ind w:right="-171" w:firstLine="851"/>
        <w:jc w:val="both"/>
        <w:rPr>
          <w:rFonts w:ascii="Times New Roman" w:eastAsia="Times New Roman" w:hAnsi="Times New Roman"/>
          <w:b/>
          <w:color w:val="000000"/>
          <w:sz w:val="28"/>
          <w:szCs w:val="28"/>
          <w:lang w:eastAsia="ru-RU"/>
        </w:rPr>
      </w:pPr>
    </w:p>
    <w:p w:rsidR="00571B0E" w:rsidRPr="00FA1A3E" w:rsidRDefault="006923F1" w:rsidP="00FA1A3E">
      <w:pPr>
        <w:tabs>
          <w:tab w:val="left" w:pos="0"/>
        </w:tabs>
        <w:spacing w:after="0" w:line="240" w:lineRule="auto"/>
        <w:ind w:right="-171" w:firstLine="851"/>
        <w:contextualSpacing/>
        <w:jc w:val="both"/>
        <w:rPr>
          <w:rFonts w:ascii="Times New Roman" w:eastAsia="Times New Roman" w:hAnsi="Times New Roman"/>
          <w:b/>
          <w:color w:val="000000"/>
          <w:sz w:val="28"/>
          <w:szCs w:val="28"/>
          <w:lang w:eastAsia="ru-RU"/>
        </w:rPr>
      </w:pPr>
      <w:r w:rsidRPr="00FA1A3E">
        <w:rPr>
          <w:rFonts w:ascii="Times New Roman" w:eastAsia="Times New Roman" w:hAnsi="Times New Roman"/>
          <w:b/>
          <w:color w:val="000000"/>
          <w:sz w:val="28"/>
          <w:szCs w:val="28"/>
          <w:lang w:eastAsia="ru-RU"/>
        </w:rPr>
        <w:t>2.3</w:t>
      </w:r>
      <w:r w:rsidR="00571B0E" w:rsidRPr="00FA1A3E">
        <w:rPr>
          <w:rFonts w:ascii="Times New Roman" w:eastAsia="Times New Roman" w:hAnsi="Times New Roman"/>
          <w:b/>
          <w:color w:val="000000"/>
          <w:sz w:val="28"/>
          <w:szCs w:val="28"/>
          <w:lang w:eastAsia="ru-RU"/>
        </w:rPr>
        <w:t xml:space="preserve">.7. Рынок услуг </w:t>
      </w:r>
      <w:r w:rsidR="001C5F59" w:rsidRPr="00FA1A3E">
        <w:rPr>
          <w:rFonts w:ascii="Times New Roman" w:eastAsia="Times New Roman" w:hAnsi="Times New Roman"/>
          <w:b/>
          <w:color w:val="000000"/>
          <w:sz w:val="28"/>
          <w:szCs w:val="28"/>
          <w:lang w:eastAsia="ru-RU"/>
        </w:rPr>
        <w:t xml:space="preserve">в сфере </w:t>
      </w:r>
      <w:r w:rsidR="00571B0E" w:rsidRPr="00FA1A3E">
        <w:rPr>
          <w:rFonts w:ascii="Times New Roman" w:eastAsia="Times New Roman" w:hAnsi="Times New Roman"/>
          <w:b/>
          <w:color w:val="000000"/>
          <w:sz w:val="28"/>
          <w:szCs w:val="28"/>
          <w:lang w:eastAsia="ru-RU"/>
        </w:rPr>
        <w:t>жилищно-коммунального хозяйства</w:t>
      </w:r>
    </w:p>
    <w:p w:rsidR="001D44D5" w:rsidRDefault="001D44D5" w:rsidP="00FA1A3E">
      <w:pPr>
        <w:tabs>
          <w:tab w:val="left" w:pos="0"/>
        </w:tabs>
        <w:spacing w:after="0" w:line="240" w:lineRule="auto"/>
        <w:ind w:right="-171" w:firstLine="851"/>
        <w:contextualSpacing/>
        <w:jc w:val="both"/>
        <w:rPr>
          <w:rFonts w:ascii="Times New Roman" w:eastAsia="Times New Roman" w:hAnsi="Times New Roman"/>
          <w:color w:val="000000"/>
          <w:sz w:val="28"/>
          <w:szCs w:val="28"/>
          <w:lang w:eastAsia="ru-RU"/>
        </w:rPr>
      </w:pPr>
      <w:r w:rsidRPr="00FA1A3E">
        <w:rPr>
          <w:rFonts w:ascii="Times New Roman" w:eastAsia="Times New Roman" w:hAnsi="Times New Roman"/>
          <w:color w:val="000000"/>
          <w:sz w:val="28"/>
          <w:szCs w:val="28"/>
          <w:lang w:eastAsia="ru-RU"/>
        </w:rPr>
        <w:t xml:space="preserve">По результатам опроса наглядно видно из диаграммы </w:t>
      </w:r>
      <w:r w:rsidR="001224F3" w:rsidRPr="00FA1A3E">
        <w:rPr>
          <w:rFonts w:ascii="Times New Roman" w:eastAsia="Times New Roman" w:hAnsi="Times New Roman"/>
          <w:color w:val="000000"/>
          <w:sz w:val="28"/>
          <w:szCs w:val="28"/>
          <w:lang w:eastAsia="ru-RU"/>
        </w:rPr>
        <w:t>52,3</w:t>
      </w:r>
      <w:r w:rsidRPr="00FA1A3E">
        <w:rPr>
          <w:rFonts w:ascii="Times New Roman" w:eastAsia="Times New Roman" w:hAnsi="Times New Roman"/>
          <w:color w:val="000000"/>
          <w:sz w:val="28"/>
          <w:szCs w:val="28"/>
          <w:lang w:eastAsia="ru-RU"/>
        </w:rPr>
        <w:t xml:space="preserve"> % опрошенных потребителей считают что в районе достаточное количество организаций </w:t>
      </w:r>
      <w:r w:rsidR="00801457" w:rsidRPr="00FA1A3E">
        <w:rPr>
          <w:rFonts w:ascii="Times New Roman" w:eastAsia="Times New Roman" w:hAnsi="Times New Roman"/>
          <w:color w:val="000000"/>
          <w:sz w:val="28"/>
          <w:szCs w:val="28"/>
          <w:lang w:eastAsia="ru-RU"/>
        </w:rPr>
        <w:t>ЖКХ, 2</w:t>
      </w:r>
      <w:r w:rsidR="001224F3" w:rsidRPr="00FA1A3E">
        <w:rPr>
          <w:rFonts w:ascii="Times New Roman" w:eastAsia="Times New Roman" w:hAnsi="Times New Roman"/>
          <w:color w:val="000000"/>
          <w:sz w:val="28"/>
          <w:szCs w:val="28"/>
          <w:lang w:eastAsia="ru-RU"/>
        </w:rPr>
        <w:t>8</w:t>
      </w:r>
      <w:r w:rsidR="00801457" w:rsidRPr="00FA1A3E">
        <w:rPr>
          <w:rFonts w:ascii="Times New Roman" w:eastAsia="Times New Roman" w:hAnsi="Times New Roman"/>
          <w:color w:val="000000"/>
          <w:sz w:val="28"/>
          <w:szCs w:val="28"/>
          <w:lang w:eastAsia="ru-RU"/>
        </w:rPr>
        <w:t>,</w:t>
      </w:r>
      <w:r w:rsidR="001224F3" w:rsidRPr="00FA1A3E">
        <w:rPr>
          <w:rFonts w:ascii="Times New Roman" w:eastAsia="Times New Roman" w:hAnsi="Times New Roman"/>
          <w:color w:val="000000"/>
          <w:sz w:val="28"/>
          <w:szCs w:val="28"/>
          <w:lang w:eastAsia="ru-RU"/>
        </w:rPr>
        <w:t>6</w:t>
      </w:r>
      <w:r w:rsidR="00801457" w:rsidRPr="00FA1A3E">
        <w:rPr>
          <w:rFonts w:ascii="Times New Roman" w:eastAsia="Times New Roman" w:hAnsi="Times New Roman"/>
          <w:color w:val="000000"/>
          <w:sz w:val="28"/>
          <w:szCs w:val="28"/>
          <w:lang w:eastAsia="ru-RU"/>
        </w:rPr>
        <w:t xml:space="preserve"> % - «избыточно много», 1</w:t>
      </w:r>
      <w:r w:rsidR="001224F3" w:rsidRPr="00FA1A3E">
        <w:rPr>
          <w:rFonts w:ascii="Times New Roman" w:eastAsia="Times New Roman" w:hAnsi="Times New Roman"/>
          <w:color w:val="000000"/>
          <w:sz w:val="28"/>
          <w:szCs w:val="28"/>
          <w:lang w:eastAsia="ru-RU"/>
        </w:rPr>
        <w:t>7,6</w:t>
      </w:r>
      <w:r w:rsidR="00801457" w:rsidRPr="00FA1A3E">
        <w:rPr>
          <w:rFonts w:ascii="Times New Roman" w:eastAsia="Times New Roman" w:hAnsi="Times New Roman"/>
          <w:color w:val="000000"/>
          <w:sz w:val="28"/>
          <w:szCs w:val="28"/>
          <w:lang w:eastAsia="ru-RU"/>
        </w:rPr>
        <w:t xml:space="preserve"> % опрошенных считают «мало» и 1,</w:t>
      </w:r>
      <w:r w:rsidR="001224F3" w:rsidRPr="00FA1A3E">
        <w:rPr>
          <w:rFonts w:ascii="Times New Roman" w:eastAsia="Times New Roman" w:hAnsi="Times New Roman"/>
          <w:color w:val="000000"/>
          <w:sz w:val="28"/>
          <w:szCs w:val="28"/>
          <w:lang w:eastAsia="ru-RU"/>
        </w:rPr>
        <w:t>5</w:t>
      </w:r>
      <w:r w:rsidR="00801457" w:rsidRPr="00FA1A3E">
        <w:rPr>
          <w:rFonts w:ascii="Times New Roman" w:eastAsia="Times New Roman" w:hAnsi="Times New Roman"/>
          <w:color w:val="000000"/>
          <w:sz w:val="28"/>
          <w:szCs w:val="28"/>
          <w:lang w:eastAsia="ru-RU"/>
        </w:rPr>
        <w:t xml:space="preserve"> % опрошенных считают что организаций ЖКХ «нет совсем».</w:t>
      </w:r>
    </w:p>
    <w:p w:rsidR="00801457" w:rsidRDefault="00801457" w:rsidP="00571B0E">
      <w:pPr>
        <w:spacing w:after="0" w:line="240" w:lineRule="auto"/>
        <w:ind w:firstLine="708"/>
        <w:contextualSpacing/>
        <w:jc w:val="both"/>
        <w:rPr>
          <w:rFonts w:ascii="Times New Roman" w:eastAsia="Times New Roman" w:hAnsi="Times New Roman"/>
          <w:color w:val="000000"/>
          <w:sz w:val="28"/>
          <w:szCs w:val="28"/>
          <w:lang w:eastAsia="ru-RU"/>
        </w:rPr>
      </w:pPr>
    </w:p>
    <w:p w:rsidR="001D44D5" w:rsidRDefault="001D44D5" w:rsidP="00571B0E">
      <w:pPr>
        <w:spacing w:after="0" w:line="240" w:lineRule="auto"/>
        <w:ind w:firstLine="708"/>
        <w:contextualSpacing/>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6DB1" w:rsidRDefault="001B6DB1" w:rsidP="00571B0E">
      <w:pPr>
        <w:spacing w:after="0" w:line="240" w:lineRule="auto"/>
        <w:ind w:firstLine="708"/>
        <w:contextualSpacing/>
        <w:jc w:val="both"/>
        <w:rPr>
          <w:rFonts w:ascii="Times New Roman" w:eastAsia="Times New Roman" w:hAnsi="Times New Roman"/>
          <w:color w:val="000000"/>
          <w:sz w:val="28"/>
          <w:szCs w:val="28"/>
          <w:highlight w:val="yellow"/>
          <w:lang w:eastAsia="ru-RU"/>
        </w:rPr>
      </w:pPr>
    </w:p>
    <w:p w:rsidR="001B6DB1" w:rsidRDefault="001B6DB1" w:rsidP="00571B0E">
      <w:pPr>
        <w:spacing w:after="0" w:line="240" w:lineRule="auto"/>
        <w:ind w:firstLine="708"/>
        <w:contextualSpacing/>
        <w:jc w:val="both"/>
        <w:rPr>
          <w:rFonts w:ascii="Times New Roman" w:eastAsia="Times New Roman" w:hAnsi="Times New Roman"/>
          <w:color w:val="000000"/>
          <w:sz w:val="28"/>
          <w:szCs w:val="28"/>
          <w:highlight w:val="yellow"/>
          <w:lang w:eastAsia="ru-RU"/>
        </w:rPr>
      </w:pPr>
    </w:p>
    <w:p w:rsidR="00FA1A3E" w:rsidRDefault="00FA1A3E" w:rsidP="00571B0E">
      <w:pPr>
        <w:spacing w:after="0" w:line="240" w:lineRule="auto"/>
        <w:ind w:firstLine="708"/>
        <w:contextualSpacing/>
        <w:jc w:val="both"/>
        <w:rPr>
          <w:rFonts w:ascii="Times New Roman" w:eastAsia="Times New Roman" w:hAnsi="Times New Roman"/>
          <w:color w:val="000000"/>
          <w:sz w:val="28"/>
          <w:szCs w:val="28"/>
          <w:highlight w:val="yellow"/>
          <w:lang w:eastAsia="ru-RU"/>
        </w:rPr>
      </w:pPr>
    </w:p>
    <w:p w:rsidR="001D44D5" w:rsidRPr="00FA1A3E" w:rsidRDefault="00801457" w:rsidP="00FA1A3E">
      <w:pPr>
        <w:spacing w:after="0" w:line="240" w:lineRule="auto"/>
        <w:ind w:right="-143" w:firstLine="851"/>
        <w:contextualSpacing/>
        <w:jc w:val="both"/>
        <w:rPr>
          <w:rFonts w:ascii="Times New Roman" w:eastAsia="Times New Roman" w:hAnsi="Times New Roman"/>
          <w:color w:val="000000"/>
          <w:sz w:val="28"/>
          <w:szCs w:val="28"/>
          <w:lang w:eastAsia="ru-RU"/>
        </w:rPr>
      </w:pPr>
      <w:r w:rsidRPr="00FA1A3E">
        <w:rPr>
          <w:rFonts w:ascii="Times New Roman" w:eastAsia="Times New Roman" w:hAnsi="Times New Roman"/>
          <w:color w:val="000000"/>
          <w:sz w:val="28"/>
          <w:szCs w:val="28"/>
          <w:lang w:eastAsia="ru-RU"/>
        </w:rPr>
        <w:t>Качество услуг</w:t>
      </w:r>
      <w:r w:rsidR="00817412" w:rsidRPr="00FA1A3E">
        <w:rPr>
          <w:rFonts w:ascii="Times New Roman" w:eastAsia="Times New Roman" w:hAnsi="Times New Roman"/>
          <w:color w:val="000000"/>
          <w:sz w:val="28"/>
          <w:szCs w:val="28"/>
          <w:lang w:eastAsia="ru-RU"/>
        </w:rPr>
        <w:t xml:space="preserve"> в сфере жилищно – коммунального хозяйства оценив</w:t>
      </w:r>
      <w:r w:rsidR="001224F3" w:rsidRPr="00FA1A3E">
        <w:rPr>
          <w:rFonts w:ascii="Times New Roman" w:eastAsia="Times New Roman" w:hAnsi="Times New Roman"/>
          <w:color w:val="000000"/>
          <w:sz w:val="28"/>
          <w:szCs w:val="28"/>
          <w:lang w:eastAsia="ru-RU"/>
        </w:rPr>
        <w:t>ается опрошенными как высокое (6</w:t>
      </w:r>
      <w:r w:rsidR="00817412" w:rsidRPr="00FA1A3E">
        <w:rPr>
          <w:rFonts w:ascii="Times New Roman" w:eastAsia="Times New Roman" w:hAnsi="Times New Roman"/>
          <w:color w:val="000000"/>
          <w:sz w:val="28"/>
          <w:szCs w:val="28"/>
          <w:lang w:eastAsia="ru-RU"/>
        </w:rPr>
        <w:t>9,</w:t>
      </w:r>
      <w:r w:rsidR="001224F3" w:rsidRPr="00FA1A3E">
        <w:rPr>
          <w:rFonts w:ascii="Times New Roman" w:eastAsia="Times New Roman" w:hAnsi="Times New Roman"/>
          <w:color w:val="000000"/>
          <w:sz w:val="28"/>
          <w:szCs w:val="28"/>
          <w:lang w:eastAsia="ru-RU"/>
        </w:rPr>
        <w:t>5</w:t>
      </w:r>
      <w:r w:rsidR="00817412" w:rsidRPr="00FA1A3E">
        <w:rPr>
          <w:rFonts w:ascii="Times New Roman" w:eastAsia="Times New Roman" w:hAnsi="Times New Roman"/>
          <w:color w:val="000000"/>
          <w:sz w:val="28"/>
          <w:szCs w:val="28"/>
          <w:lang w:eastAsia="ru-RU"/>
        </w:rPr>
        <w:t xml:space="preserve"> % и </w:t>
      </w:r>
      <w:r w:rsidR="001224F3" w:rsidRPr="00FA1A3E">
        <w:rPr>
          <w:rFonts w:ascii="Times New Roman" w:eastAsia="Times New Roman" w:hAnsi="Times New Roman"/>
          <w:color w:val="000000"/>
          <w:sz w:val="28"/>
          <w:szCs w:val="28"/>
          <w:lang w:eastAsia="ru-RU"/>
        </w:rPr>
        <w:t>7,4</w:t>
      </w:r>
      <w:r w:rsidR="00817412" w:rsidRPr="00FA1A3E">
        <w:rPr>
          <w:rFonts w:ascii="Times New Roman" w:eastAsia="Times New Roman" w:hAnsi="Times New Roman"/>
          <w:color w:val="000000"/>
          <w:sz w:val="28"/>
          <w:szCs w:val="28"/>
          <w:lang w:eastAsia="ru-RU"/>
        </w:rPr>
        <w:t xml:space="preserve"> % опрошенных ответили что «удовлетворены» и «скорее удовлетворены»), а </w:t>
      </w:r>
      <w:r w:rsidR="001224F3" w:rsidRPr="00FA1A3E">
        <w:rPr>
          <w:rFonts w:ascii="Times New Roman" w:eastAsia="Times New Roman" w:hAnsi="Times New Roman"/>
          <w:color w:val="000000"/>
          <w:sz w:val="28"/>
          <w:szCs w:val="28"/>
          <w:lang w:eastAsia="ru-RU"/>
        </w:rPr>
        <w:t>1</w:t>
      </w:r>
      <w:r w:rsidR="00817412" w:rsidRPr="00FA1A3E">
        <w:rPr>
          <w:rFonts w:ascii="Times New Roman" w:eastAsia="Times New Roman" w:hAnsi="Times New Roman"/>
          <w:color w:val="000000"/>
          <w:sz w:val="28"/>
          <w:szCs w:val="28"/>
          <w:lang w:eastAsia="ru-RU"/>
        </w:rPr>
        <w:t>6</w:t>
      </w:r>
      <w:r w:rsidR="001224F3" w:rsidRPr="00FA1A3E">
        <w:rPr>
          <w:rFonts w:ascii="Times New Roman" w:eastAsia="Times New Roman" w:hAnsi="Times New Roman"/>
          <w:color w:val="000000"/>
          <w:sz w:val="28"/>
          <w:szCs w:val="28"/>
          <w:lang w:eastAsia="ru-RU"/>
        </w:rPr>
        <w:t>,3</w:t>
      </w:r>
      <w:r w:rsidR="00817412" w:rsidRPr="00FA1A3E">
        <w:rPr>
          <w:rFonts w:ascii="Times New Roman" w:eastAsia="Times New Roman" w:hAnsi="Times New Roman"/>
          <w:color w:val="000000"/>
          <w:sz w:val="28"/>
          <w:szCs w:val="28"/>
          <w:lang w:eastAsia="ru-RU"/>
        </w:rPr>
        <w:t xml:space="preserve"> % ответили  «скорее не удовлетворен» и </w:t>
      </w:r>
      <w:r w:rsidR="001224F3" w:rsidRPr="00FA1A3E">
        <w:rPr>
          <w:rFonts w:ascii="Times New Roman" w:eastAsia="Times New Roman" w:hAnsi="Times New Roman"/>
          <w:color w:val="000000"/>
          <w:sz w:val="28"/>
          <w:szCs w:val="28"/>
          <w:lang w:eastAsia="ru-RU"/>
        </w:rPr>
        <w:t>6,8</w:t>
      </w:r>
      <w:r w:rsidR="00817412" w:rsidRPr="00FA1A3E">
        <w:rPr>
          <w:rFonts w:ascii="Times New Roman" w:eastAsia="Times New Roman" w:hAnsi="Times New Roman"/>
          <w:color w:val="000000"/>
          <w:sz w:val="28"/>
          <w:szCs w:val="28"/>
          <w:lang w:eastAsia="ru-RU"/>
        </w:rPr>
        <w:t xml:space="preserve"> % «не удовлетворены» совсем.</w:t>
      </w:r>
      <w:r w:rsidR="00C5597C" w:rsidRPr="00FA1A3E">
        <w:rPr>
          <w:rFonts w:ascii="Times New Roman" w:eastAsia="Times New Roman" w:hAnsi="Times New Roman"/>
          <w:color w:val="000000"/>
          <w:sz w:val="28"/>
          <w:szCs w:val="28"/>
          <w:lang w:eastAsia="ru-RU"/>
        </w:rPr>
        <w:t xml:space="preserve"> </w:t>
      </w:r>
    </w:p>
    <w:p w:rsidR="00C5597C" w:rsidRPr="00FA1A3E" w:rsidRDefault="00C5597C" w:rsidP="00FA1A3E">
      <w:pPr>
        <w:spacing w:after="0" w:line="240" w:lineRule="auto"/>
        <w:ind w:right="-143" w:firstLine="851"/>
        <w:contextualSpacing/>
        <w:jc w:val="both"/>
        <w:rPr>
          <w:rFonts w:ascii="Times New Roman" w:eastAsia="Times New Roman" w:hAnsi="Times New Roman"/>
          <w:color w:val="000000"/>
          <w:sz w:val="28"/>
          <w:szCs w:val="28"/>
          <w:lang w:eastAsia="ru-RU"/>
        </w:rPr>
      </w:pPr>
      <w:r w:rsidRPr="00FA1A3E">
        <w:rPr>
          <w:rFonts w:ascii="Times New Roman" w:eastAsia="Times New Roman" w:hAnsi="Times New Roman"/>
          <w:color w:val="000000"/>
          <w:sz w:val="28"/>
          <w:szCs w:val="28"/>
          <w:lang w:eastAsia="ru-RU"/>
        </w:rPr>
        <w:t xml:space="preserve">Как видно из диаграммы </w:t>
      </w:r>
      <w:r w:rsidR="00963715" w:rsidRPr="00FA1A3E">
        <w:rPr>
          <w:rFonts w:ascii="Times New Roman" w:eastAsia="Times New Roman" w:hAnsi="Times New Roman"/>
          <w:color w:val="000000"/>
          <w:sz w:val="28"/>
          <w:szCs w:val="28"/>
          <w:lang w:eastAsia="ru-RU"/>
        </w:rPr>
        <w:t xml:space="preserve">удовлетворенность населения качеством услуг </w:t>
      </w:r>
      <w:r w:rsidR="00606E31" w:rsidRPr="00FA1A3E">
        <w:rPr>
          <w:rFonts w:ascii="Times New Roman" w:eastAsia="Times New Roman" w:hAnsi="Times New Roman"/>
          <w:color w:val="000000"/>
          <w:sz w:val="28"/>
          <w:szCs w:val="28"/>
          <w:lang w:eastAsia="ru-RU"/>
        </w:rPr>
        <w:t>в сфере жилищно-коммунального хозяйства на протяжении трех лет выше 60%</w:t>
      </w:r>
      <w:r w:rsidR="00963715" w:rsidRPr="00FA1A3E">
        <w:rPr>
          <w:rFonts w:ascii="Times New Roman" w:eastAsia="Times New Roman" w:hAnsi="Times New Roman"/>
          <w:color w:val="000000"/>
          <w:sz w:val="28"/>
          <w:szCs w:val="28"/>
          <w:lang w:eastAsia="ru-RU"/>
        </w:rPr>
        <w:t xml:space="preserve"> , </w:t>
      </w:r>
      <w:r w:rsidRPr="00FA1A3E">
        <w:rPr>
          <w:rFonts w:ascii="Times New Roman" w:eastAsia="Times New Roman" w:hAnsi="Times New Roman"/>
          <w:color w:val="000000"/>
          <w:sz w:val="28"/>
          <w:szCs w:val="28"/>
          <w:lang w:eastAsia="ru-RU"/>
        </w:rPr>
        <w:t>в 201</w:t>
      </w:r>
      <w:r w:rsidR="00606E31" w:rsidRPr="00FA1A3E">
        <w:rPr>
          <w:rFonts w:ascii="Times New Roman" w:eastAsia="Times New Roman" w:hAnsi="Times New Roman"/>
          <w:color w:val="000000"/>
          <w:sz w:val="28"/>
          <w:szCs w:val="28"/>
          <w:lang w:eastAsia="ru-RU"/>
        </w:rPr>
        <w:t>8</w:t>
      </w:r>
      <w:r w:rsidRPr="00FA1A3E">
        <w:rPr>
          <w:rFonts w:ascii="Times New Roman" w:eastAsia="Times New Roman" w:hAnsi="Times New Roman"/>
          <w:color w:val="000000"/>
          <w:sz w:val="28"/>
          <w:szCs w:val="28"/>
          <w:lang w:eastAsia="ru-RU"/>
        </w:rPr>
        <w:t xml:space="preserve"> году уровень удовлетворенности </w:t>
      </w:r>
      <w:r w:rsidR="00202FC4" w:rsidRPr="00FA1A3E">
        <w:rPr>
          <w:rFonts w:ascii="Times New Roman" w:eastAsia="Times New Roman" w:hAnsi="Times New Roman"/>
          <w:color w:val="000000"/>
          <w:sz w:val="28"/>
          <w:szCs w:val="28"/>
          <w:lang w:eastAsia="ru-RU"/>
        </w:rPr>
        <w:t xml:space="preserve">опрошенных </w:t>
      </w:r>
      <w:r w:rsidR="00606E31" w:rsidRPr="00FA1A3E">
        <w:rPr>
          <w:rFonts w:ascii="Times New Roman" w:eastAsia="Times New Roman" w:hAnsi="Times New Roman"/>
          <w:color w:val="000000"/>
          <w:sz w:val="28"/>
          <w:szCs w:val="28"/>
          <w:lang w:eastAsia="ru-RU"/>
        </w:rPr>
        <w:t>составляет 69,5 %</w:t>
      </w:r>
      <w:r w:rsidRPr="00FA1A3E">
        <w:rPr>
          <w:rFonts w:ascii="Times New Roman" w:eastAsia="Times New Roman" w:hAnsi="Times New Roman"/>
          <w:color w:val="000000"/>
          <w:sz w:val="28"/>
          <w:szCs w:val="28"/>
          <w:lang w:eastAsia="ru-RU"/>
        </w:rPr>
        <w:t>,</w:t>
      </w:r>
      <w:r w:rsidR="00606E31" w:rsidRPr="00FA1A3E">
        <w:rPr>
          <w:rFonts w:ascii="Times New Roman" w:eastAsia="Times New Roman" w:hAnsi="Times New Roman"/>
          <w:color w:val="000000"/>
          <w:sz w:val="28"/>
          <w:szCs w:val="28"/>
          <w:lang w:eastAsia="ru-RU"/>
        </w:rPr>
        <w:t xml:space="preserve"> в </w:t>
      </w:r>
      <w:r w:rsidR="00FA1A3E">
        <w:rPr>
          <w:rFonts w:ascii="Times New Roman" w:eastAsia="Times New Roman" w:hAnsi="Times New Roman"/>
          <w:color w:val="000000"/>
          <w:sz w:val="28"/>
          <w:szCs w:val="28"/>
          <w:lang w:eastAsia="ru-RU"/>
        </w:rPr>
        <w:t xml:space="preserve">                   </w:t>
      </w:r>
      <w:r w:rsidR="00EC0A55" w:rsidRPr="00FA1A3E">
        <w:rPr>
          <w:rFonts w:ascii="Times New Roman" w:eastAsia="Times New Roman" w:hAnsi="Times New Roman"/>
          <w:color w:val="000000"/>
          <w:sz w:val="28"/>
          <w:szCs w:val="28"/>
          <w:lang w:eastAsia="ru-RU"/>
        </w:rPr>
        <w:t>2016</w:t>
      </w:r>
      <w:r w:rsidR="00606E31" w:rsidRPr="00FA1A3E">
        <w:rPr>
          <w:rFonts w:ascii="Times New Roman" w:eastAsia="Times New Roman" w:hAnsi="Times New Roman"/>
          <w:color w:val="000000"/>
          <w:sz w:val="28"/>
          <w:szCs w:val="28"/>
          <w:lang w:eastAsia="ru-RU"/>
        </w:rPr>
        <w:t xml:space="preserve"> году 79,3 %</w:t>
      </w:r>
      <w:r w:rsidR="00EC0A55" w:rsidRPr="00FA1A3E">
        <w:rPr>
          <w:rFonts w:ascii="Times New Roman" w:eastAsia="Times New Roman" w:hAnsi="Times New Roman"/>
          <w:color w:val="000000"/>
          <w:sz w:val="28"/>
          <w:szCs w:val="28"/>
          <w:lang w:eastAsia="ru-RU"/>
        </w:rPr>
        <w:t xml:space="preserve"> и </w:t>
      </w:r>
      <w:r w:rsidR="00606E31" w:rsidRPr="00FA1A3E">
        <w:rPr>
          <w:rFonts w:ascii="Times New Roman" w:eastAsia="Times New Roman" w:hAnsi="Times New Roman"/>
          <w:color w:val="000000"/>
          <w:sz w:val="28"/>
          <w:szCs w:val="28"/>
          <w:lang w:eastAsia="ru-RU"/>
        </w:rPr>
        <w:t xml:space="preserve">76,3 в </w:t>
      </w:r>
      <w:r w:rsidR="00EC0A55" w:rsidRPr="00FA1A3E">
        <w:rPr>
          <w:rFonts w:ascii="Times New Roman" w:eastAsia="Times New Roman" w:hAnsi="Times New Roman"/>
          <w:color w:val="000000"/>
          <w:sz w:val="28"/>
          <w:szCs w:val="28"/>
          <w:lang w:eastAsia="ru-RU"/>
        </w:rPr>
        <w:t>201</w:t>
      </w:r>
      <w:r w:rsidR="00606E31" w:rsidRPr="00FA1A3E">
        <w:rPr>
          <w:rFonts w:ascii="Times New Roman" w:eastAsia="Times New Roman" w:hAnsi="Times New Roman"/>
          <w:color w:val="000000"/>
          <w:sz w:val="28"/>
          <w:szCs w:val="28"/>
          <w:lang w:eastAsia="ru-RU"/>
        </w:rPr>
        <w:t>6</w:t>
      </w:r>
      <w:r w:rsidR="00EC0A55" w:rsidRPr="00FA1A3E">
        <w:rPr>
          <w:rFonts w:ascii="Times New Roman" w:eastAsia="Times New Roman" w:hAnsi="Times New Roman"/>
          <w:color w:val="000000"/>
          <w:sz w:val="28"/>
          <w:szCs w:val="28"/>
          <w:lang w:eastAsia="ru-RU"/>
        </w:rPr>
        <w:t xml:space="preserve"> год</w:t>
      </w:r>
      <w:r w:rsidR="00606E31" w:rsidRPr="00FA1A3E">
        <w:rPr>
          <w:rFonts w:ascii="Times New Roman" w:eastAsia="Times New Roman" w:hAnsi="Times New Roman"/>
          <w:color w:val="000000"/>
          <w:sz w:val="28"/>
          <w:szCs w:val="28"/>
          <w:lang w:eastAsia="ru-RU"/>
        </w:rPr>
        <w:t>у</w:t>
      </w:r>
      <w:r w:rsidR="00EC0A55" w:rsidRPr="00FA1A3E">
        <w:rPr>
          <w:rFonts w:ascii="Times New Roman" w:eastAsia="Times New Roman" w:hAnsi="Times New Roman"/>
          <w:color w:val="000000"/>
          <w:sz w:val="28"/>
          <w:szCs w:val="28"/>
          <w:lang w:eastAsia="ru-RU"/>
        </w:rPr>
        <w:t>.</w:t>
      </w:r>
    </w:p>
    <w:p w:rsidR="00202FC4" w:rsidRPr="00FA1A3E" w:rsidRDefault="00202FC4" w:rsidP="00FA1A3E">
      <w:pPr>
        <w:spacing w:after="0" w:line="240" w:lineRule="auto"/>
        <w:ind w:right="-143" w:firstLine="851"/>
        <w:contextualSpacing/>
        <w:jc w:val="both"/>
        <w:rPr>
          <w:rFonts w:ascii="Times New Roman" w:eastAsia="Times New Roman" w:hAnsi="Times New Roman"/>
          <w:color w:val="000000"/>
          <w:sz w:val="28"/>
          <w:szCs w:val="28"/>
          <w:lang w:eastAsia="ru-RU"/>
        </w:rPr>
      </w:pPr>
    </w:p>
    <w:p w:rsidR="001B6DB1" w:rsidRPr="00FA1A3E" w:rsidRDefault="001B6DB1" w:rsidP="00FA1A3E">
      <w:pPr>
        <w:spacing w:after="0" w:line="240" w:lineRule="auto"/>
        <w:ind w:right="-143" w:firstLine="851"/>
        <w:contextualSpacing/>
        <w:jc w:val="center"/>
        <w:rPr>
          <w:rFonts w:ascii="Times New Roman" w:eastAsia="Times New Roman" w:hAnsi="Times New Roman"/>
          <w:b/>
          <w:color w:val="000000"/>
          <w:sz w:val="28"/>
          <w:szCs w:val="28"/>
          <w:lang w:eastAsia="ru-RU"/>
        </w:rPr>
      </w:pPr>
    </w:p>
    <w:p w:rsidR="001B6DB1" w:rsidRPr="00FA1A3E" w:rsidRDefault="001B6DB1" w:rsidP="00FA1A3E">
      <w:pPr>
        <w:spacing w:after="0" w:line="240" w:lineRule="auto"/>
        <w:ind w:right="-143" w:firstLine="851"/>
        <w:contextualSpacing/>
        <w:jc w:val="center"/>
        <w:rPr>
          <w:rFonts w:ascii="Times New Roman" w:eastAsia="Times New Roman" w:hAnsi="Times New Roman"/>
          <w:b/>
          <w:color w:val="000000"/>
          <w:sz w:val="28"/>
          <w:szCs w:val="28"/>
          <w:lang w:eastAsia="ru-RU"/>
        </w:rPr>
      </w:pPr>
    </w:p>
    <w:p w:rsidR="001B6DB1" w:rsidRPr="00FA1A3E" w:rsidRDefault="001B6DB1" w:rsidP="00FA1A3E">
      <w:pPr>
        <w:spacing w:after="0" w:line="240" w:lineRule="auto"/>
        <w:ind w:right="-143" w:firstLine="851"/>
        <w:contextualSpacing/>
        <w:jc w:val="center"/>
        <w:rPr>
          <w:rFonts w:ascii="Times New Roman" w:eastAsia="Times New Roman" w:hAnsi="Times New Roman"/>
          <w:b/>
          <w:color w:val="000000"/>
          <w:sz w:val="28"/>
          <w:szCs w:val="28"/>
          <w:lang w:eastAsia="ru-RU"/>
        </w:rPr>
      </w:pPr>
    </w:p>
    <w:p w:rsidR="001B6DB1" w:rsidRPr="00FA1A3E" w:rsidRDefault="001B6DB1" w:rsidP="00FA1A3E">
      <w:pPr>
        <w:spacing w:after="0" w:line="240" w:lineRule="auto"/>
        <w:ind w:right="-143" w:firstLine="851"/>
        <w:contextualSpacing/>
        <w:jc w:val="center"/>
        <w:rPr>
          <w:rFonts w:ascii="Times New Roman" w:eastAsia="Times New Roman" w:hAnsi="Times New Roman"/>
          <w:b/>
          <w:color w:val="000000"/>
          <w:sz w:val="28"/>
          <w:szCs w:val="28"/>
          <w:lang w:eastAsia="ru-RU"/>
        </w:rPr>
      </w:pPr>
    </w:p>
    <w:p w:rsidR="001B6DB1" w:rsidRPr="00FA1A3E" w:rsidRDefault="001B6DB1" w:rsidP="00FA1A3E">
      <w:pPr>
        <w:spacing w:after="0" w:line="240" w:lineRule="auto"/>
        <w:ind w:right="-143" w:firstLine="851"/>
        <w:contextualSpacing/>
        <w:jc w:val="center"/>
        <w:rPr>
          <w:rFonts w:ascii="Times New Roman" w:eastAsia="Times New Roman" w:hAnsi="Times New Roman"/>
          <w:b/>
          <w:color w:val="000000"/>
          <w:sz w:val="28"/>
          <w:szCs w:val="28"/>
          <w:lang w:eastAsia="ru-RU"/>
        </w:rPr>
      </w:pPr>
    </w:p>
    <w:p w:rsidR="00202FC4" w:rsidRPr="00FA1A3E" w:rsidRDefault="00202FC4" w:rsidP="00FA1A3E">
      <w:pPr>
        <w:spacing w:after="0" w:line="240" w:lineRule="auto"/>
        <w:ind w:right="-143" w:firstLine="851"/>
        <w:contextualSpacing/>
        <w:jc w:val="center"/>
        <w:rPr>
          <w:rFonts w:ascii="Times New Roman" w:eastAsia="Times New Roman" w:hAnsi="Times New Roman"/>
          <w:b/>
          <w:color w:val="000000"/>
          <w:sz w:val="28"/>
          <w:szCs w:val="28"/>
          <w:lang w:eastAsia="ru-RU"/>
        </w:rPr>
      </w:pPr>
      <w:r w:rsidRPr="00FA1A3E">
        <w:rPr>
          <w:rFonts w:ascii="Times New Roman" w:eastAsia="Times New Roman" w:hAnsi="Times New Roman"/>
          <w:b/>
          <w:color w:val="000000"/>
          <w:sz w:val="28"/>
          <w:szCs w:val="28"/>
          <w:lang w:eastAsia="ru-RU"/>
        </w:rPr>
        <w:lastRenderedPageBreak/>
        <w:t>Уровень удовлетворенности качеством услуг в сфере жилищно-коммунального хозяйства</w:t>
      </w:r>
    </w:p>
    <w:p w:rsidR="00202FC4" w:rsidRPr="00606E31" w:rsidRDefault="00202FC4" w:rsidP="00202FC4">
      <w:pPr>
        <w:spacing w:after="0" w:line="240" w:lineRule="auto"/>
        <w:ind w:firstLine="708"/>
        <w:contextualSpacing/>
        <w:jc w:val="center"/>
        <w:rPr>
          <w:rFonts w:ascii="Times New Roman" w:eastAsia="Times New Roman" w:hAnsi="Times New Roman"/>
          <w:b/>
          <w:color w:val="000000"/>
          <w:sz w:val="28"/>
          <w:szCs w:val="28"/>
          <w:highlight w:val="yellow"/>
          <w:lang w:eastAsia="ru-RU"/>
        </w:rPr>
      </w:pPr>
    </w:p>
    <w:p w:rsidR="00EC0A55" w:rsidRPr="00AD4D26" w:rsidRDefault="00202FC4" w:rsidP="00571B0E">
      <w:pPr>
        <w:spacing w:after="0" w:line="240" w:lineRule="auto"/>
        <w:ind w:firstLine="708"/>
        <w:contextualSpacing/>
        <w:jc w:val="both"/>
        <w:rPr>
          <w:rFonts w:ascii="Times New Roman" w:eastAsia="Times New Roman" w:hAnsi="Times New Roman"/>
          <w:color w:val="000000"/>
          <w:sz w:val="28"/>
          <w:szCs w:val="28"/>
          <w:highlight w:val="yellow"/>
          <w:lang w:eastAsia="ru-RU"/>
        </w:rPr>
      </w:pPr>
      <w:r w:rsidRPr="00AD4D26">
        <w:rPr>
          <w:rFonts w:ascii="Times New Roman" w:eastAsia="Times New Roman" w:hAnsi="Times New Roman"/>
          <w:noProof/>
          <w:color w:val="000000"/>
          <w:sz w:val="28"/>
          <w:szCs w:val="28"/>
          <w:highlight w:val="yellow"/>
          <w:lang w:eastAsia="ru-RU"/>
        </w:rPr>
        <w:drawing>
          <wp:inline distT="0" distB="0" distL="0" distR="0">
            <wp:extent cx="5486400" cy="38957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1B0E" w:rsidRPr="00AD4D26" w:rsidRDefault="00571B0E" w:rsidP="00571B0E">
      <w:pPr>
        <w:spacing w:after="0" w:line="240" w:lineRule="auto"/>
        <w:contextualSpacing/>
        <w:jc w:val="both"/>
        <w:rPr>
          <w:highlight w:val="yellow"/>
        </w:rPr>
      </w:pPr>
    </w:p>
    <w:p w:rsidR="001B6DB1" w:rsidRPr="00FA1A3E" w:rsidRDefault="001B6DB1" w:rsidP="00FA1A3E">
      <w:pPr>
        <w:pStyle w:val="a3"/>
        <w:ind w:right="-143" w:firstLine="851"/>
        <w:jc w:val="both"/>
        <w:rPr>
          <w:rFonts w:ascii="Times New Roman" w:hAnsi="Times New Roman"/>
          <w:sz w:val="28"/>
          <w:szCs w:val="28"/>
          <w:lang w:eastAsia="ru-RU"/>
        </w:rPr>
      </w:pPr>
      <w:r w:rsidRPr="00FA1A3E">
        <w:rPr>
          <w:rFonts w:ascii="Times New Roman" w:hAnsi="Times New Roman"/>
          <w:sz w:val="28"/>
          <w:szCs w:val="28"/>
          <w:lang w:eastAsia="ru-RU"/>
        </w:rPr>
        <w:t>На территории муниципального образования Абинский район в сфере жилищно-коммунального хозяйства осуществляют деятельность:</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ОАО «Водоканал»;</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МУП «ЖКХ Холмское»;</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МУП «Федоровский водоканал»;</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МУП «ЖКХ Мингрельское»;</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МУП «Ольгинское ЖКХ»;</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МУП «Варнавинское»;</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МУП «Универсал»;</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Филиал АО «АТЭК» «Абинские тепловые сети»;</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Филиал № 12 АО «Газпром газораспределение Краснодар»;</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Филиал АО «НЭСК» «Абинскэнергосбыт»;</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Крымский производственный участок Новороссийского филиала ПАО «ТНС энерго Кубань»;</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Абинский участок ООО «Газпром межрегионгаз Краснодар»;</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ООО «Абинск-ТБО»;</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ООО «Кубань-ТБО»;</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Филиал АО «НЭСК-электросети» «Абинскэлектросеть»;</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Абинский РЭС филиала ПАО «Кубаньэнерго» Юго-Западные электрические сети;</w:t>
      </w:r>
    </w:p>
    <w:p w:rsidR="001B6DB1" w:rsidRPr="00FA1A3E" w:rsidRDefault="001B6DB1" w:rsidP="00FA1A3E">
      <w:pPr>
        <w:pStyle w:val="a3"/>
        <w:numPr>
          <w:ilvl w:val="0"/>
          <w:numId w:val="15"/>
        </w:numPr>
        <w:ind w:left="0" w:right="-143" w:firstLine="851"/>
        <w:jc w:val="both"/>
        <w:rPr>
          <w:rFonts w:ascii="Times New Roman" w:hAnsi="Times New Roman"/>
          <w:sz w:val="28"/>
          <w:szCs w:val="28"/>
          <w:lang w:eastAsia="ru-RU"/>
        </w:rPr>
      </w:pPr>
      <w:r w:rsidRPr="00FA1A3E">
        <w:rPr>
          <w:rFonts w:ascii="Times New Roman" w:hAnsi="Times New Roman"/>
          <w:sz w:val="28"/>
          <w:szCs w:val="28"/>
          <w:lang w:eastAsia="ru-RU"/>
        </w:rPr>
        <w:t>МБУ «Инженерный центр»;</w:t>
      </w:r>
    </w:p>
    <w:p w:rsidR="001B6DB1" w:rsidRPr="00FA1A3E" w:rsidRDefault="001B6DB1" w:rsidP="00FA1A3E">
      <w:pPr>
        <w:pStyle w:val="a3"/>
        <w:numPr>
          <w:ilvl w:val="0"/>
          <w:numId w:val="15"/>
        </w:numPr>
        <w:ind w:left="0" w:right="-143" w:firstLine="851"/>
        <w:jc w:val="both"/>
        <w:rPr>
          <w:rFonts w:ascii="Times New Roman" w:hAnsi="Times New Roman"/>
          <w:sz w:val="28"/>
          <w:szCs w:val="28"/>
        </w:rPr>
      </w:pPr>
      <w:r w:rsidRPr="00FA1A3E">
        <w:rPr>
          <w:rFonts w:ascii="Times New Roman" w:hAnsi="Times New Roman"/>
          <w:sz w:val="28"/>
          <w:szCs w:val="28"/>
          <w:lang w:eastAsia="ru-RU"/>
        </w:rPr>
        <w:t>МБУ «Благоустройство».</w:t>
      </w:r>
    </w:p>
    <w:p w:rsidR="001B6DB1" w:rsidRPr="00FA1A3E" w:rsidRDefault="001B6DB1" w:rsidP="00FA1A3E">
      <w:pPr>
        <w:pStyle w:val="a3"/>
        <w:ind w:right="-143" w:firstLine="851"/>
        <w:jc w:val="center"/>
        <w:rPr>
          <w:rFonts w:ascii="Times New Roman" w:hAnsi="Times New Roman"/>
          <w:sz w:val="28"/>
          <w:szCs w:val="28"/>
        </w:rPr>
      </w:pPr>
      <w:r w:rsidRPr="00FA1A3E">
        <w:rPr>
          <w:rFonts w:ascii="Times New Roman" w:hAnsi="Times New Roman"/>
          <w:sz w:val="28"/>
          <w:szCs w:val="28"/>
        </w:rPr>
        <w:lastRenderedPageBreak/>
        <w:t>Теплоснабжение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Услугами по теплоснабжению на территории муниципального образования Абинский район занимаются 3 (три) предприятия: филиал                     АО «АТЭК» «Абинские тепловые сети», МУП «Универсал», МБУ «Инженерный центр», а так же услуги теплоснабжения оказываются учреждениями и предприятиями</w:t>
      </w:r>
      <w:r w:rsidR="00FA1A3E">
        <w:rPr>
          <w:rFonts w:ascii="Times New Roman" w:hAnsi="Times New Roman"/>
          <w:sz w:val="28"/>
          <w:szCs w:val="28"/>
        </w:rPr>
        <w:t xml:space="preserve"> различных форм собственности: </w:t>
      </w:r>
      <w:r w:rsidRPr="00FA1A3E">
        <w:rPr>
          <w:rFonts w:ascii="Times New Roman" w:hAnsi="Times New Roman"/>
          <w:sz w:val="28"/>
          <w:szCs w:val="28"/>
        </w:rPr>
        <w:t>ГКУЗ «Лепрозорий», ГБУЗ «СПБ № 2», ООО «РН - Транспорт», ООО «РОТЭКС».</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Для обеспечения бесперебойного теплоснабжения на территории муниципального образования Абинский район имеется 67 объектов теплоснабжения (котельных), в том числе муниципальных – 58, из них: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- 42 котельные мощностью 100 кВт и более эксплуатируются филиалом АО «АТЭК» «Абинские тепловые сети», МУП «Универсал», МБУ «Инженерный центр», ООО «РОТЭКС», учреждениями образования, социальной защиты населения, министерства здравоохранения и прочими организациями;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- 25 котельных мощностью менее 100 кВт эксплуатируются учреждениями спорта, социальной защиты населения, культуры, образования.</w:t>
      </w:r>
    </w:p>
    <w:p w:rsidR="001B6DB1" w:rsidRPr="00FA1A3E" w:rsidRDefault="001B6DB1" w:rsidP="00FA1A3E">
      <w:pPr>
        <w:pStyle w:val="a3"/>
        <w:ind w:right="-143" w:firstLine="851"/>
        <w:jc w:val="both"/>
        <w:rPr>
          <w:rFonts w:ascii="Times New Roman" w:hAnsi="Times New Roman"/>
          <w:sz w:val="28"/>
          <w:szCs w:val="28"/>
          <w:u w:val="single"/>
        </w:rPr>
      </w:pPr>
      <w:r w:rsidRPr="00FA1A3E">
        <w:rPr>
          <w:rFonts w:ascii="Times New Roman" w:hAnsi="Times New Roman"/>
          <w:sz w:val="28"/>
          <w:szCs w:val="28"/>
          <w:u w:val="single"/>
        </w:rPr>
        <w:t>Существующие проблемы:</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1. Недополученные доходы от реализации тепловой энергии ввиду снижения фактической продолжительности отопительного периода и изменения фактической температуры наружного воздуха относительно плановых значений.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2. Перерасход газа в связи с отсутствием или установкой коммерческих узлов учета расхода газа, несоответствующих НДТ (п. 22 Правил учета газа в РФ, утвержденных постановлением Правительства РФ от 05.02.1998 № 162). Увеличение удельного расхода топлива при производстве тепловой энергии источниками тепловой энергии произошло из-за эксплуатации и ведения неэкономичных режимов работы котлов.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3. Необоснованное занижение выставленной и фактически оплаченной отпущенной тепловой энергии: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 результате отсутствия (общедомовых) приборов учета тепловой энергии на нужды отопления и горячего водоснабжения;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по группам потребителей «бюджет», «прочие» не учитывается (нет в договорах и не начисляется) расчетный коэффициент инфильтрации, обусловленный тепловым и ветровым напором, что необоснованно снижает расчетную и фактически оплаченную величину отпущенной тепловой энергии – необоснованное занижение до 8% отпущенной тепловой энергии по указанным группам потребителей.</w:t>
      </w:r>
    </w:p>
    <w:p w:rsidR="001B6DB1" w:rsidRPr="00FA1A3E" w:rsidRDefault="001B6DB1" w:rsidP="00FA1A3E">
      <w:pPr>
        <w:pStyle w:val="a3"/>
        <w:ind w:right="-143" w:firstLine="851"/>
        <w:jc w:val="both"/>
        <w:rPr>
          <w:rFonts w:ascii="Times New Roman" w:hAnsi="Times New Roman"/>
          <w:sz w:val="28"/>
          <w:szCs w:val="28"/>
          <w:u w:val="single"/>
        </w:rPr>
      </w:pPr>
      <w:r w:rsidRPr="00FA1A3E">
        <w:rPr>
          <w:rFonts w:ascii="Times New Roman" w:hAnsi="Times New Roman"/>
          <w:sz w:val="28"/>
          <w:szCs w:val="28"/>
          <w:u w:val="single"/>
        </w:rPr>
        <w:t>Предложения: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организовать работу по установке приборов учета тепловой энергии на выходе из котельных; коммерческих узлов учета газа на котельных; приборов учета тепловой энергии у потребителей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 рассмотреть вопрос о возможности включения в программу энергосбережения мероприятий по замене устаревших котлов, изношенных тепловых сетей, возможности перевода котельных, использующих жидкое топливо, на природный газ;</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проводить ежемесячный анализ расходования ТЭР по каждой котельной;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проводить своевременные режимно-наладочные испытания котлов предприятия;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организовать контроль за ведением паспортов теплоэнергетического оборудования в соответствии с требованиями ПТЭ, внесением изменений характеристик, а также конструкций теплоэнергетического оборудования по результатам проведенных капитальных ремонтов в паспорта соответствующего оборудования;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организовать создание принципиальных схем теплосетей от котельных до потребителей с указанием наименования участка, диаметров трубопроводов на участке, протяженности участков, типа прокладки, нагрузок присоединенных потребителей, границ раздела балансовой принадлежности теплосетей, мест установки приборов учета, со спецификацией тепловых сетей;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привести договоры по услугам теплоснабжения в соответствие с требованиями действующего законодательства;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усилить контроль за правильностью начисления платы по услугам теплоснабжения потребителям;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обеспечить раздельный учет расходов по регулируемым видам деятельности (тепловая энергия, горячая вода);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 целях повышения эффективности финансово-хозяйственной деятельности предприятий оптимизировать цеховые и общехозяйственные расходы предприятий;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исключить практику нецелевого использования средств, предусмотренных в тарифе по статьям затрат.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Таким образом, анализ производственной деятельности теплоснабжающих предприятий показал, что у предприятий есть существенные резервы для безубыточной работы (рентабельной деятельности) за счет повышения эффективности управления, внедрения системы производственного учета и контроля и исполнения требований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РФ».</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целях повышения эффективности работы и снижения убытков теплоснабжающего муниципального унитарного предприятия Ахтырского городского поселения «Универсал» (МУП «Универсал») планируется переход на теплоснабжение в пгт. Ахтырском от блочных модульных котельных. Так в</w:t>
      </w:r>
      <w:r w:rsidR="00FA1A3E">
        <w:rPr>
          <w:rFonts w:ascii="Times New Roman" w:hAnsi="Times New Roman"/>
          <w:sz w:val="28"/>
          <w:szCs w:val="28"/>
        </w:rPr>
        <w:t xml:space="preserve"> </w:t>
      </w:r>
      <w:r w:rsidRPr="00FA1A3E">
        <w:rPr>
          <w:rFonts w:ascii="Times New Roman" w:hAnsi="Times New Roman"/>
          <w:sz w:val="28"/>
          <w:szCs w:val="28"/>
        </w:rPr>
        <w:t xml:space="preserve"> 2018 году в рамках принятия администрацией муниципального образования Абинский район части полномочий администрации Ахтырского городского поселения по организации в границах поселения теплоснабжения населения, в целях разукрупнения котельной № 1, расположенной в пгт. Ахтырском,</w:t>
      </w:r>
      <w:r w:rsidRPr="00FA1A3E">
        <w:rPr>
          <w:rFonts w:ascii="Times New Roman" w:hAnsi="Times New Roman"/>
          <w:bCs/>
          <w:sz w:val="28"/>
          <w:szCs w:val="28"/>
        </w:rPr>
        <w:t xml:space="preserve"> </w:t>
      </w:r>
      <w:r w:rsidRPr="00FA1A3E">
        <w:rPr>
          <w:rFonts w:ascii="Times New Roman" w:hAnsi="Times New Roman"/>
          <w:sz w:val="28"/>
          <w:szCs w:val="28"/>
        </w:rPr>
        <w:lastRenderedPageBreak/>
        <w:t>разработана проектно-сметная документация на строительство 4-х блочно-модульных котельных в пгт. Ахтырском. На эти цели в 2018 году израсходовано 6 млн. 474,4 тыс. руб., в том числе: из бюджета муниципального образования Абинский район – 5 млн. 474,4 тыс. руб. и из бюджета Ахтырского городского поселения – 1 млн. руб. В феврале 2019 года планируется направление документации в ГАУ КК «Краснодаркрайгосэкспертиза» на выполнение государственной экспертизы проектной документации и результатов инженерных изысканий. Строительство планируется начать в   2019 году.</w:t>
      </w:r>
    </w:p>
    <w:p w:rsidR="001B6DB1" w:rsidRPr="00FA1A3E" w:rsidRDefault="001B6DB1" w:rsidP="00FA1A3E">
      <w:pPr>
        <w:pStyle w:val="a3"/>
        <w:ind w:right="-143" w:firstLine="851"/>
        <w:jc w:val="center"/>
        <w:rPr>
          <w:rFonts w:ascii="Times New Roman" w:hAnsi="Times New Roman"/>
          <w:sz w:val="28"/>
          <w:szCs w:val="28"/>
        </w:rPr>
      </w:pPr>
      <w:r w:rsidRPr="00FA1A3E">
        <w:rPr>
          <w:rFonts w:ascii="Times New Roman" w:hAnsi="Times New Roman"/>
          <w:sz w:val="28"/>
          <w:szCs w:val="28"/>
        </w:rPr>
        <w:t>Газоснабжение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Услугами газоснабжения в Абинском районе занимаются: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ООО «Газпром межрегионгаз Краснодар» - поставщик газа;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филиал № 12 АО «Газпром газораспределение Краснодар» - газотранспортная организация, выполняющая техническое обслуживание газовых сетей.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Источниками газоснабжения населенных пунктов Абинского района в настоящее время являются: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ГРС Абинская - БК-ГРС-I-30, год ввода 1986;</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ГРС Ахтырская - ТР-886, год ввода 1972;</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ГРС Холмская - БК-ГРС-I-30, год ввода 1999;</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ГРС Южный Нефтяник - ТР - 886, год ввода 1962;</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ГРС Мингрельская - БК-ГРС-I-30, год ввода 1997.</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Общая протяженность газопроводов: </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1296,2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из них:</w:t>
      </w:r>
    </w:p>
    <w:p w:rsidR="001B6DB1" w:rsidRPr="00FA1A3E" w:rsidRDefault="001B6DB1" w:rsidP="00FA1A3E">
      <w:pPr>
        <w:pStyle w:val="a3"/>
        <w:ind w:right="-143" w:firstLine="851"/>
        <w:jc w:val="both"/>
        <w:rPr>
          <w:rFonts w:ascii="Times New Roman" w:hAnsi="Times New Roman"/>
          <w:sz w:val="28"/>
          <w:szCs w:val="28"/>
          <w:lang w:eastAsia="ru-RU"/>
        </w:rPr>
      </w:pPr>
      <w:r w:rsidRPr="00FA1A3E">
        <w:rPr>
          <w:rFonts w:ascii="Times New Roman" w:hAnsi="Times New Roman"/>
          <w:sz w:val="28"/>
          <w:szCs w:val="28"/>
        </w:rPr>
        <w:t xml:space="preserve">на балансе </w:t>
      </w:r>
      <w:r w:rsidRPr="00FA1A3E">
        <w:rPr>
          <w:rFonts w:ascii="Times New Roman" w:hAnsi="Times New Roman"/>
          <w:sz w:val="28"/>
          <w:szCs w:val="28"/>
          <w:lang w:eastAsia="ru-RU"/>
        </w:rPr>
        <w:t>филиала № 12 АО «Газпром газораспределение        Краснодар»</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77,9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том числе: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высокого давления</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207,9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среднего давления</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27,8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низкого давления</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1060,5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количество ГРП и ШГРП</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1698 шт.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Газифицированных коммунально-бытовых объектов</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389 шт.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Газифицированных котельных</w:t>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r>
      <w:r w:rsidRPr="00FA1A3E">
        <w:rPr>
          <w:rFonts w:ascii="Times New Roman" w:hAnsi="Times New Roman"/>
          <w:sz w:val="28"/>
          <w:szCs w:val="28"/>
        </w:rPr>
        <w:tab/>
        <w:t xml:space="preserve">     52 шт.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Газифицированных квартир, индивидуальных жилых домов       32720 шт.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В настоящее время в районе газифицированы сетевым природным газом 19 из 35 населенных пунктов Абинского района. Общий уровень газификации Абинского района на 1 января 2019 года составляет 85,87 %.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 xml:space="preserve">Голубое топливо получают 32720 абонентов. В газифицированных квартирах и индивидуальных домовладениях проживает более 83400 человек, или 85,65 % от проживающего населения на территории района, в том числе обеспечены сетевым природным газом 82,76 % населения. Уровень обеспеченности газом городских жителей составляет 93,24 %, сельского населения – 73,63 %. В городе Абинске самый высокий уровень обеспеченности </w:t>
      </w:r>
      <w:r w:rsidRPr="00FA1A3E">
        <w:rPr>
          <w:rFonts w:ascii="Times New Roman" w:hAnsi="Times New Roman"/>
          <w:sz w:val="28"/>
          <w:szCs w:val="28"/>
        </w:rPr>
        <w:lastRenderedPageBreak/>
        <w:t>– 92,35 %. 515 предприятий, организаций и учреждений района используют газ в своей деятельности.</w:t>
      </w:r>
    </w:p>
    <w:p w:rsidR="001B6DB1" w:rsidRPr="00FA1A3E" w:rsidRDefault="001B6DB1" w:rsidP="00FA1A3E">
      <w:pPr>
        <w:pStyle w:val="a3"/>
        <w:ind w:right="-143" w:firstLine="851"/>
        <w:jc w:val="both"/>
        <w:rPr>
          <w:rFonts w:ascii="Times New Roman" w:hAnsi="Times New Roman"/>
          <w:color w:val="000000"/>
          <w:sz w:val="28"/>
          <w:szCs w:val="28"/>
        </w:rPr>
      </w:pPr>
      <w:r w:rsidRPr="00FA1A3E">
        <w:rPr>
          <w:rFonts w:ascii="Times New Roman" w:hAnsi="Times New Roman"/>
          <w:sz w:val="28"/>
          <w:szCs w:val="28"/>
        </w:rPr>
        <w:tab/>
      </w:r>
      <w:r w:rsidRPr="00FA1A3E">
        <w:rPr>
          <w:rFonts w:ascii="Times New Roman" w:hAnsi="Times New Roman"/>
          <w:color w:val="000000"/>
          <w:sz w:val="28"/>
          <w:szCs w:val="28"/>
        </w:rPr>
        <w:t>На территории муниципального образования Абинский район в</w:t>
      </w:r>
      <w:r w:rsidR="00FA1A3E">
        <w:rPr>
          <w:rFonts w:ascii="Times New Roman" w:hAnsi="Times New Roman"/>
          <w:color w:val="000000"/>
          <w:sz w:val="28"/>
          <w:szCs w:val="28"/>
        </w:rPr>
        <w:t xml:space="preserve">                 </w:t>
      </w:r>
      <w:r w:rsidRPr="00FA1A3E">
        <w:rPr>
          <w:rFonts w:ascii="Times New Roman" w:hAnsi="Times New Roman"/>
          <w:color w:val="000000"/>
          <w:sz w:val="28"/>
          <w:szCs w:val="28"/>
        </w:rPr>
        <w:t xml:space="preserve"> 2018 году построено и введено в эксплуатацию 15 км газопроводов, в том числе 5,99 км распределительных газопроводов низкого давления в</w:t>
      </w:r>
      <w:r w:rsidRPr="00FA1A3E">
        <w:rPr>
          <w:rFonts w:ascii="Times New Roman" w:hAnsi="Times New Roman"/>
          <w:sz w:val="28"/>
          <w:szCs w:val="28"/>
        </w:rPr>
        <w:t xml:space="preserve"> населенных пунктах</w:t>
      </w:r>
      <w:r w:rsidRPr="00FA1A3E">
        <w:rPr>
          <w:rFonts w:ascii="Times New Roman" w:hAnsi="Times New Roman"/>
          <w:color w:val="000000"/>
          <w:sz w:val="28"/>
          <w:szCs w:val="28"/>
        </w:rPr>
        <w:t xml:space="preserve"> сельской местности и 9,01 км газопроводов-вводов.</w:t>
      </w:r>
    </w:p>
    <w:p w:rsidR="001B6DB1" w:rsidRPr="00FA1A3E" w:rsidRDefault="001B6DB1" w:rsidP="00FA1A3E">
      <w:pPr>
        <w:pStyle w:val="a3"/>
        <w:ind w:right="-143" w:firstLine="851"/>
        <w:jc w:val="both"/>
        <w:rPr>
          <w:rFonts w:ascii="Times New Roman" w:hAnsi="Times New Roman"/>
          <w:bCs/>
          <w:sz w:val="28"/>
          <w:szCs w:val="28"/>
        </w:rPr>
      </w:pPr>
      <w:r w:rsidRPr="00FA1A3E">
        <w:rPr>
          <w:rFonts w:ascii="Times New Roman" w:hAnsi="Times New Roman"/>
          <w:sz w:val="28"/>
          <w:szCs w:val="28"/>
        </w:rPr>
        <w:t>В целях газоснабжения котельной МБОУ СОШ № 31 в с. Варнавинском в</w:t>
      </w:r>
      <w:r w:rsidRPr="00FA1A3E">
        <w:rPr>
          <w:rFonts w:ascii="Times New Roman" w:hAnsi="Times New Roman"/>
          <w:bCs/>
          <w:sz w:val="28"/>
          <w:szCs w:val="28"/>
        </w:rPr>
        <w:t xml:space="preserve"> 2018 году завершено выполнение проектно-сметной документации. В феврале 2019 года планируется направление пакета документов в </w:t>
      </w:r>
      <w:r w:rsidRPr="00FA1A3E">
        <w:rPr>
          <w:rFonts w:ascii="Times New Roman" w:hAnsi="Times New Roman"/>
          <w:sz w:val="28"/>
          <w:szCs w:val="28"/>
        </w:rPr>
        <w:t xml:space="preserve">ГАУ КК «Краснодаркрайгосэкспертиза» для проведения </w:t>
      </w:r>
      <w:r w:rsidRPr="00FA1A3E">
        <w:rPr>
          <w:rFonts w:ascii="Times New Roman" w:hAnsi="Times New Roman"/>
          <w:bCs/>
          <w:sz w:val="28"/>
          <w:szCs w:val="28"/>
        </w:rPr>
        <w:t>государственной экспертизы результатов инженерных изысканий и проектной документации, включая смету на строительство.</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В Федоровском сельском поселении в 2018 году введены в эксплуатацию построенные в 2017 году распределительные газопроводы низкого давления общей протяженностью 5,785 км, в том числе: по ул. Южной в ст. Федоровской – 1,1 км, в х. Васильевском – 4,685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В целях газоснабжения населения х. Васильевского Федоровского сельского поселения в 2018 году проведены испытания на герметичность подводящего газопровода высокого давления к х. Васильевскому. Врезку подводящего газопровода высокого давления и пуск газа планируется осуществить в начале 2019 года.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В ст. Мингрельской в 2018 году введен в эксплуатацию объект газификации «Распределительные газопроводы низкого давления для ТСЖ № 7 в ст. Мингрельской Абинского района. 2-я очередь строительства», строительство которого завершено в 2017 году.</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В декабре 2018 года подрядной организацией завершены строительно-монтажные работы по объекту газификации в ст. Мингрельской «Газопроводы низкого давления ст. Мингрельской Абинского района по улицам Береговая, Чкалова, Запорожская, Садовая» протяженностью 1,966 км. Ввод в эксплуатацию объекта планируется в 2019 году.</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Проводится работа по дальнейшей газификации населенных пунктов Абинского района. В целях газоснабжения ст. Эриванской: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 администрацией муниципального образования Абинский район в      2017 году начато и в июле 2018 года завершено проектирование подводящего газопровода высокого давления к ст. Эриванской Абинского района. На разработку проектно-сметной документации израсходовано из бюджета муниципального образования Абинский район 5 млн. 950 тыс. руб., в том числе: в 2017 году – 2 млн. 500 тыс. руб., в 2018 году – 3 млн. 450 тыс. руб. Получено положительное заключение ГАУ КК «Краснодаркрайгосэкспертиза» технической части проекта и достоверности определения сметной стоимости.  В октябре 2018 года пакет документов направлен в министерство топливно-энергетического комплекса и жилищно-коммунального хозяйства Краснодарского края для участия в отборе инвестиционных проектов для предоставления субсидии из краевого бюджета на софинансирование </w:t>
      </w:r>
      <w:r w:rsidRPr="00FA1A3E">
        <w:rPr>
          <w:rFonts w:ascii="Times New Roman" w:hAnsi="Times New Roman"/>
          <w:sz w:val="28"/>
          <w:szCs w:val="28"/>
        </w:rPr>
        <w:lastRenderedPageBreak/>
        <w:t>строительства в 2019 году. Стоимость выполнения строительно-монтажных работ составляет 28 млн. 291,05 тыс. руб.;</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 администрацией Светлогорского сельского поселения после разработки в 2017 году схемы газоснабжения ст. Эриванской в 2018 году разработана проектно-сметная документация на строительство газопровода высокого давления с установкой 2-х шкафных газорегуляторных пунктов (ГРПШ) и газопровода низкого давления в ст. Эриванской Абинского района. На разработку проектно-сметной документации израсходовано </w:t>
      </w:r>
      <w:r w:rsidRPr="00FA1A3E">
        <w:rPr>
          <w:rFonts w:ascii="Times New Roman" w:hAnsi="Times New Roman"/>
          <w:sz w:val="28"/>
          <w:szCs w:val="28"/>
          <w:lang w:eastAsia="uk-UA"/>
        </w:rPr>
        <w:t>2 млн. 495,5 тыс. руб.</w:t>
      </w:r>
      <w:r w:rsidRPr="00FA1A3E">
        <w:rPr>
          <w:rFonts w:ascii="Times New Roman" w:hAnsi="Times New Roman"/>
          <w:sz w:val="28"/>
          <w:szCs w:val="28"/>
        </w:rPr>
        <w:t xml:space="preserve"> из бюджета Светлогорского сельского поселения. Получено положительное заключение ГАУ КК «Краснодаркрайгосэкспертиза» технической части проекта и достоверности определения сметной стоимости.   В ноябре 2018 года пакет документов направлен в министерство топливно-энергетического комплекса и жилищно-коммунального хозяйства Краснодарского края для участия в отборе инвестиционных проектов для предоставления субсидии из краевого бюджета на софинансирование строительства в 2019 году. Стоимость выполнения строительно-монтажных работ составляет 33 млн. 513,71 тыс. руб.</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Строительство подводящего газопровода высокого давления к                 ст. Эриванской, а также газопровод</w:t>
      </w:r>
      <w:r w:rsidR="00FA1A3E">
        <w:rPr>
          <w:rFonts w:ascii="Times New Roman" w:hAnsi="Times New Roman"/>
          <w:sz w:val="28"/>
          <w:szCs w:val="28"/>
        </w:rPr>
        <w:t xml:space="preserve">ов высокого и низкого давления </w:t>
      </w:r>
      <w:r w:rsidRPr="00FA1A3E">
        <w:rPr>
          <w:rFonts w:ascii="Times New Roman" w:hAnsi="Times New Roman"/>
          <w:sz w:val="28"/>
          <w:szCs w:val="28"/>
        </w:rPr>
        <w:t xml:space="preserve">в </w:t>
      </w:r>
      <w:r w:rsidR="00FA1A3E">
        <w:rPr>
          <w:rFonts w:ascii="Times New Roman" w:hAnsi="Times New Roman"/>
          <w:sz w:val="28"/>
          <w:szCs w:val="28"/>
        </w:rPr>
        <w:t xml:space="preserve">                           </w:t>
      </w:r>
      <w:r w:rsidRPr="00FA1A3E">
        <w:rPr>
          <w:rFonts w:ascii="Times New Roman" w:hAnsi="Times New Roman"/>
          <w:sz w:val="28"/>
          <w:szCs w:val="28"/>
        </w:rPr>
        <w:t>ст. Эриванской планируется начать 2019 году.</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u w:val="single"/>
        </w:rPr>
        <w:t>Существующие проблемы</w:t>
      </w:r>
      <w:r w:rsidRPr="00FA1A3E">
        <w:rPr>
          <w:rFonts w:ascii="Times New Roman" w:hAnsi="Times New Roman"/>
          <w:sz w:val="28"/>
          <w:szCs w:val="28"/>
        </w:rPr>
        <w:t>:</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К сожалению, дальнейшая газификация Абинского района, особенно восточной его части, в связи с отсутствием технической возможности затруднительна. Так по информации, полученной от ООО «Газпром Трансгаз Краснодар» в связи с загруженностью газотранспортной системы юго-западного направления, техническая возможность круглогодичной транспортировки дополнительных объемов природного газа по системе магистральных газопроводов для новых инвестиционных проектов отсутствует.</w:t>
      </w:r>
    </w:p>
    <w:p w:rsidR="001B6DB1" w:rsidRPr="00FA1A3E" w:rsidRDefault="001B6DB1" w:rsidP="00FA1A3E">
      <w:pPr>
        <w:pStyle w:val="a3"/>
        <w:ind w:right="-143" w:firstLine="851"/>
        <w:jc w:val="both"/>
        <w:rPr>
          <w:rFonts w:ascii="Times New Roman" w:hAnsi="Times New Roman"/>
          <w:sz w:val="28"/>
          <w:szCs w:val="28"/>
          <w:u w:val="single"/>
        </w:rPr>
      </w:pPr>
      <w:r w:rsidRPr="00FA1A3E">
        <w:rPr>
          <w:rFonts w:ascii="Times New Roman" w:hAnsi="Times New Roman"/>
          <w:sz w:val="28"/>
          <w:szCs w:val="28"/>
          <w:u w:val="single"/>
        </w:rPr>
        <w:t>Предложения: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Решением проблемы круглогодичной транспортировки дополнительных объемов природного газа по системе магистральных газопроводов могла бы стать инвестиционная программа ОАО «Газпром».</w:t>
      </w:r>
    </w:p>
    <w:p w:rsidR="001B6DB1" w:rsidRPr="00FA1A3E" w:rsidRDefault="001B6DB1" w:rsidP="00FA1A3E">
      <w:pPr>
        <w:pStyle w:val="a3"/>
        <w:ind w:right="-143" w:firstLine="851"/>
        <w:jc w:val="center"/>
        <w:rPr>
          <w:rFonts w:ascii="Times New Roman" w:hAnsi="Times New Roman"/>
          <w:sz w:val="28"/>
          <w:szCs w:val="28"/>
        </w:rPr>
      </w:pPr>
      <w:r w:rsidRPr="00FA1A3E">
        <w:rPr>
          <w:rFonts w:ascii="Times New Roman" w:hAnsi="Times New Roman"/>
          <w:sz w:val="28"/>
          <w:szCs w:val="28"/>
        </w:rPr>
        <w:t>Электроснабжение</w:t>
      </w:r>
    </w:p>
    <w:p w:rsidR="001B6DB1" w:rsidRPr="00FA1A3E" w:rsidRDefault="001B6DB1" w:rsidP="00FA1A3E">
      <w:pPr>
        <w:pStyle w:val="a3"/>
        <w:ind w:right="-143" w:firstLine="851"/>
        <w:jc w:val="both"/>
        <w:rPr>
          <w:rFonts w:ascii="Times New Roman" w:hAnsi="Times New Roman"/>
          <w:sz w:val="28"/>
          <w:szCs w:val="28"/>
          <w:lang w:eastAsia="ru-RU"/>
        </w:rPr>
      </w:pPr>
      <w:r w:rsidRPr="00FA1A3E">
        <w:rPr>
          <w:rFonts w:ascii="Times New Roman" w:hAnsi="Times New Roman"/>
          <w:sz w:val="28"/>
          <w:szCs w:val="28"/>
        </w:rPr>
        <w:t xml:space="preserve">Услуги по обеспечению электроснабжения потребителей на территории муниципального образования Абинский район осуществляют гарантирующие поставщики электроэнергии: АО «НЭСК» «Абинскэнергосбыт» и Крымский производственный участок Новороссийского филиала ПАО «ТНС энерго Кубань», совместно с филиалами электросетевых компаний: </w:t>
      </w:r>
      <w:r w:rsidRPr="00FA1A3E">
        <w:rPr>
          <w:rFonts w:ascii="Times New Roman" w:hAnsi="Times New Roman"/>
          <w:sz w:val="28"/>
          <w:szCs w:val="28"/>
          <w:lang w:eastAsia="ru-RU"/>
        </w:rPr>
        <w:t>Абинский РЭС филиала ПАО «Кубаньэнерго» ЮЗЭС и филиал АО «НЭСК-электросети» «Абинскэлектросеть».</w:t>
      </w:r>
    </w:p>
    <w:p w:rsidR="001B6DB1" w:rsidRPr="00FA1A3E" w:rsidRDefault="001B6DB1" w:rsidP="00FA1A3E">
      <w:pPr>
        <w:pStyle w:val="a3"/>
        <w:ind w:right="-143" w:firstLine="851"/>
        <w:jc w:val="both"/>
        <w:rPr>
          <w:rFonts w:ascii="Times New Roman" w:hAnsi="Times New Roman"/>
          <w:spacing w:val="-28"/>
          <w:sz w:val="28"/>
          <w:szCs w:val="28"/>
        </w:rPr>
      </w:pPr>
      <w:r w:rsidRPr="00FA1A3E">
        <w:rPr>
          <w:rFonts w:ascii="Times New Roman" w:hAnsi="Times New Roman"/>
          <w:spacing w:val="-6"/>
          <w:sz w:val="28"/>
          <w:szCs w:val="28"/>
        </w:rPr>
        <w:t>1. Протяженность воздушных линий электропередач ВЛ  6-10 кВ 512 км.</w:t>
      </w:r>
    </w:p>
    <w:p w:rsidR="001B6DB1" w:rsidRPr="00FA1A3E" w:rsidRDefault="001B6DB1" w:rsidP="00FA1A3E">
      <w:pPr>
        <w:pStyle w:val="a3"/>
        <w:ind w:right="-143" w:firstLine="851"/>
        <w:jc w:val="both"/>
        <w:rPr>
          <w:rFonts w:ascii="Times New Roman" w:hAnsi="Times New Roman"/>
          <w:spacing w:val="-15"/>
          <w:sz w:val="28"/>
          <w:szCs w:val="28"/>
        </w:rPr>
      </w:pPr>
      <w:r w:rsidRPr="00FA1A3E">
        <w:rPr>
          <w:rFonts w:ascii="Times New Roman" w:hAnsi="Times New Roman"/>
          <w:sz w:val="28"/>
          <w:szCs w:val="28"/>
        </w:rPr>
        <w:t xml:space="preserve">2. Протяженность </w:t>
      </w:r>
      <w:r w:rsidRPr="00FA1A3E">
        <w:rPr>
          <w:rFonts w:ascii="Times New Roman" w:hAnsi="Times New Roman"/>
          <w:spacing w:val="-6"/>
          <w:sz w:val="28"/>
          <w:szCs w:val="28"/>
        </w:rPr>
        <w:t>воздушных линий электропередач</w:t>
      </w:r>
      <w:r w:rsidR="00FA1A3E">
        <w:rPr>
          <w:rFonts w:ascii="Times New Roman" w:hAnsi="Times New Roman"/>
          <w:sz w:val="28"/>
          <w:szCs w:val="28"/>
        </w:rPr>
        <w:t xml:space="preserve"> ВЛ 0,4кВ </w:t>
      </w:r>
      <w:r w:rsidRPr="00FA1A3E">
        <w:rPr>
          <w:rFonts w:ascii="Times New Roman" w:hAnsi="Times New Roman"/>
          <w:sz w:val="28"/>
          <w:szCs w:val="28"/>
        </w:rPr>
        <w:t>1099 км.</w:t>
      </w:r>
    </w:p>
    <w:p w:rsidR="001B6DB1" w:rsidRPr="00FA1A3E" w:rsidRDefault="001B6DB1" w:rsidP="00FA1A3E">
      <w:pPr>
        <w:pStyle w:val="a3"/>
        <w:ind w:right="-143" w:firstLine="851"/>
        <w:jc w:val="both"/>
        <w:rPr>
          <w:rFonts w:ascii="Times New Roman" w:hAnsi="Times New Roman"/>
          <w:spacing w:val="-17"/>
          <w:sz w:val="28"/>
          <w:szCs w:val="28"/>
        </w:rPr>
      </w:pPr>
      <w:r w:rsidRPr="00FA1A3E">
        <w:rPr>
          <w:rFonts w:ascii="Times New Roman" w:hAnsi="Times New Roman"/>
          <w:sz w:val="28"/>
          <w:szCs w:val="28"/>
        </w:rPr>
        <w:t>3. Количество трансформаторных подстанций ТП 6-10/0,4кВ 437 шт.</w:t>
      </w:r>
    </w:p>
    <w:p w:rsidR="001B6DB1" w:rsidRPr="00FA1A3E" w:rsidRDefault="001B6DB1" w:rsidP="00FA1A3E">
      <w:pPr>
        <w:pStyle w:val="a3"/>
        <w:ind w:right="-143" w:firstLine="851"/>
        <w:jc w:val="both"/>
        <w:rPr>
          <w:rFonts w:ascii="Times New Roman" w:hAnsi="Times New Roman"/>
          <w:spacing w:val="-12"/>
          <w:sz w:val="28"/>
          <w:szCs w:val="28"/>
        </w:rPr>
      </w:pPr>
      <w:r w:rsidRPr="00FA1A3E">
        <w:rPr>
          <w:rFonts w:ascii="Times New Roman" w:hAnsi="Times New Roman"/>
          <w:sz w:val="28"/>
          <w:szCs w:val="28"/>
        </w:rPr>
        <w:t>4. Количество подс</w:t>
      </w:r>
      <w:r w:rsidR="00FA1A3E">
        <w:rPr>
          <w:rFonts w:ascii="Times New Roman" w:hAnsi="Times New Roman"/>
          <w:sz w:val="28"/>
          <w:szCs w:val="28"/>
        </w:rPr>
        <w:t xml:space="preserve">танций электрических ПС 110 кВ </w:t>
      </w:r>
      <w:r w:rsidRPr="00FA1A3E">
        <w:rPr>
          <w:rFonts w:ascii="Times New Roman" w:hAnsi="Times New Roman"/>
          <w:sz w:val="28"/>
          <w:szCs w:val="28"/>
        </w:rPr>
        <w:t>6 шт.</w:t>
      </w:r>
    </w:p>
    <w:p w:rsidR="001B6DB1" w:rsidRPr="00FA1A3E" w:rsidRDefault="001B6DB1" w:rsidP="00FA1A3E">
      <w:pPr>
        <w:pStyle w:val="a3"/>
        <w:ind w:right="-143" w:firstLine="851"/>
        <w:jc w:val="both"/>
        <w:rPr>
          <w:rFonts w:ascii="Times New Roman" w:hAnsi="Times New Roman"/>
          <w:spacing w:val="-17"/>
          <w:sz w:val="28"/>
          <w:szCs w:val="28"/>
        </w:rPr>
      </w:pPr>
      <w:r w:rsidRPr="00FA1A3E">
        <w:rPr>
          <w:rFonts w:ascii="Times New Roman" w:hAnsi="Times New Roman"/>
          <w:spacing w:val="-2"/>
          <w:sz w:val="28"/>
          <w:szCs w:val="28"/>
        </w:rPr>
        <w:t xml:space="preserve">5. Количество </w:t>
      </w:r>
      <w:r w:rsidRPr="00FA1A3E">
        <w:rPr>
          <w:rFonts w:ascii="Times New Roman" w:hAnsi="Times New Roman"/>
          <w:sz w:val="28"/>
          <w:szCs w:val="28"/>
        </w:rPr>
        <w:t>подстанций</w:t>
      </w:r>
      <w:r w:rsidRPr="00FA1A3E">
        <w:rPr>
          <w:rFonts w:ascii="Times New Roman" w:hAnsi="Times New Roman"/>
          <w:spacing w:val="-2"/>
          <w:sz w:val="28"/>
          <w:szCs w:val="28"/>
        </w:rPr>
        <w:t xml:space="preserve"> </w:t>
      </w:r>
      <w:r w:rsidRPr="00FA1A3E">
        <w:rPr>
          <w:rFonts w:ascii="Times New Roman" w:hAnsi="Times New Roman"/>
          <w:sz w:val="28"/>
          <w:szCs w:val="28"/>
        </w:rPr>
        <w:t>электрических</w:t>
      </w:r>
      <w:r w:rsidRPr="00FA1A3E">
        <w:rPr>
          <w:rFonts w:ascii="Times New Roman" w:hAnsi="Times New Roman"/>
          <w:spacing w:val="-2"/>
          <w:sz w:val="28"/>
          <w:szCs w:val="28"/>
        </w:rPr>
        <w:t xml:space="preserve"> ПС 35 кВ 10 шт.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На предприятиях и в учреждениях на территории муниципального образования Абинский район имеется и подготовлено к работе 75 автономных электростанций общей мощностью 3458 кВт, в том числе: мобильных – 42 общей мощностью – 244,5 кВт.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Совместными усилиями Абинского РЭС филиала ПАО «Кубаньэнерго» Юго-Западные электрические сети и филиала АО «НЭСК-электросети» «Абинскэлектросеть» в 2018 году отремонтировано 24 силовых трансформатора, произведена замена 498 железобетонных опор линий электропередач и 26,8 км электрических проводов, выполнена расчистка 32,9 км трасс воздушных линий электропередач.</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рамках инвестиционной программы АО «НЭСК-электросети»                    в 2018 году на территории Абинского городского поселения в г. Абинске: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произведен ремонт 1,35 км ВЛ-0,4 кВ в г. Абинске;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завешено начатое в 2017 году строительство ГКТП КВ 400/6/0,4          250 кВА на пересечении улиц  Дубковая и Васильковая, ВЛЗ-6 кВ от Ф-Аб-43 до построенной ГКТП и ВЛИ-0,4 кВ от построенной ГКТП, что позволило улучшить качество электроснабжения улиц Земляничная, Васильковая, Ромашковая, Дубковая, Зеленая, Янтарная;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 июле 2018 года начаты проектные работы по строительству                     ГКТП-ПК ВВ 250/6/0,4 на пересечении улиц Красная и Толстого и ВЛЗ-6 кВ ВЛ 6кВ ф-Аб-43 ПС 110/35/6 кВ «Аби</w:t>
      </w:r>
      <w:r w:rsidR="00FA1A3E">
        <w:rPr>
          <w:rFonts w:ascii="Times New Roman" w:hAnsi="Times New Roman"/>
          <w:sz w:val="28"/>
          <w:szCs w:val="28"/>
        </w:rPr>
        <w:t xml:space="preserve">нская» до проектируемой ГКТП и </w:t>
      </w:r>
      <w:r w:rsidRPr="00FA1A3E">
        <w:rPr>
          <w:rFonts w:ascii="Times New Roman" w:hAnsi="Times New Roman"/>
          <w:sz w:val="28"/>
          <w:szCs w:val="28"/>
        </w:rPr>
        <w:t>ВЛИ 0,4 кВ прилегающих улиц Тельмана, Толстого, Красная. Строительство планируется в 2019 году;</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построены 2 ед. ГКТП по ул. Подгорной;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выполнены проектные работы по замене устаревшего оборудования КТП 346, замену планируется провести в 2019 году.</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Абинском городском поселении обустроено 13,2 км нового уличного освещения с установкой более 250 фонарей. Установлено 15 фонарей уличного освещения по заявлениям жителей через приборы учета электрической энергии граждан.</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соответствии с планом подготовки электросетевого комплекса          филиалом АО «НЭСК-электросети» «Абинскэлектросеть» выполнены мероприятия на общую сумму 1,3 млн. руб., в том числе: ремонт 7,6 км линий электропередач, замена 24-х опор линий электропередач, ремонт 5-ти силовых трансформаторов, проведен тепловизор</w:t>
      </w:r>
      <w:r w:rsidR="00FA1A3E">
        <w:rPr>
          <w:rFonts w:ascii="Times New Roman" w:hAnsi="Times New Roman"/>
          <w:sz w:val="28"/>
          <w:szCs w:val="28"/>
        </w:rPr>
        <w:t xml:space="preserve">ный осмотр электрооборудования </w:t>
      </w:r>
      <w:r w:rsidRPr="00FA1A3E">
        <w:rPr>
          <w:rFonts w:ascii="Times New Roman" w:hAnsi="Times New Roman"/>
          <w:sz w:val="28"/>
          <w:szCs w:val="28"/>
        </w:rPr>
        <w:t>126-ти ТП.</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Администрацией Абинского городского поселения в текущем году получено согласование АО «НГТ-Энергия» на увеличение максимальной мощности трансформаторных подстанций, обеспечивающих энергоснабжение СНТ «Владыкина гора». Проведение конкурсных процедур по выбору подрядной организации на выполнение проектно-сметной документации запланировано в 1 квартале 2019 года.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На территории Ахтырского городского поселения для улучшения качества  уличного освещения установлено 52 светодиодных светильника.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В Холмском сельском поселении в 2018 году построена новая линия уличного освещения протяженностью 650 м в ст. Холмской по ул. Победы с установкой 16 светодиодных светильников.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Федоровском сельском поселении восстановлены 2,4 км уличного освещения (ул. Пролетарская и Гагарина в ст. Федоровской, ул. Центральная и Фрунзе в х. Екатериновский), приобретено 23 уличных светильника на сумму 75,9 тыс. руб.</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Мингрельском сельском поселении произведен ремонт уличного освещения (замена светодиодных светильников) на сумму 140,4 тыс. руб.</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Светлогорском сельском поселении проложено 780 м новых линий уличного освещения: по ул. Есенина в с. Светлогоском и ст. Эриванской по              ул. Горной и ул. Комсомольской, установлено 12 светильников. Закуплено 37 светильников для замены светильников, вышедших из строя.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Ольгинском сельском поселении установлено 20 светильников, восстановлено 2 линии уличного освещения протяженностью 1,4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Существующие проблемы в разрезе по поселениям:</w:t>
      </w:r>
    </w:p>
    <w:p w:rsidR="001B6DB1" w:rsidRPr="00FA1A3E" w:rsidRDefault="001B6DB1" w:rsidP="00FA1A3E">
      <w:pPr>
        <w:pStyle w:val="a3"/>
        <w:numPr>
          <w:ilvl w:val="0"/>
          <w:numId w:val="16"/>
        </w:numPr>
        <w:ind w:left="0" w:right="-143" w:firstLine="851"/>
        <w:jc w:val="both"/>
        <w:rPr>
          <w:rFonts w:ascii="Times New Roman" w:hAnsi="Times New Roman"/>
          <w:sz w:val="28"/>
          <w:szCs w:val="28"/>
          <w:lang w:val="en-US"/>
        </w:rPr>
      </w:pPr>
      <w:r w:rsidRPr="00FA1A3E">
        <w:rPr>
          <w:rFonts w:ascii="Times New Roman" w:hAnsi="Times New Roman"/>
          <w:sz w:val="28"/>
          <w:szCs w:val="28"/>
        </w:rPr>
        <w:t>Абинское городское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Одной из проблем, существующих в поселении является низкое напряжение в электрической сети в северо-восточной части г. Абинска. Трансформаторная подстанция построена в 70-е годы. Данный район не газифицирован и свои домовладения жители отапливают с помощью электрических приборов.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Для решения проблемы необходимо строительство новой трансформаторной подстанции ГКТП 400/6/0,4 250 кВА на пересечении улиц  Дубковая и Азовская со строительством ВЛ 6 кВ.</w:t>
      </w:r>
    </w:p>
    <w:p w:rsidR="001B6DB1" w:rsidRPr="00FA1A3E" w:rsidRDefault="001B6DB1" w:rsidP="00FA1A3E">
      <w:pPr>
        <w:pStyle w:val="a3"/>
        <w:numPr>
          <w:ilvl w:val="0"/>
          <w:numId w:val="16"/>
        </w:numPr>
        <w:ind w:left="0" w:right="-143" w:firstLine="851"/>
        <w:jc w:val="both"/>
        <w:rPr>
          <w:rFonts w:ascii="Times New Roman" w:hAnsi="Times New Roman"/>
          <w:sz w:val="28"/>
          <w:szCs w:val="28"/>
        </w:rPr>
      </w:pPr>
      <w:r w:rsidRPr="00FA1A3E">
        <w:rPr>
          <w:rFonts w:ascii="Times New Roman" w:hAnsi="Times New Roman"/>
          <w:sz w:val="28"/>
          <w:szCs w:val="28"/>
        </w:rPr>
        <w:t>Ахтырское городское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Одной из основных проблем является износ элементов электроснабжения, которые в настоящее время не обеспечивают надежное и бесперебойное электроснабжение поселения. Усиление ветра приводит к отключению электроэнергии на многих подстанциях. Существующие электрические сети не справляются с увеличением потребляемой мощности, что приводит к низкому напряжению в сети.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Низкое напряжение в электрической сети ниже 220 В на 40 % территории пгт. Ахтырского. Замеры показывают напряжение в районе от 100 до 180 В, что не соответствует ГОСТу (220 В ± 10%), кроме этого замеры напряжения выполняются в дневное время, а не в период максимальных нагрузок в вечернее время.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Для решения проблемы необходимо проведение работ по замене электропроводов большего сечения и трансформаторных подстанций на более мощные.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охранной зоне линии электропередач ВЛ 0,4 кВ – 2 м ВЛ 6-10 кВ – 10 м от крайнего провода в обе стороны требуют обрезки деревьев.</w:t>
      </w:r>
    </w:p>
    <w:p w:rsidR="001B6DB1" w:rsidRPr="00FA1A3E" w:rsidRDefault="001B6DB1" w:rsidP="00FA1A3E">
      <w:pPr>
        <w:pStyle w:val="a3"/>
        <w:numPr>
          <w:ilvl w:val="0"/>
          <w:numId w:val="16"/>
        </w:numPr>
        <w:ind w:left="709" w:right="-143" w:firstLine="851"/>
        <w:jc w:val="both"/>
        <w:rPr>
          <w:rFonts w:ascii="Times New Roman" w:hAnsi="Times New Roman"/>
          <w:sz w:val="28"/>
          <w:szCs w:val="28"/>
        </w:rPr>
      </w:pPr>
      <w:r w:rsidRPr="00FA1A3E">
        <w:rPr>
          <w:rFonts w:ascii="Times New Roman" w:hAnsi="Times New Roman"/>
          <w:sz w:val="28"/>
          <w:szCs w:val="28"/>
        </w:rPr>
        <w:t>Холмское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На территории Холмского сельского поселения на основании обращений жителей выявлены следующие проблемные участки в плане электроснабжения населения: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 ст. Холмская: улицы Украинская, Новоукраинская, Каменеческая;        ул. Мира (центр), пер. Мира; ул. Западная; ул. Шевченко; улицы Лысова, Некрасова; ул. Крупской; ул. Есенина; ул. Свободы; ул. Первомайская;     </w:t>
      </w:r>
      <w:r w:rsidR="00FA1A3E">
        <w:rPr>
          <w:rFonts w:ascii="Times New Roman" w:hAnsi="Times New Roman"/>
          <w:sz w:val="28"/>
          <w:szCs w:val="28"/>
        </w:rPr>
        <w:t xml:space="preserve">            </w:t>
      </w:r>
      <w:r w:rsidRPr="00FA1A3E">
        <w:rPr>
          <w:rFonts w:ascii="Times New Roman" w:hAnsi="Times New Roman"/>
          <w:sz w:val="28"/>
          <w:szCs w:val="28"/>
        </w:rPr>
        <w:t xml:space="preserve">      ул. Толстого в районе МБОУ СОШ № 15;</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Первомайский;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Воробъев;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Краснооктябрьский.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На перечисленных участках практически постоянно в вечернее время происходит значительное падение напряжения в электросети, не работает бытовая техника.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Граждане обращаются в Абинский РЭС по вопросу обрезки и спиливания деревья, находящихся в охранной зоне линии электропередач. Энергетики в отдельных случаях режут ветви, но, как правило, ниже проводов и спиленные ветви оставляют. В основном энергетики перенаправляют обращения по обрезке деревьев в администрацию поселения и только обеспечивают отключение линий электропередач. Администрации поселения после отключения линий электропередач самостоятельно приходиться резать ветви и спиливать деревья, находящиеся в охранной зоне, и после этого вывозить.</w:t>
      </w:r>
    </w:p>
    <w:p w:rsidR="001B6DB1" w:rsidRPr="00FA1A3E" w:rsidRDefault="001B6DB1" w:rsidP="00FA1A3E">
      <w:pPr>
        <w:pStyle w:val="a3"/>
        <w:numPr>
          <w:ilvl w:val="0"/>
          <w:numId w:val="16"/>
        </w:numPr>
        <w:ind w:right="-143" w:firstLine="851"/>
        <w:jc w:val="both"/>
        <w:rPr>
          <w:rFonts w:ascii="Times New Roman" w:hAnsi="Times New Roman"/>
          <w:sz w:val="28"/>
          <w:szCs w:val="28"/>
        </w:rPr>
      </w:pPr>
      <w:r w:rsidRPr="00FA1A3E">
        <w:rPr>
          <w:rFonts w:ascii="Times New Roman" w:hAnsi="Times New Roman"/>
          <w:sz w:val="28"/>
          <w:szCs w:val="28"/>
        </w:rPr>
        <w:t>Мингрельское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Линии электропередач 10 кВ, снабжающие электроэнергией                                    ст. Мингрельская и х. Аушед построены в 1968-1969 годах, выполнены проводом А-50 на железобетонных опорах. Существующие линии 0,4 кВ построены в 1969-1980 годы, выполнены неизолированным проводом А-25,               А-16 на железобетонных опорах, износ сетей 0,4 кВ составляет 98 %. Провода изношены, имеют многочисленные соединения.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Протяженность фидеров 0,4 кВ от ТП 10/0,4 кВ значительно превышает расчетную. Качество электроэнергии в максимум нагрузок низкое, напряжение удаленных потребителей – 140-180 В.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администрацию Мингрельского сельского поселения поступают многочисленные обращения жителей о низком напряжении в сети электроснабжения, которые на сегодняшний день требуют своего решения за счет строительства новых электросетей и трансформаторных подстанций и реконструкции существующих линий электропередач путем увеличения сечения проводов. Оборудование подстанций изношено на 75 %. До 90 % воздушных линий в результате длительной эксплуатации и многочисленного ремонта не соответствуют требованиям и правилам технической эксплуатации и подлежат замене. В поселении отсутствуют резервные линии электроснабжения.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Для качественного энергообеспечения Мингрельского сельского поселения необходимо выполнить следующее: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 реконструкцию ВЛ-0,4кВ, протяженностью 44,15 км от ТП: Ми5-546 ф1, Ми5-544 ф2, Ми5-547 ф1, Ми5-547 ф2, Ми5-557 ф1, Ми5-556 ф2, Ми5-556 ф3, </w:t>
      </w:r>
      <w:r w:rsidRPr="00FA1A3E">
        <w:rPr>
          <w:rFonts w:ascii="Times New Roman" w:hAnsi="Times New Roman"/>
          <w:sz w:val="28"/>
          <w:szCs w:val="28"/>
        </w:rPr>
        <w:lastRenderedPageBreak/>
        <w:t>Ми5-556 ф4, МИ7-585 ф1, МИ5-549, МИ5-545, Ми3-567 ф1, МИ3-536 ф2,             МИ7-573 ф3, МИ5-559, МИ5-568, МИ5-550 Л-1, МИ5-543 Л-1, МИ5-542 Л-2, МИ5-561 Л-1, МИ5-64 Л-2;</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распределение нагрузки по фидерам 0,4кВ;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сокращение протяженности фидеров;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установка дополнительных 6-ти трансформаторных подстанций КТПН с трансформаторами мощностью 100 кВА для разгрузки существующих ТП;</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реконструировать существующие сети 0,4 кВ с заменой голого провода на самонесущие изолированные провода марки СИП-2А.</w:t>
      </w:r>
    </w:p>
    <w:p w:rsidR="001B6DB1" w:rsidRPr="00FA1A3E" w:rsidRDefault="001B6DB1" w:rsidP="00FA1A3E">
      <w:pPr>
        <w:pStyle w:val="a3"/>
        <w:numPr>
          <w:ilvl w:val="0"/>
          <w:numId w:val="16"/>
        </w:numPr>
        <w:ind w:right="-143" w:firstLine="851"/>
        <w:jc w:val="both"/>
        <w:rPr>
          <w:rFonts w:ascii="Times New Roman" w:hAnsi="Times New Roman"/>
          <w:sz w:val="28"/>
          <w:szCs w:val="28"/>
        </w:rPr>
      </w:pPr>
      <w:r w:rsidRPr="00FA1A3E">
        <w:rPr>
          <w:rFonts w:ascii="Times New Roman" w:hAnsi="Times New Roman"/>
          <w:sz w:val="28"/>
          <w:szCs w:val="28"/>
        </w:rPr>
        <w:t>Федоровское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ст. Федоровская на ул. Южной при плохой погоде (ветер, дождь, снег) происходит отключение электроэнергии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Низкое напряжение в электрической сети (140 – 180 В) в том числе в дневное время: ст. Федоровская по улицам Прикубанская, Первомайская, Ленина (1 фаза), Строительная (1фаза); х. Екатериновский по улицам Фрунзе, Суворова, Центральная; х. Покровский по улицам Титова, Зеленая;  х. Свердловский улицы Буденого, Ворошилова; х. Васильевский по  ул. Комсомольская.</w:t>
      </w:r>
    </w:p>
    <w:p w:rsidR="001B6DB1" w:rsidRPr="00FA1A3E" w:rsidRDefault="001B6DB1" w:rsidP="00FA1A3E">
      <w:pPr>
        <w:pStyle w:val="a3"/>
        <w:numPr>
          <w:ilvl w:val="0"/>
          <w:numId w:val="16"/>
        </w:numPr>
        <w:ind w:left="0" w:right="-143" w:firstLine="851"/>
        <w:jc w:val="both"/>
        <w:rPr>
          <w:rFonts w:ascii="Times New Roman" w:hAnsi="Times New Roman"/>
          <w:sz w:val="28"/>
          <w:szCs w:val="28"/>
        </w:rPr>
      </w:pPr>
      <w:r w:rsidRPr="00FA1A3E">
        <w:rPr>
          <w:rFonts w:ascii="Times New Roman" w:hAnsi="Times New Roman"/>
          <w:sz w:val="28"/>
          <w:szCs w:val="28"/>
        </w:rPr>
        <w:t>Светлогорское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хуторе Эриванском и станице Эриванской низкое напряжение в электросети. Необходима установка новых дополнительных трансформаторов.</w:t>
      </w:r>
    </w:p>
    <w:p w:rsidR="001B6DB1" w:rsidRPr="00FA1A3E" w:rsidRDefault="001B6DB1" w:rsidP="00FA1A3E">
      <w:pPr>
        <w:pStyle w:val="a3"/>
        <w:numPr>
          <w:ilvl w:val="0"/>
          <w:numId w:val="16"/>
        </w:numPr>
        <w:ind w:right="-143" w:firstLine="851"/>
        <w:jc w:val="both"/>
        <w:rPr>
          <w:rFonts w:ascii="Times New Roman" w:hAnsi="Times New Roman"/>
          <w:sz w:val="28"/>
          <w:szCs w:val="28"/>
        </w:rPr>
      </w:pPr>
      <w:r w:rsidRPr="00FA1A3E">
        <w:rPr>
          <w:rFonts w:ascii="Times New Roman" w:hAnsi="Times New Roman"/>
          <w:sz w:val="28"/>
          <w:szCs w:val="28"/>
        </w:rPr>
        <w:t xml:space="preserve"> Ольгинское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Общая протяженность электрических сетей Ольгинского сельского поселения – 103,18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ab/>
        <w:t>- воздушные линии ВЛ-10кВ – 45,55 км в удовлетворительном состоянии, не требуют замены.</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воздушные линии ВЛ-0,4кВ - 57,05 км, из них 47,29 км требуют замены, что составляет 83%.</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Существующие элементы электроснабжения построены в основном в 1960-1980 годы, поэтому в настоящее время они физически и морально устарели и не обеспечивают надежного и бесперебойного электроснабжения имеющихся потребностей, не говоря о новых площадках строительства. При увеличении нагрузок Ольгинского сельского поселения существующие сети 35-0,4 кВ не могут обеспечить надежность работы системы электроснабжения в связи с высоким износом воздушных линий 35-0,4 кВ.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Коммутационные аппараты 35-0,4 кВ не могут обеспечит надежность работы системы электроснабжения и ее безопасность в связи с высоким износом. Большая протяженность фидеров 0,4 кВ (более 400 м), что приводит к повышенным потерям в электросети и низким уровнем напряжения у отдельного потребителя.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В администрацию Ольгинского сельского поселения поступали обращения жителей о низком напряжении в сети электроснабжения                 (150 – 180 В) в х. Ольгинский по улицам Советская, Первомайская и Октябрьская, в х. Ленинский по ул. Почтовой; в х. Свободный по улицам </w:t>
      </w:r>
      <w:r w:rsidRPr="00FA1A3E">
        <w:rPr>
          <w:rFonts w:ascii="Times New Roman" w:hAnsi="Times New Roman"/>
          <w:sz w:val="28"/>
          <w:szCs w:val="28"/>
        </w:rPr>
        <w:lastRenderedPageBreak/>
        <w:t>Северной и Южной. Проблемы низкого напряжения необходимо решать за счет реконструкции электрических сетей увеличением сечения проводов.</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Предложения по реконструкции ВЛ 0,4 кВ х. Ленинский от ТП 10/0,4 кВ: О7-712 - 1,2 км; О7-717 - 1,6 км; О7 -752-0,4 кВ; х. Свободный от ТП 10/0,4 кВ: О7-722 - 1,8 км; О7-723 - 1,8 км; х. Ольгинский-1 от ТП 10/0,4 кВ О7-745 - 2,1 км; х. Ольгинский-2 от ТП 10/0,4 кВ О7-747- 0,4 км в инвестиционную программу развития Юго-Западных электрических сетей не вошли.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Предложения выполнить капитальный ремонт ВЛ-0,4 кВ от ТП О5-752-2,5 км и ТП 10/0,4 кВ О7-747, О7-748 в ремонтную программу не включены.</w:t>
      </w:r>
    </w:p>
    <w:p w:rsidR="001B6DB1" w:rsidRPr="00FA1A3E" w:rsidRDefault="0043579D" w:rsidP="00FA1A3E">
      <w:pPr>
        <w:pStyle w:val="a3"/>
        <w:numPr>
          <w:ilvl w:val="0"/>
          <w:numId w:val="16"/>
        </w:numPr>
        <w:ind w:right="-143" w:firstLine="851"/>
        <w:jc w:val="both"/>
        <w:rPr>
          <w:rFonts w:ascii="Times New Roman" w:hAnsi="Times New Roman"/>
          <w:sz w:val="28"/>
          <w:szCs w:val="28"/>
        </w:rPr>
      </w:pPr>
      <w:r>
        <w:rPr>
          <w:rFonts w:ascii="Times New Roman" w:hAnsi="Times New Roman"/>
          <w:sz w:val="28"/>
          <w:szCs w:val="28"/>
        </w:rPr>
        <w:t xml:space="preserve"> </w:t>
      </w:r>
      <w:r w:rsidR="001B6DB1" w:rsidRPr="00FA1A3E">
        <w:rPr>
          <w:rFonts w:ascii="Times New Roman" w:hAnsi="Times New Roman"/>
          <w:sz w:val="28"/>
          <w:szCs w:val="28"/>
        </w:rPr>
        <w:t>Варнавинское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с. Варнавинское по ул. Партизанская от пер. Школьного до                 пер. Центрального, от пер. Садового до восточной окраины                                           (к 30 домовладениям) подходит только одна фаза электропровода, низкое напряжение в электрической сети (150 – 180 В), что фактически оставляет людей без электроэнергии.</w:t>
      </w:r>
    </w:p>
    <w:p w:rsidR="001B6DB1" w:rsidRPr="00FA1A3E" w:rsidRDefault="001B6DB1" w:rsidP="00FA1A3E">
      <w:pPr>
        <w:pStyle w:val="a3"/>
        <w:ind w:right="-143" w:firstLine="851"/>
        <w:jc w:val="both"/>
        <w:rPr>
          <w:rFonts w:ascii="Times New Roman" w:hAnsi="Times New Roman"/>
          <w:sz w:val="28"/>
          <w:szCs w:val="28"/>
          <w:u w:val="single"/>
        </w:rPr>
      </w:pPr>
      <w:r w:rsidRPr="00FA1A3E">
        <w:rPr>
          <w:rFonts w:ascii="Times New Roman" w:hAnsi="Times New Roman"/>
          <w:sz w:val="28"/>
          <w:szCs w:val="28"/>
          <w:u w:val="single"/>
        </w:rPr>
        <w:t>Предложения: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Инвестиционной программой ПАО «Кубаньэнерго» на протяжении многих лет не предусматриваются на территории Абинского района мероприятия в отношении распределительных электрических сетей 6-10-0,4 кВ. Необходима корректировка инвестиционной программы ОАО «Кубаньэнерго» и перечня мероприятий на ближайшие годы в отношении распределительных сетей 6-10-0,4 кВ, выполнение которых обеспечит надежное и надлежащее качество услуг по передаче электрической энергии потребителям Абинского района.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Администрацией муниципального образования Абинский район в январе 2019 года направлены предложения по корректировке инвестиционных программ АО «НЭСК-электросети» и ПАО «Кубаньэнерго».</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В связи с поступающими обращениями жителей г. Абинска на качество электроснабжения предложено включить в инвестиционную программу     </w:t>
      </w:r>
      <w:r w:rsidR="00FA1A3E">
        <w:rPr>
          <w:rFonts w:ascii="Times New Roman" w:hAnsi="Times New Roman"/>
          <w:sz w:val="28"/>
          <w:szCs w:val="28"/>
        </w:rPr>
        <w:t xml:space="preserve">           </w:t>
      </w:r>
      <w:r w:rsidRPr="00FA1A3E">
        <w:rPr>
          <w:rFonts w:ascii="Times New Roman" w:hAnsi="Times New Roman"/>
          <w:sz w:val="28"/>
          <w:szCs w:val="28"/>
        </w:rPr>
        <w:t xml:space="preserve">    АО «НЭСК-электросети»: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1) мероприятия по улучшению электроснабжения улиц Свободы, Набережная, Тургенева, Нефтепромысловая в г. Абинске;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2) мероприятия по замене ветхих сетей ВЛ-0,4 кВ по                                 ул. Володарского (от ул. Мира до ул. Красной) в г. Абинске.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В связи с поступающими обращениями жителей городских и сельских поселений Абинского района на качество электроснабжения (низкое напряжение в сети, частые отключения) предложено включить в инвестиционную программу ПАО «Кубаньэнерго» следующие мероприятия по улучшению электроснабжения: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1) Абинское городское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предусмотреть мероприятия по предотвращению подтопления трансформаторной подстанции, расположенной на пересечении ул. Красной и ул. Подгорной, ст. Шапсугской;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2) Ахтырское городское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 строительство линии 10 кВ Ах-5, до пересечения ул. Димитрова и                     ул. Карла Маркса в пгт. Ахтырском;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строительство трансформаторной подстанции КТП-160 на пересечении ул. Димитрова и ул. Карла Маркса в пгт. Ахтырском;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реконструкция ВЛ – 0,4 кВ с заменой провода СИП на проектируемое КТП-160;</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реконструкция линии ВЛ – 0,4 кВ с заменой проводов СИП № 1 от                  ТП-Ах322 до ТП – 345п;</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реконструкция линии ВЛ – 0,4 кВ № 3 с заменой провода СИП Ах-351 до ТП 322п;</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модернизация ТП-2-136 по ул. Халтуринской, с реконструкцией                        ВЛ- 0,4 кВ с заменой проводов СИП;</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3) Холмское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замена линий электропередачи  по ул.Украинской, ул. Новоукраинской в ст. Холмской;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замена трансформаторной подстанции на пересечении ул. Каменеческой и ул. Украинской в ст. Холмской;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замена линий электропередачи и трансформаторных подстанций по                       ул. Железнодорожной, ул. Киевской, ул. Лысова в ст. Холмской;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4) Мингрельское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реконструкция ВЛ 10-0,4 кВ, заменить неизолированный провод на изолированный СИП на всей территории ст. Мингрельской и х. Аушед;</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выполнить реконструкцию подстанции «Мингрельской 35/10 Квт», заменить старое оборудование и увеличить мощность трансформатора с                         2,5 МВт до 4 МВт;</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5) Федоровское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Провести реконструкцию электрических сетей, заменить воздушно кабельные линии на СИП * 70:</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 ст. Федоровская по ул. Прикубанской, ул. Мира, ул. Первомайской,                      ул. Международной, ул. Ленина, ул. Пролетарской, ул. Южной, ул. Гагарина, </w:t>
      </w:r>
      <w:r w:rsidR="00FA1A3E">
        <w:rPr>
          <w:rFonts w:ascii="Times New Roman" w:hAnsi="Times New Roman"/>
          <w:sz w:val="28"/>
          <w:szCs w:val="28"/>
        </w:rPr>
        <w:t xml:space="preserve"> </w:t>
      </w:r>
      <w:r w:rsidRPr="00FA1A3E">
        <w:rPr>
          <w:rFonts w:ascii="Times New Roman" w:hAnsi="Times New Roman"/>
          <w:sz w:val="28"/>
          <w:szCs w:val="28"/>
        </w:rPr>
        <w:t>ул. Строительной,  ул. Колхозной, ул. Красной, ул. 40 лет Победы;</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Екатериновский по ул. Центральной, ул. Фрунзе, ул. Суворова;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Свердловский по ул. Буденного, ул. Ворошилова;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Васильевский по ул. Лесной, ул. Комсомольской, ул. Восточной,                 ул. Южной, ул. Центральной;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Покровский по ул. Титова, ул. Некрасова, ул. Набережной,                         ул. Зеленой.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Замена трансформаторных подстанций на трансформаторные подстанции увеличенной мощности: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ст. Федоровская по ул. Прикубанской КТП Ф3-611, КТП Ф3-636,                                 по ул. Ленина КТП Ф3-638, КТП Ф3-613, по ул. Международной КТП Ф3-639, по ул. Пролетарской КТП Ф1-603, КТП Ф1-606;</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Екатериновский по ул. Центральной КТП Ф3-617;</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 х. Свердловский по ул. Буденного КТП Ф1-637, по ул. Ворошилова             КТП Ф1-620;</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х. Васильевский по ул. Лесной КТП Ф1-623, по ул. Восточной                              КТП Ф1-626;</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6) Ольгинское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Реконструкция электрических сетей: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ул. Южная, х. Ольгинский – необходима замена проводов и замена опор линий электропередачи от дома № 7 до пересечения с ул. Школьной, протяженностью 250 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ул. Октябрьская, х. Ольгинский – необходима замена проводов и замена опор линий электропередачи от дома № 5 до дома № 29 на нечетной стороне, протяженностью  350 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ул. Чкалова, х. Богдасаров – необходима замена проводов и замена опор линий электропередачи от дома № 17а до дома № 48 протяженностью 600 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ул. Кирова, х. Ленинский – необходима замена проводов и замена опор линий электропередач от дома № 2 до пересечения с ул. Почтовой протяженностью 600 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пер. Веселый, х. Нечаевский – необходима замена проводов и замена опор линий электропередачи протяженностью 300 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угол ул. Южной и ул. Школьной в х. Ольгинском – замена трансформатора на более мощный.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7) Светлогорское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 предусмотреть мероприятия для обеспечения бесперебойного электроснабжения ст. Эриванской и х. Эриванского заявленной мощностью;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8) Варнавинское сельское поселение.</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Включить мероприятия по реконструкции электрических сетей и трансформаторной подстанции в с. Варнавинском, по ул. Партизанской от                        пер. Ценрального до пер. Спинова. </w:t>
      </w:r>
    </w:p>
    <w:p w:rsidR="001B6DB1" w:rsidRPr="00FA1A3E" w:rsidRDefault="001B6DB1" w:rsidP="00FA1A3E">
      <w:pPr>
        <w:pStyle w:val="a3"/>
        <w:ind w:right="-143" w:firstLine="851"/>
        <w:jc w:val="both"/>
        <w:rPr>
          <w:rFonts w:ascii="Times New Roman" w:hAnsi="Times New Roman"/>
          <w:sz w:val="28"/>
          <w:szCs w:val="28"/>
        </w:rPr>
      </w:pPr>
    </w:p>
    <w:p w:rsidR="001B6DB1" w:rsidRPr="00FA1A3E" w:rsidRDefault="001B6DB1" w:rsidP="00FA1A3E">
      <w:pPr>
        <w:pStyle w:val="a3"/>
        <w:ind w:right="-143" w:firstLine="851"/>
        <w:jc w:val="center"/>
        <w:rPr>
          <w:rFonts w:ascii="Times New Roman" w:hAnsi="Times New Roman"/>
          <w:sz w:val="28"/>
          <w:szCs w:val="28"/>
        </w:rPr>
      </w:pPr>
      <w:r w:rsidRPr="00FA1A3E">
        <w:rPr>
          <w:rFonts w:ascii="Times New Roman" w:hAnsi="Times New Roman"/>
          <w:sz w:val="28"/>
          <w:szCs w:val="28"/>
        </w:rPr>
        <w:t>Водопроводно-канализационное хозяйство</w:t>
      </w:r>
    </w:p>
    <w:p w:rsidR="001B6DB1" w:rsidRPr="00FA1A3E" w:rsidRDefault="001B6DB1" w:rsidP="00FA1A3E">
      <w:pPr>
        <w:pStyle w:val="a3"/>
        <w:ind w:right="-143" w:firstLine="851"/>
        <w:jc w:val="both"/>
        <w:rPr>
          <w:rFonts w:ascii="Times New Roman" w:hAnsi="Times New Roman"/>
          <w:sz w:val="28"/>
          <w:szCs w:val="28"/>
          <w:lang w:eastAsia="ru-RU"/>
        </w:rPr>
      </w:pPr>
      <w:r w:rsidRPr="00FA1A3E">
        <w:rPr>
          <w:rFonts w:ascii="Times New Roman" w:hAnsi="Times New Roman"/>
          <w:sz w:val="28"/>
          <w:szCs w:val="28"/>
        </w:rPr>
        <w:t>Услуги в сфере водопроводно-канализационного хозяйства (далее - ВКХ) на территории муниципального образования Абинский район осуществляют              6 муниципальных предприятий ЖКХ, ОАО «Водоканал» и                                      ЗАО «Абинсктрактороцентр». На балансе предприятий находится 4 водозабора (2 – в г. Абинске, 2 – в ст. Холмской, 76 насосных станций 1-го подъема и                   6 насосных станций 2-го и 3-го подъемов, 68 действующих артезианских скважин – источников водоснабжения, 6 комплексов очистных сооружений канализации (г. Абинск, пгт. Ахтырский, с. Светлогорское, п. Синегорск,                  п. Новый, х. Екатериновский).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Общая протяженность водопроводных сетей составляет 612,09 км, протяженность канализационных сетей – 93,1 км.</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Средние фактические потери воды предприятий ВКХ (исходя из объемов реализации) составили 34,7 %.</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В 2018 году в городских и сельских поселениях Абинского района предприятиями водопроводно-канализационного хозяйства выполнены основные работы по ремонту сетей водоснабжения населенных пунктов на общую сумму 9 млн. 180,9 тыс. руб., в том числе 3 млн. 398,8 тыс. руб. средств из бюджетов поселений и 5 млн. 782 тыс. руб. собственных средств предприятий:</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заменено 31,875 км аварийных и ветхих сетей водоснабжения (5,2</w:t>
      </w:r>
      <w:r w:rsidRPr="00FA1A3E">
        <w:rPr>
          <w:rFonts w:ascii="Times New Roman" w:hAnsi="Times New Roman"/>
          <w:b/>
          <w:sz w:val="28"/>
          <w:szCs w:val="28"/>
        </w:rPr>
        <w:t> </w:t>
      </w:r>
      <w:r w:rsidRPr="00FA1A3E">
        <w:rPr>
          <w:rFonts w:ascii="Times New Roman" w:hAnsi="Times New Roman"/>
          <w:sz w:val="28"/>
          <w:szCs w:val="28"/>
        </w:rPr>
        <w:t>% от общей протяженности);</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устранено 989 аварии и повреждения в системах водоснабжения            (1,6 аварии на 1 км сетей).</w:t>
      </w:r>
    </w:p>
    <w:p w:rsidR="001B6DB1" w:rsidRPr="00FA1A3E" w:rsidRDefault="001B6DB1" w:rsidP="00FA1A3E">
      <w:pPr>
        <w:pStyle w:val="a3"/>
        <w:ind w:right="-143" w:firstLine="851"/>
        <w:jc w:val="both"/>
        <w:rPr>
          <w:rStyle w:val="Bodytext2Bold"/>
          <w:rFonts w:eastAsiaTheme="minorHAnsi"/>
          <w:b w:val="0"/>
        </w:rPr>
      </w:pPr>
      <w:r w:rsidRPr="00FA1A3E">
        <w:rPr>
          <w:rFonts w:ascii="Times New Roman" w:hAnsi="Times New Roman"/>
          <w:sz w:val="28"/>
          <w:szCs w:val="28"/>
        </w:rPr>
        <w:t>По ходатайству руководства муниципального образования Абинский район из краевого аварийного запаса выделено 1,6 км водопроводной трубы на ремонт водопроводных сетей Ольгинского сельского поселения, в связи с чем продлены принятые в 2017 году полномочия по организации в границах поселения водоснабжения населения. В рамках продленных полномочий из бюджета района выделены 380 тыс. руб. на представление субсидии предприятию МУП «Ольгинское ЖКХ» для укладки выделенных из аварийного запаса водопроводных труб. Из бюджета Ольгинского сельского поселения на эти цели выделено</w:t>
      </w:r>
      <w:r w:rsidRPr="00FA1A3E">
        <w:rPr>
          <w:rStyle w:val="Bodytext2Bold"/>
          <w:rFonts w:eastAsiaTheme="minorHAnsi"/>
        </w:rPr>
        <w:t xml:space="preserve"> </w:t>
      </w:r>
      <w:r w:rsidRPr="00FA1A3E">
        <w:rPr>
          <w:rStyle w:val="Bodytext2Bold"/>
          <w:rFonts w:eastAsiaTheme="minorHAnsi"/>
          <w:b w:val="0"/>
        </w:rPr>
        <w:t>5 тыс. руб.</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 xml:space="preserve">В 2018 году в Абинском районе заменено 1,947 км сетей канализации, в том числе: в г. Абинске – 0,597 км, в ст. Холмской – 0,1 км, в  х. Екатериновском Федоровского сельского поселения – 1,25 км. </w:t>
      </w:r>
      <w:r w:rsidR="00FA1A3E">
        <w:rPr>
          <w:rFonts w:ascii="Times New Roman" w:hAnsi="Times New Roman"/>
          <w:sz w:val="28"/>
          <w:szCs w:val="28"/>
        </w:rPr>
        <w:t>В</w:t>
      </w:r>
      <w:r w:rsidRPr="00FA1A3E">
        <w:rPr>
          <w:rFonts w:ascii="Times New Roman" w:hAnsi="Times New Roman"/>
          <w:sz w:val="28"/>
          <w:szCs w:val="28"/>
        </w:rPr>
        <w:t xml:space="preserve"> х. Екатериновском Федоровского сельского поселения выполнены работы по замене напорного канализационного коллектора, для этого 1,25 км канализационной трубы выделены из краевого аварийного запаса.</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Осуществлен монтаж и пуск в эксплуатацию новой воздуходувки на очистных сооружениях канализации ОАО «Водоканал» в г. Абинске. Воздуходувка стоимостью 1 млн. 650 тыс. руб. приобретена за счет средств бюджета муниципального образования Абинский район.</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В Мингрельском сельском поселении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июле</w:t>
      </w:r>
      <w:r w:rsidR="00FA1A3E">
        <w:rPr>
          <w:rFonts w:ascii="Times New Roman" w:hAnsi="Times New Roman"/>
          <w:sz w:val="28"/>
          <w:szCs w:val="28"/>
        </w:rPr>
        <w:t xml:space="preserve">             </w:t>
      </w:r>
      <w:r w:rsidRPr="00FA1A3E">
        <w:rPr>
          <w:rFonts w:ascii="Times New Roman" w:hAnsi="Times New Roman"/>
          <w:sz w:val="28"/>
          <w:szCs w:val="28"/>
        </w:rPr>
        <w:t xml:space="preserve"> 2018 года начато строительство объекта «Реконструкция системы водоснабжения Мингрельского сельского поселения Абинского района». Срок завершения строительства – до 1 декабря 2019 года. Стоимость объекта составляет 72 млн. 590 тыс. руб. В 2018 году на строительство направлено 30 млн. 195,8 тыс. руб., из них 28 млн. 686 тыс. руб. – из краевого бюджета, </w:t>
      </w:r>
      <w:r w:rsidR="00FA1A3E">
        <w:rPr>
          <w:rFonts w:ascii="Times New Roman" w:hAnsi="Times New Roman"/>
          <w:sz w:val="28"/>
          <w:szCs w:val="28"/>
        </w:rPr>
        <w:t xml:space="preserve">                 </w:t>
      </w:r>
      <w:r w:rsidRPr="00FA1A3E">
        <w:rPr>
          <w:rFonts w:ascii="Times New Roman" w:hAnsi="Times New Roman"/>
          <w:sz w:val="28"/>
          <w:szCs w:val="28"/>
        </w:rPr>
        <w:t xml:space="preserve">1 млн. 509,8 тыс. руб. – из бюджета Мингрельского сельского поселения. В </w:t>
      </w:r>
      <w:r w:rsidR="00FA1A3E">
        <w:rPr>
          <w:rFonts w:ascii="Times New Roman" w:hAnsi="Times New Roman"/>
          <w:sz w:val="28"/>
          <w:szCs w:val="28"/>
        </w:rPr>
        <w:t xml:space="preserve">              </w:t>
      </w:r>
      <w:r w:rsidRPr="00FA1A3E">
        <w:rPr>
          <w:rFonts w:ascii="Times New Roman" w:hAnsi="Times New Roman"/>
          <w:sz w:val="28"/>
          <w:szCs w:val="28"/>
        </w:rPr>
        <w:t>2018 году выполнено бурение 4-х артезианских скважин и установка 4-х башен Рожновского. В ст. Мингрельской завершены работы по укладке 1,9 км водопроводной трубы, выделенной из краевого аварийного запаса министерством топливно-энергетического комплекса и жилищно-коммунального хозяйства Краснодарского края.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u w:val="single"/>
        </w:rPr>
        <w:t>Существующие проблемы</w:t>
      </w:r>
      <w:r w:rsidRPr="00FA1A3E">
        <w:rPr>
          <w:rFonts w:ascii="Times New Roman" w:hAnsi="Times New Roman"/>
          <w:sz w:val="28"/>
          <w:szCs w:val="28"/>
        </w:rPr>
        <w:t>:</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lastRenderedPageBreak/>
        <w:t>Проблемы в водоснабжении в первую очередь связаны с тем, что значительная часть сетей водоснабжения, канализования и оборудования выработала свой ресурс, нуждается в замене и тем самым снижает общую санитарно-техническую надежность систем водоснабжения и канализования в муниципальном образовании Абинский район.</w:t>
      </w:r>
    </w:p>
    <w:p w:rsidR="001B6DB1" w:rsidRPr="00FA1A3E" w:rsidRDefault="001B6DB1" w:rsidP="00FA1A3E">
      <w:pPr>
        <w:pStyle w:val="a3"/>
        <w:ind w:right="-143" w:firstLine="851"/>
        <w:jc w:val="both"/>
        <w:rPr>
          <w:rFonts w:ascii="Times New Roman" w:hAnsi="Times New Roman"/>
          <w:sz w:val="28"/>
          <w:szCs w:val="28"/>
          <w:u w:val="single"/>
        </w:rPr>
      </w:pPr>
      <w:r w:rsidRPr="00FA1A3E">
        <w:rPr>
          <w:rFonts w:ascii="Times New Roman" w:hAnsi="Times New Roman"/>
          <w:sz w:val="28"/>
          <w:szCs w:val="28"/>
          <w:u w:val="single"/>
        </w:rPr>
        <w:t>Предложения:</w:t>
      </w:r>
    </w:p>
    <w:p w:rsidR="001B6DB1" w:rsidRPr="00FA1A3E" w:rsidRDefault="001B6DB1" w:rsidP="00FA1A3E">
      <w:pPr>
        <w:pStyle w:val="a3"/>
        <w:ind w:right="-143" w:firstLine="851"/>
        <w:jc w:val="both"/>
        <w:rPr>
          <w:rFonts w:ascii="Times New Roman" w:hAnsi="Times New Roman"/>
          <w:sz w:val="28"/>
          <w:szCs w:val="28"/>
        </w:rPr>
      </w:pPr>
      <w:r w:rsidRPr="00FA1A3E">
        <w:rPr>
          <w:rFonts w:ascii="Times New Roman" w:hAnsi="Times New Roman"/>
          <w:sz w:val="28"/>
          <w:szCs w:val="28"/>
        </w:rPr>
        <w:t>С целью обеспечения надежности работы коммунальных систем, своевременного выполнения капитального ремонта основных фондов организаций жилищно-коммунального хозяйства органам местного самоуправления городских и сельских поселений Абинского района необходимо предусматривать на эти цели средства бюджетов поселений, а так же привлекать средства краевого бюджета за счет более активного участия в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EC0A55" w:rsidRPr="00FA1A3E" w:rsidRDefault="00EC0A55" w:rsidP="00FA1A3E">
      <w:pPr>
        <w:pStyle w:val="a3"/>
        <w:ind w:right="-143" w:firstLine="851"/>
        <w:jc w:val="both"/>
        <w:rPr>
          <w:rFonts w:ascii="Times New Roman" w:hAnsi="Times New Roman"/>
          <w:sz w:val="28"/>
          <w:szCs w:val="28"/>
        </w:rPr>
      </w:pPr>
      <w:r w:rsidRPr="00FA1A3E">
        <w:rPr>
          <w:rFonts w:ascii="Times New Roman" w:hAnsi="Times New Roman"/>
          <w:sz w:val="28"/>
          <w:szCs w:val="28"/>
        </w:rPr>
        <w:t>Жалобы на качество услуг жилищно – коммунального хозяйства носят стабильный характер и занимают значительный удельный вес в общем объеме поступающих жалоб и обращений.</w:t>
      </w:r>
    </w:p>
    <w:p w:rsidR="0098319A" w:rsidRPr="00FA1A3E" w:rsidRDefault="0098319A" w:rsidP="00FA1A3E">
      <w:pPr>
        <w:spacing w:after="0" w:line="240" w:lineRule="auto"/>
        <w:ind w:right="-143" w:firstLine="851"/>
        <w:contextualSpacing/>
        <w:jc w:val="both"/>
        <w:rPr>
          <w:rFonts w:ascii="Times New Roman" w:eastAsia="Times New Roman" w:hAnsi="Times New Roman"/>
          <w:color w:val="000000"/>
          <w:sz w:val="28"/>
          <w:szCs w:val="28"/>
          <w:lang w:eastAsia="ru-RU"/>
        </w:rPr>
      </w:pPr>
    </w:p>
    <w:p w:rsidR="00571B0E" w:rsidRPr="00FA1A3E" w:rsidRDefault="006923F1" w:rsidP="00FA1A3E">
      <w:pPr>
        <w:spacing w:after="0" w:line="240" w:lineRule="auto"/>
        <w:ind w:right="-143" w:firstLine="851"/>
        <w:contextualSpacing/>
        <w:jc w:val="both"/>
        <w:rPr>
          <w:rFonts w:ascii="Times New Roman" w:eastAsia="Times New Roman" w:hAnsi="Times New Roman"/>
          <w:b/>
          <w:color w:val="000000"/>
          <w:sz w:val="28"/>
          <w:szCs w:val="28"/>
          <w:lang w:eastAsia="ru-RU"/>
        </w:rPr>
      </w:pPr>
      <w:r w:rsidRPr="00FA1A3E">
        <w:rPr>
          <w:rFonts w:ascii="Times New Roman" w:eastAsia="Times New Roman" w:hAnsi="Times New Roman"/>
          <w:b/>
          <w:color w:val="000000"/>
          <w:sz w:val="28"/>
          <w:szCs w:val="28"/>
          <w:lang w:eastAsia="ru-RU"/>
        </w:rPr>
        <w:t>2.3</w:t>
      </w:r>
      <w:r w:rsidR="00571B0E" w:rsidRPr="00FA1A3E">
        <w:rPr>
          <w:rFonts w:ascii="Times New Roman" w:eastAsia="Times New Roman" w:hAnsi="Times New Roman"/>
          <w:b/>
          <w:color w:val="000000"/>
          <w:sz w:val="28"/>
          <w:szCs w:val="28"/>
          <w:lang w:eastAsia="ru-RU"/>
        </w:rPr>
        <w:t>.8. Рынок розничной торговли</w:t>
      </w:r>
    </w:p>
    <w:p w:rsidR="00A63CBC" w:rsidRPr="00FA1A3E" w:rsidRDefault="00A63CBC" w:rsidP="00FA1A3E">
      <w:pPr>
        <w:tabs>
          <w:tab w:val="left" w:pos="851"/>
        </w:tabs>
        <w:spacing w:after="0" w:line="240" w:lineRule="auto"/>
        <w:ind w:right="-143" w:firstLine="851"/>
        <w:jc w:val="both"/>
        <w:rPr>
          <w:rFonts w:ascii="Times New Roman" w:hAnsi="Times New Roman"/>
          <w:sz w:val="28"/>
          <w:szCs w:val="28"/>
        </w:rPr>
      </w:pPr>
      <w:bookmarkStart w:id="5" w:name="_Hlk536783284"/>
      <w:r w:rsidRPr="00FA1A3E">
        <w:rPr>
          <w:rFonts w:ascii="Times New Roman" w:eastAsia="Times New Roman" w:hAnsi="Times New Roman"/>
          <w:color w:val="000000"/>
          <w:sz w:val="28"/>
          <w:szCs w:val="28"/>
          <w:lang w:eastAsia="ru-RU"/>
        </w:rPr>
        <w:t xml:space="preserve">За 2018 год количество хозяйствующих субъектов розничной торговли на территории Абинского района составило </w:t>
      </w:r>
      <w:r w:rsidRPr="00FA1A3E">
        <w:rPr>
          <w:rFonts w:ascii="Times New Roman" w:hAnsi="Times New Roman"/>
          <w:sz w:val="28"/>
          <w:szCs w:val="28"/>
        </w:rPr>
        <w:t>1052 единиц или  104,4% (1008) к уровню 2017 года и 119,4% (881) к  соответствующему периоду 2016 года, а также нестационарные  торговые объекты в количестве  199 единиц  или 132,7% (150) к уровню  2017 года и 135,4% (147) к уровню 2016 года.</w:t>
      </w:r>
    </w:p>
    <w:p w:rsidR="00A63CBC" w:rsidRPr="00FA1A3E" w:rsidRDefault="00A63CBC" w:rsidP="00FA1A3E">
      <w:pPr>
        <w:tabs>
          <w:tab w:val="left" w:pos="851"/>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 xml:space="preserve"> Общая  торговая площадь  предприятий розничной торговли  составляет  77,0 тыс. кв.м., рост составил 100% к уровню 2017 года и 109 % к уровню </w:t>
      </w:r>
      <w:r w:rsidR="00FA1A3E">
        <w:rPr>
          <w:rFonts w:ascii="Times New Roman" w:hAnsi="Times New Roman"/>
          <w:sz w:val="28"/>
          <w:szCs w:val="28"/>
        </w:rPr>
        <w:t xml:space="preserve">                   </w:t>
      </w:r>
      <w:r w:rsidRPr="00FA1A3E">
        <w:rPr>
          <w:rFonts w:ascii="Times New Roman" w:hAnsi="Times New Roman"/>
          <w:sz w:val="28"/>
          <w:szCs w:val="28"/>
        </w:rPr>
        <w:t xml:space="preserve"> 2016 года. </w:t>
      </w:r>
    </w:p>
    <w:p w:rsidR="00A63CBC" w:rsidRPr="00FA1A3E" w:rsidRDefault="00A63CBC" w:rsidP="00FA1A3E">
      <w:pPr>
        <w:tabs>
          <w:tab w:val="left" w:pos="851"/>
        </w:tabs>
        <w:spacing w:after="0" w:line="240" w:lineRule="auto"/>
        <w:ind w:right="-143" w:firstLine="851"/>
        <w:jc w:val="both"/>
        <w:rPr>
          <w:rFonts w:ascii="Times New Roman" w:hAnsi="Times New Roman"/>
          <w:sz w:val="28"/>
          <w:szCs w:val="28"/>
        </w:rPr>
      </w:pPr>
      <w:r w:rsidRPr="00FA1A3E">
        <w:rPr>
          <w:rFonts w:ascii="Times New Roman" w:hAnsi="Times New Roman"/>
          <w:sz w:val="28"/>
          <w:szCs w:val="28"/>
        </w:rPr>
        <w:t xml:space="preserve"> Обеспеченность  торговыми  площадями на 1000 жителей района составила 790 кв.м. при среднекраевом показателе 518,6  кв.м. </w:t>
      </w:r>
    </w:p>
    <w:p w:rsidR="00A63CBC" w:rsidRPr="00FA1A3E" w:rsidRDefault="00A63CBC" w:rsidP="00FA1A3E">
      <w:pPr>
        <w:tabs>
          <w:tab w:val="left" w:pos="851"/>
        </w:tabs>
        <w:spacing w:after="0" w:line="240" w:lineRule="auto"/>
        <w:ind w:right="-143" w:firstLine="851"/>
        <w:jc w:val="both"/>
        <w:rPr>
          <w:rFonts w:ascii="Times New Roman" w:eastAsia="Times New Roman" w:hAnsi="Times New Roman"/>
          <w:color w:val="000000"/>
          <w:sz w:val="28"/>
          <w:szCs w:val="28"/>
          <w:lang w:eastAsia="ru-RU"/>
        </w:rPr>
      </w:pPr>
      <w:r w:rsidRPr="00FA1A3E">
        <w:rPr>
          <w:rFonts w:ascii="Times New Roman" w:hAnsi="Times New Roman"/>
          <w:sz w:val="28"/>
          <w:szCs w:val="28"/>
        </w:rPr>
        <w:t xml:space="preserve"> </w:t>
      </w:r>
      <w:r w:rsidRPr="00FA1A3E">
        <w:rPr>
          <w:rFonts w:ascii="Times New Roman" w:eastAsia="Times New Roman" w:hAnsi="Times New Roman"/>
          <w:color w:val="000000"/>
          <w:sz w:val="28"/>
          <w:szCs w:val="28"/>
          <w:lang w:eastAsia="ru-RU"/>
        </w:rPr>
        <w:t>За 2018 год в организациях, основным видом деятельности которых является розничная торговля оборот составил 4372,6 млн. руб. или 109,9 % относительно  аналогичного периода 2017 года (за 2017 год оборот составлял -  3981,9 млн. руб.) и 108,1 % относительно аналогичного периода 2016 года (за 2016 год оборот составлял – 4046,6млн. руб.).</w:t>
      </w:r>
    </w:p>
    <w:p w:rsidR="0059582A" w:rsidRPr="00FA1A3E" w:rsidRDefault="00266F1B" w:rsidP="00FA1A3E">
      <w:pPr>
        <w:shd w:val="clear" w:color="auto" w:fill="FFFFFF"/>
        <w:tabs>
          <w:tab w:val="left" w:pos="709"/>
        </w:tabs>
        <w:spacing w:after="0" w:line="263" w:lineRule="atLeast"/>
        <w:ind w:right="-143" w:firstLine="851"/>
        <w:jc w:val="both"/>
        <w:textAlignment w:val="baseline"/>
        <w:rPr>
          <w:rFonts w:ascii="Times New Roman" w:eastAsia="Times New Roman" w:hAnsi="Times New Roman"/>
          <w:b/>
          <w:color w:val="000000"/>
          <w:sz w:val="28"/>
          <w:szCs w:val="28"/>
          <w:lang w:eastAsia="ru-RU"/>
        </w:rPr>
      </w:pPr>
      <w:r w:rsidRPr="00FA1A3E">
        <w:rPr>
          <w:rFonts w:ascii="Times New Roman" w:eastAsia="Times New Roman" w:hAnsi="Times New Roman"/>
          <w:color w:val="000000"/>
          <w:sz w:val="28"/>
          <w:szCs w:val="28"/>
          <w:lang w:eastAsia="ru-RU"/>
        </w:rPr>
        <w:t>К</w:t>
      </w:r>
      <w:r w:rsidR="0059582A" w:rsidRPr="00FA1A3E">
        <w:rPr>
          <w:rFonts w:ascii="Times New Roman" w:eastAsia="Times New Roman" w:hAnsi="Times New Roman"/>
          <w:color w:val="000000"/>
          <w:sz w:val="28"/>
          <w:szCs w:val="28"/>
          <w:lang w:eastAsia="ru-RU"/>
        </w:rPr>
        <w:t xml:space="preserve">ачество услуг </w:t>
      </w:r>
      <w:r w:rsidRPr="00FA1A3E">
        <w:rPr>
          <w:rFonts w:ascii="Times New Roman" w:eastAsia="Times New Roman" w:hAnsi="Times New Roman"/>
          <w:color w:val="000000"/>
          <w:sz w:val="28"/>
          <w:szCs w:val="28"/>
          <w:lang w:eastAsia="ru-RU"/>
        </w:rPr>
        <w:t>розничной торговли</w:t>
      </w:r>
      <w:r w:rsidR="0059582A" w:rsidRPr="00FA1A3E">
        <w:rPr>
          <w:rFonts w:ascii="Times New Roman" w:eastAsia="Times New Roman" w:hAnsi="Times New Roman"/>
          <w:color w:val="000000"/>
          <w:sz w:val="28"/>
          <w:szCs w:val="28"/>
          <w:lang w:eastAsia="ru-RU"/>
        </w:rPr>
        <w:t xml:space="preserve">  </w:t>
      </w:r>
      <w:r w:rsidRPr="00FA1A3E">
        <w:rPr>
          <w:rFonts w:ascii="Times New Roman" w:eastAsia="Times New Roman" w:hAnsi="Times New Roman"/>
          <w:color w:val="000000"/>
          <w:sz w:val="28"/>
          <w:szCs w:val="28"/>
          <w:lang w:eastAsia="ru-RU"/>
        </w:rPr>
        <w:t>в 201</w:t>
      </w:r>
      <w:r w:rsidR="00C24AB4" w:rsidRPr="00FA1A3E">
        <w:rPr>
          <w:rFonts w:ascii="Times New Roman" w:eastAsia="Times New Roman" w:hAnsi="Times New Roman"/>
          <w:color w:val="000000"/>
          <w:sz w:val="28"/>
          <w:szCs w:val="28"/>
          <w:lang w:eastAsia="ru-RU"/>
        </w:rPr>
        <w:t>8</w:t>
      </w:r>
      <w:r w:rsidRPr="00FA1A3E">
        <w:rPr>
          <w:rFonts w:ascii="Times New Roman" w:eastAsia="Times New Roman" w:hAnsi="Times New Roman"/>
          <w:color w:val="000000"/>
          <w:sz w:val="28"/>
          <w:szCs w:val="28"/>
          <w:lang w:eastAsia="ru-RU"/>
        </w:rPr>
        <w:t xml:space="preserve"> году в среднем оценивается «удовлетворительно», так «удовлетворен» и «скорее удовлетворен» ответили 9</w:t>
      </w:r>
      <w:r w:rsidR="00C24AB4" w:rsidRPr="00FA1A3E">
        <w:rPr>
          <w:rFonts w:ascii="Times New Roman" w:eastAsia="Times New Roman" w:hAnsi="Times New Roman"/>
          <w:color w:val="000000"/>
          <w:sz w:val="28"/>
          <w:szCs w:val="28"/>
          <w:lang w:eastAsia="ru-RU"/>
        </w:rPr>
        <w:t>6</w:t>
      </w:r>
      <w:r w:rsidRPr="00FA1A3E">
        <w:rPr>
          <w:rFonts w:ascii="Times New Roman" w:eastAsia="Times New Roman" w:hAnsi="Times New Roman"/>
          <w:color w:val="000000"/>
          <w:sz w:val="28"/>
          <w:szCs w:val="28"/>
          <w:lang w:eastAsia="ru-RU"/>
        </w:rPr>
        <w:t>,3 % опрошенных. «Неудовлетворен» в 201</w:t>
      </w:r>
      <w:r w:rsidR="00C24AB4" w:rsidRPr="00FA1A3E">
        <w:rPr>
          <w:rFonts w:ascii="Times New Roman" w:eastAsia="Times New Roman" w:hAnsi="Times New Roman"/>
          <w:color w:val="000000"/>
          <w:sz w:val="28"/>
          <w:szCs w:val="28"/>
          <w:lang w:eastAsia="ru-RU"/>
        </w:rPr>
        <w:t>8</w:t>
      </w:r>
      <w:r w:rsidRPr="00FA1A3E">
        <w:rPr>
          <w:rFonts w:ascii="Times New Roman" w:eastAsia="Times New Roman" w:hAnsi="Times New Roman"/>
          <w:color w:val="000000"/>
          <w:sz w:val="28"/>
          <w:szCs w:val="28"/>
          <w:lang w:eastAsia="ru-RU"/>
        </w:rPr>
        <w:t xml:space="preserve"> году ответили лишь  </w:t>
      </w:r>
      <w:r w:rsidR="00C24AB4" w:rsidRPr="00FA1A3E">
        <w:rPr>
          <w:rFonts w:ascii="Times New Roman" w:eastAsia="Times New Roman" w:hAnsi="Times New Roman"/>
          <w:color w:val="000000"/>
          <w:sz w:val="28"/>
          <w:szCs w:val="28"/>
          <w:lang w:eastAsia="ru-RU"/>
        </w:rPr>
        <w:t>1,8</w:t>
      </w:r>
      <w:r w:rsidR="0059582A" w:rsidRPr="00FA1A3E">
        <w:rPr>
          <w:rFonts w:ascii="Times New Roman" w:eastAsia="Times New Roman" w:hAnsi="Times New Roman"/>
          <w:color w:val="000000"/>
          <w:sz w:val="28"/>
          <w:szCs w:val="28"/>
          <w:lang w:eastAsia="ru-RU"/>
        </w:rPr>
        <w:t xml:space="preserve"> % </w:t>
      </w:r>
      <w:r w:rsidRPr="00FA1A3E">
        <w:rPr>
          <w:rFonts w:ascii="Times New Roman" w:eastAsia="Times New Roman" w:hAnsi="Times New Roman"/>
          <w:color w:val="000000"/>
          <w:sz w:val="28"/>
          <w:szCs w:val="28"/>
          <w:lang w:eastAsia="ru-RU"/>
        </w:rPr>
        <w:t>опрошенных</w:t>
      </w:r>
      <w:r w:rsidR="0059582A" w:rsidRPr="00FA1A3E">
        <w:rPr>
          <w:rFonts w:ascii="Times New Roman" w:eastAsia="Times New Roman" w:hAnsi="Times New Roman"/>
          <w:color w:val="000000"/>
          <w:sz w:val="28"/>
          <w:szCs w:val="28"/>
          <w:lang w:eastAsia="ru-RU"/>
        </w:rPr>
        <w:t xml:space="preserve">.  </w:t>
      </w:r>
    </w:p>
    <w:p w:rsidR="00571B0E" w:rsidRPr="005B1F2E" w:rsidRDefault="00571B0E" w:rsidP="00571B0E">
      <w:pPr>
        <w:spacing w:after="0" w:line="240" w:lineRule="auto"/>
        <w:contextualSpacing/>
        <w:jc w:val="both"/>
        <w:rPr>
          <w:rFonts w:ascii="Times New Roman" w:eastAsia="Times New Roman" w:hAnsi="Times New Roman"/>
          <w:b/>
          <w:color w:val="000000"/>
          <w:sz w:val="28"/>
          <w:szCs w:val="28"/>
          <w:highlight w:val="yellow"/>
          <w:lang w:eastAsia="ru-RU"/>
        </w:rPr>
      </w:pPr>
      <w:r w:rsidRPr="005B1F2E">
        <w:rPr>
          <w:rFonts w:ascii="Times New Roman" w:eastAsia="Times New Roman" w:hAnsi="Times New Roman"/>
          <w:b/>
          <w:noProof/>
          <w:color w:val="000000"/>
          <w:sz w:val="28"/>
          <w:szCs w:val="28"/>
          <w:highlight w:val="yellow"/>
          <w:lang w:eastAsia="ru-RU"/>
        </w:rPr>
        <w:lastRenderedPageBreak/>
        <w:drawing>
          <wp:inline distT="0" distB="0" distL="0" distR="0">
            <wp:extent cx="5486400" cy="3914775"/>
            <wp:effectExtent l="19050" t="0" r="1905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5"/>
    <w:p w:rsidR="005B1F2E" w:rsidRPr="0043579D" w:rsidRDefault="005B1F2E" w:rsidP="0043579D">
      <w:pPr>
        <w:spacing w:after="0" w:line="240" w:lineRule="auto"/>
        <w:ind w:right="-171" w:firstLine="851"/>
        <w:contextualSpacing/>
        <w:jc w:val="both"/>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 xml:space="preserve">Доля оборота организаций, основным видом деятельности которых является розничная торговля в общем объеме отгруженных товаров собственного производства за 2018 год составила 8,8 % (общий объем отгруженных товаров собственного производства за 2017 год составил   44999, млн. руб.), 12,8% доля оборота организаций, основным видом деятельности которых является розничная торговли в общем объеме отгруженных товаров собственного производства за 2016 год (общий объем отгруженных товаров собственного производства за 2016 год составил 33417,6 млн. руб.) и 14,1% доля розничной торговля в общем объеме отгруженных товаров собственного производства за 2015 год (общий объем отгруженных товаров собственного производства за </w:t>
      </w:r>
      <w:r w:rsidR="0043579D">
        <w:rPr>
          <w:rFonts w:ascii="Times New Roman" w:eastAsia="Times New Roman" w:hAnsi="Times New Roman"/>
          <w:color w:val="000000"/>
          <w:sz w:val="28"/>
          <w:szCs w:val="28"/>
          <w:lang w:eastAsia="ru-RU"/>
        </w:rPr>
        <w:t xml:space="preserve">               </w:t>
      </w:r>
      <w:r w:rsidRPr="0043579D">
        <w:rPr>
          <w:rFonts w:ascii="Times New Roman" w:eastAsia="Times New Roman" w:hAnsi="Times New Roman"/>
          <w:color w:val="000000"/>
          <w:sz w:val="28"/>
          <w:szCs w:val="28"/>
          <w:lang w:eastAsia="ru-RU"/>
        </w:rPr>
        <w:t>2015 год составил 27492,1 млн. руб.).</w:t>
      </w:r>
    </w:p>
    <w:p w:rsidR="005B1F2E" w:rsidRPr="0043579D" w:rsidRDefault="005B1F2E" w:rsidP="0043579D">
      <w:pPr>
        <w:spacing w:after="0" w:line="240" w:lineRule="auto"/>
        <w:ind w:right="-171" w:firstLine="709"/>
        <w:jc w:val="both"/>
        <w:rPr>
          <w:rFonts w:ascii="Times New Roman" w:hAnsi="Times New Roman"/>
          <w:sz w:val="28"/>
          <w:szCs w:val="28"/>
        </w:rPr>
      </w:pPr>
      <w:r w:rsidRPr="0043579D">
        <w:rPr>
          <w:rFonts w:ascii="Times New Roman" w:hAnsi="Times New Roman"/>
          <w:sz w:val="28"/>
          <w:szCs w:val="28"/>
        </w:rPr>
        <w:t>Несмотря на положительную динамику развития рынка розничной торговли, имеются проблемы. Например, низкое качество предоставляемых услуг в торговле, неполнота официальной информации о предприятиях торговой сферы, снижение платежеспособного спроса, нехватка квалифицированных кадров, наличие  значительного количества лиц, оказывающих населению услуги без соответствующей регистрации в налоговых органах, либо не оформляющих трудовые правоотношения с работодателем.</w:t>
      </w:r>
    </w:p>
    <w:p w:rsidR="005B1F2E" w:rsidRPr="0043579D" w:rsidRDefault="005B1F2E" w:rsidP="0043579D">
      <w:pPr>
        <w:spacing w:after="0" w:line="240" w:lineRule="auto"/>
        <w:ind w:right="-171" w:firstLine="705"/>
        <w:jc w:val="both"/>
        <w:rPr>
          <w:rFonts w:ascii="Times New Roman" w:hAnsi="Times New Roman"/>
          <w:sz w:val="28"/>
          <w:szCs w:val="28"/>
        </w:rPr>
      </w:pPr>
      <w:r w:rsidRPr="0043579D">
        <w:rPr>
          <w:rFonts w:ascii="Times New Roman" w:hAnsi="Times New Roman"/>
          <w:sz w:val="28"/>
          <w:szCs w:val="28"/>
        </w:rPr>
        <w:tab/>
        <w:t>Основными направлениями повышения эффективности рынка розничной торговли в Абинском районе являются:</w:t>
      </w:r>
    </w:p>
    <w:p w:rsidR="005B1F2E" w:rsidRPr="0043579D" w:rsidRDefault="005B1F2E" w:rsidP="0043579D">
      <w:pPr>
        <w:pStyle w:val="ConsPlusNormal"/>
        <w:widowControl/>
        <w:ind w:right="-171" w:firstLine="708"/>
        <w:jc w:val="both"/>
        <w:rPr>
          <w:szCs w:val="28"/>
        </w:rPr>
      </w:pPr>
      <w:r w:rsidRPr="0043579D">
        <w:rPr>
          <w:szCs w:val="28"/>
        </w:rPr>
        <w:t>- достижение установленных нормативов минимальной обеспеченности населения площадью торговых объектов;</w:t>
      </w:r>
    </w:p>
    <w:p w:rsidR="005B1F2E" w:rsidRPr="0043579D" w:rsidRDefault="005B1F2E" w:rsidP="0043579D">
      <w:pPr>
        <w:pStyle w:val="ConsPlusNormal"/>
        <w:widowControl/>
        <w:ind w:right="-171" w:firstLine="708"/>
        <w:jc w:val="both"/>
        <w:rPr>
          <w:szCs w:val="28"/>
        </w:rPr>
      </w:pPr>
      <w:r w:rsidRPr="0043579D">
        <w:rPr>
          <w:szCs w:val="28"/>
        </w:rPr>
        <w:t>- повышение доступности товаров для населения;</w:t>
      </w:r>
    </w:p>
    <w:p w:rsidR="005B1F2E" w:rsidRPr="0043579D" w:rsidRDefault="005B1F2E" w:rsidP="0043579D">
      <w:pPr>
        <w:pStyle w:val="ConsPlusNormal"/>
        <w:widowControl/>
        <w:ind w:right="-171" w:firstLine="708"/>
        <w:jc w:val="both"/>
        <w:rPr>
          <w:szCs w:val="28"/>
        </w:rPr>
      </w:pPr>
      <w:r w:rsidRPr="0043579D">
        <w:rPr>
          <w:szCs w:val="28"/>
        </w:rPr>
        <w:t>- формирование торговой инфраструктуры с учетом видов и типов торговых объектов, форм и способов торговли, потребностей населения;</w:t>
      </w:r>
    </w:p>
    <w:p w:rsidR="005B1F2E" w:rsidRPr="0043579D" w:rsidRDefault="005B1F2E" w:rsidP="0043579D">
      <w:pPr>
        <w:spacing w:after="0" w:line="240" w:lineRule="auto"/>
        <w:ind w:right="-171" w:firstLine="708"/>
        <w:jc w:val="both"/>
        <w:rPr>
          <w:rFonts w:ascii="Times New Roman" w:hAnsi="Times New Roman"/>
          <w:sz w:val="28"/>
          <w:szCs w:val="28"/>
        </w:rPr>
      </w:pPr>
      <w:r w:rsidRPr="0043579D">
        <w:rPr>
          <w:rFonts w:ascii="Times New Roman" w:hAnsi="Times New Roman"/>
          <w:sz w:val="28"/>
          <w:szCs w:val="28"/>
        </w:rPr>
        <w:lastRenderedPageBreak/>
        <w:t>- создание условий для повышения уровня подготовки кадров для предприятий торговли;</w:t>
      </w:r>
    </w:p>
    <w:p w:rsidR="005B1F2E" w:rsidRPr="0043579D" w:rsidRDefault="005B1F2E" w:rsidP="0043579D">
      <w:pPr>
        <w:spacing w:after="0" w:line="240" w:lineRule="auto"/>
        <w:ind w:right="-171" w:firstLine="708"/>
        <w:jc w:val="both"/>
        <w:rPr>
          <w:rFonts w:ascii="Times New Roman" w:hAnsi="Times New Roman"/>
          <w:sz w:val="28"/>
          <w:szCs w:val="28"/>
        </w:rPr>
      </w:pPr>
      <w:r w:rsidRPr="0043579D">
        <w:rPr>
          <w:rFonts w:ascii="Times New Roman" w:hAnsi="Times New Roman"/>
          <w:sz w:val="28"/>
          <w:szCs w:val="28"/>
        </w:rPr>
        <w:t>- дальнейшее развитие информационной поддержки предприятий торговой сферы;</w:t>
      </w:r>
    </w:p>
    <w:p w:rsidR="005B1F2E" w:rsidRPr="0043579D" w:rsidRDefault="005B1F2E" w:rsidP="0043579D">
      <w:pPr>
        <w:spacing w:after="0" w:line="240" w:lineRule="auto"/>
        <w:ind w:right="-171" w:firstLine="708"/>
        <w:jc w:val="both"/>
        <w:rPr>
          <w:rFonts w:ascii="Times New Roman" w:hAnsi="Times New Roman"/>
          <w:sz w:val="28"/>
          <w:szCs w:val="28"/>
        </w:rPr>
      </w:pPr>
      <w:r w:rsidRPr="0043579D">
        <w:rPr>
          <w:rFonts w:ascii="Times New Roman" w:hAnsi="Times New Roman"/>
          <w:sz w:val="28"/>
          <w:szCs w:val="28"/>
        </w:rPr>
        <w:t>- создание дополнительных рабочих мест и рост числа занятых в торговле;</w:t>
      </w:r>
    </w:p>
    <w:p w:rsidR="005B1F2E" w:rsidRPr="0043579D" w:rsidRDefault="005B1F2E" w:rsidP="0043579D">
      <w:pPr>
        <w:spacing w:after="0" w:line="240" w:lineRule="auto"/>
        <w:ind w:right="-171" w:firstLine="708"/>
        <w:jc w:val="both"/>
        <w:rPr>
          <w:rFonts w:ascii="Times New Roman" w:hAnsi="Times New Roman"/>
          <w:sz w:val="28"/>
          <w:szCs w:val="28"/>
        </w:rPr>
      </w:pPr>
      <w:r w:rsidRPr="0043579D">
        <w:rPr>
          <w:rFonts w:ascii="Times New Roman" w:hAnsi="Times New Roman"/>
          <w:sz w:val="28"/>
          <w:szCs w:val="28"/>
        </w:rPr>
        <w:t>- увеличение объемов и ассортимента продукции, реализуемой предприятиями торговли, повышение ее качества и снижение издержек, в перспективе устойчивая стабилизация цен.</w:t>
      </w:r>
    </w:p>
    <w:p w:rsidR="00EC0A55" w:rsidRPr="0043579D" w:rsidRDefault="00EC0A55" w:rsidP="0043579D">
      <w:pPr>
        <w:spacing w:after="0" w:line="240" w:lineRule="auto"/>
        <w:ind w:right="-171" w:firstLine="708"/>
        <w:jc w:val="both"/>
        <w:rPr>
          <w:rFonts w:ascii="Times New Roman" w:hAnsi="Times New Roman"/>
          <w:sz w:val="28"/>
          <w:szCs w:val="28"/>
        </w:rPr>
      </w:pPr>
    </w:p>
    <w:p w:rsidR="00571B0E" w:rsidRPr="0043579D" w:rsidRDefault="006923F1" w:rsidP="0043579D">
      <w:pPr>
        <w:shd w:val="clear" w:color="auto" w:fill="FFFFFF"/>
        <w:tabs>
          <w:tab w:val="left" w:pos="709"/>
        </w:tabs>
        <w:spacing w:after="0" w:line="263" w:lineRule="atLeast"/>
        <w:ind w:right="-171" w:firstLine="709"/>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2.3</w:t>
      </w:r>
      <w:r w:rsidR="00571B0E" w:rsidRPr="0043579D">
        <w:rPr>
          <w:rFonts w:ascii="Times New Roman" w:eastAsia="Times New Roman" w:hAnsi="Times New Roman"/>
          <w:b/>
          <w:color w:val="000000"/>
          <w:sz w:val="28"/>
          <w:szCs w:val="28"/>
          <w:lang w:eastAsia="ru-RU"/>
        </w:rPr>
        <w:t>.9. Рынок услуг перевозок пассажиров наземным транспортом</w:t>
      </w:r>
    </w:p>
    <w:p w:rsidR="00405623" w:rsidRPr="0043579D" w:rsidRDefault="00405623" w:rsidP="0043579D">
      <w:pPr>
        <w:pStyle w:val="a3"/>
        <w:ind w:right="-171" w:firstLine="652"/>
        <w:jc w:val="both"/>
        <w:rPr>
          <w:rFonts w:ascii="Times New Roman" w:hAnsi="Times New Roman"/>
          <w:sz w:val="28"/>
          <w:szCs w:val="28"/>
        </w:rPr>
      </w:pPr>
      <w:r w:rsidRPr="0043579D">
        <w:rPr>
          <w:rFonts w:ascii="Times New Roman" w:hAnsi="Times New Roman"/>
          <w:sz w:val="28"/>
          <w:szCs w:val="28"/>
        </w:rPr>
        <w:t xml:space="preserve">Транспортной сетью регулярного сообщения </w:t>
      </w:r>
      <w:r w:rsidR="0048772F" w:rsidRPr="0043579D">
        <w:rPr>
          <w:rFonts w:ascii="Times New Roman" w:hAnsi="Times New Roman"/>
          <w:sz w:val="28"/>
          <w:szCs w:val="28"/>
        </w:rPr>
        <w:t xml:space="preserve">на протяжении трех лет и </w:t>
      </w:r>
      <w:r w:rsidRPr="0043579D">
        <w:rPr>
          <w:rFonts w:ascii="Times New Roman" w:hAnsi="Times New Roman"/>
          <w:sz w:val="28"/>
          <w:szCs w:val="28"/>
        </w:rPr>
        <w:t>по состоянию на 1 января 201</w:t>
      </w:r>
      <w:r w:rsidR="0048772F" w:rsidRPr="0043579D">
        <w:rPr>
          <w:rFonts w:ascii="Times New Roman" w:hAnsi="Times New Roman"/>
          <w:sz w:val="28"/>
          <w:szCs w:val="28"/>
        </w:rPr>
        <w:t>9</w:t>
      </w:r>
      <w:r w:rsidRPr="0043579D">
        <w:rPr>
          <w:rFonts w:ascii="Times New Roman" w:hAnsi="Times New Roman"/>
          <w:sz w:val="28"/>
          <w:szCs w:val="28"/>
        </w:rPr>
        <w:t xml:space="preserve"> года охвачено 99,98 % населения муниципального образования Абинский район. </w:t>
      </w:r>
    </w:p>
    <w:p w:rsidR="00405623" w:rsidRPr="0043579D" w:rsidRDefault="00405623" w:rsidP="0043579D">
      <w:pPr>
        <w:pStyle w:val="a3"/>
        <w:ind w:right="-171" w:firstLine="652"/>
        <w:jc w:val="both"/>
        <w:rPr>
          <w:rFonts w:ascii="Times New Roman" w:hAnsi="Times New Roman"/>
          <w:sz w:val="28"/>
          <w:szCs w:val="28"/>
        </w:rPr>
      </w:pPr>
      <w:r w:rsidRPr="0043579D">
        <w:rPr>
          <w:rFonts w:ascii="Times New Roman" w:hAnsi="Times New Roman"/>
          <w:sz w:val="28"/>
          <w:szCs w:val="28"/>
        </w:rPr>
        <w:t>Регулярные перевозки пассажиров на муниципальных пригородных и муниципальных междугородных маршрутах регулярного сообщения на территории муниципального образования Абинский район осуществляют 5 перевозчиков, в том числе:</w:t>
      </w:r>
    </w:p>
    <w:p w:rsidR="00405623" w:rsidRPr="0043579D" w:rsidRDefault="00405623" w:rsidP="0043579D">
      <w:pPr>
        <w:pStyle w:val="a3"/>
        <w:ind w:right="-171" w:firstLine="652"/>
        <w:jc w:val="both"/>
        <w:rPr>
          <w:rFonts w:ascii="Times New Roman" w:hAnsi="Times New Roman"/>
          <w:sz w:val="28"/>
          <w:szCs w:val="28"/>
        </w:rPr>
      </w:pPr>
      <w:r w:rsidRPr="0043579D">
        <w:rPr>
          <w:rFonts w:ascii="Times New Roman" w:hAnsi="Times New Roman"/>
          <w:sz w:val="28"/>
          <w:szCs w:val="28"/>
        </w:rPr>
        <w:t>- 1 предприятие муниципальной формы собственности                                  (МУП «ДорТранс»);</w:t>
      </w:r>
    </w:p>
    <w:p w:rsidR="00405623" w:rsidRPr="0043579D" w:rsidRDefault="00405623" w:rsidP="0043579D">
      <w:pPr>
        <w:pStyle w:val="a3"/>
        <w:ind w:right="-171" w:firstLine="652"/>
        <w:jc w:val="both"/>
        <w:rPr>
          <w:rFonts w:ascii="Times New Roman" w:hAnsi="Times New Roman"/>
          <w:sz w:val="28"/>
          <w:szCs w:val="28"/>
        </w:rPr>
      </w:pPr>
      <w:r w:rsidRPr="0043579D">
        <w:rPr>
          <w:rFonts w:ascii="Times New Roman" w:hAnsi="Times New Roman"/>
          <w:sz w:val="28"/>
          <w:szCs w:val="28"/>
        </w:rPr>
        <w:t>- 4 предприятия частной формы собственности, из них 2 индивидуальных предпринимателя (ООО «Абинскпассажиравтотранс», ООО «Транзит-Сервис», ИП Бочин Александр Алексеевич, ИП Петров Сергей Анатольевич).</w:t>
      </w:r>
    </w:p>
    <w:p w:rsidR="0047273E" w:rsidRPr="0043579D" w:rsidRDefault="0047273E" w:rsidP="0043579D">
      <w:pPr>
        <w:pStyle w:val="a3"/>
        <w:ind w:right="-171" w:firstLine="709"/>
        <w:jc w:val="both"/>
        <w:rPr>
          <w:rFonts w:ascii="Times New Roman" w:hAnsi="Times New Roman"/>
          <w:sz w:val="28"/>
          <w:szCs w:val="28"/>
        </w:rPr>
      </w:pPr>
      <w:r w:rsidRPr="0043579D">
        <w:rPr>
          <w:rFonts w:ascii="Times New Roman" w:hAnsi="Times New Roman"/>
          <w:sz w:val="28"/>
          <w:szCs w:val="28"/>
        </w:rPr>
        <w:t>Существующая маршрутная сеть муниципального образования Абинский район включает в себя: 8 муниципальных пригородных, 4 муниципальных междугородных и 8  городских маршрутов регулярного сообщения.</w:t>
      </w:r>
    </w:p>
    <w:p w:rsidR="0047273E" w:rsidRPr="0043579D" w:rsidRDefault="0047273E" w:rsidP="0043579D">
      <w:pPr>
        <w:pStyle w:val="a3"/>
        <w:ind w:right="-171" w:firstLine="709"/>
        <w:jc w:val="both"/>
        <w:rPr>
          <w:rFonts w:ascii="Times New Roman" w:hAnsi="Times New Roman"/>
          <w:sz w:val="28"/>
          <w:szCs w:val="28"/>
        </w:rPr>
      </w:pPr>
      <w:r w:rsidRPr="0043579D">
        <w:rPr>
          <w:rFonts w:ascii="Times New Roman" w:hAnsi="Times New Roman"/>
          <w:sz w:val="28"/>
          <w:szCs w:val="28"/>
        </w:rPr>
        <w:t>Протяженность автобусной маршрутной сети составляет 570,4 км.</w:t>
      </w:r>
    </w:p>
    <w:p w:rsidR="0047273E" w:rsidRPr="0043579D" w:rsidRDefault="0047273E" w:rsidP="0043579D">
      <w:pPr>
        <w:pStyle w:val="a3"/>
        <w:ind w:right="-171" w:firstLine="709"/>
        <w:jc w:val="both"/>
        <w:rPr>
          <w:rFonts w:ascii="Times New Roman" w:hAnsi="Times New Roman"/>
          <w:sz w:val="28"/>
          <w:szCs w:val="28"/>
        </w:rPr>
      </w:pPr>
      <w:r w:rsidRPr="0043579D">
        <w:rPr>
          <w:rFonts w:ascii="Times New Roman" w:hAnsi="Times New Roman"/>
          <w:sz w:val="28"/>
          <w:szCs w:val="28"/>
        </w:rPr>
        <w:t>Протяженность улиц и дорог, по которым проходят муниципальные пригородные и междугородные маршруты пассажирского транспорта регулярного сообщения, составляет 483,4 км.</w:t>
      </w:r>
    </w:p>
    <w:p w:rsidR="0047273E" w:rsidRPr="0043579D" w:rsidRDefault="0047273E" w:rsidP="0043579D">
      <w:pPr>
        <w:pStyle w:val="a3"/>
        <w:ind w:right="-171" w:firstLine="709"/>
        <w:jc w:val="both"/>
        <w:rPr>
          <w:rFonts w:ascii="Times New Roman" w:hAnsi="Times New Roman"/>
          <w:sz w:val="28"/>
          <w:szCs w:val="28"/>
        </w:rPr>
      </w:pPr>
      <w:r w:rsidRPr="0043579D">
        <w:rPr>
          <w:rFonts w:ascii="Times New Roman" w:hAnsi="Times New Roman"/>
          <w:sz w:val="28"/>
          <w:szCs w:val="28"/>
        </w:rPr>
        <w:t>Общее списочное количество подвижного состава в предприятиях пассажирского транспорта и у индивидуальных предпринимателей составляет 45 единиц. Ежедневно на муниципальных маршрутах регулярного сообщения работают 40 автобусов общей пассажировместимостью 612 мест. Подвижной состав, в основном, представлен автобусами малой и средней вместимостью – ПАЗ, Газель и Хундай.</w:t>
      </w:r>
    </w:p>
    <w:p w:rsidR="0047273E" w:rsidRPr="0043579D" w:rsidRDefault="0047273E" w:rsidP="0043579D">
      <w:pPr>
        <w:shd w:val="clear" w:color="auto" w:fill="FFFFFF"/>
        <w:tabs>
          <w:tab w:val="left" w:pos="709"/>
        </w:tabs>
        <w:spacing w:after="0" w:line="263" w:lineRule="atLeast"/>
        <w:ind w:right="-171" w:firstLine="709"/>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По результатам опроса потребителей 75,4 % опрошенных потребителей из 1697 человек в целом оценивают количество организаций, оказывающих услуги пассажирских перевозок, как  «достаточное».</w:t>
      </w:r>
    </w:p>
    <w:p w:rsidR="0047273E" w:rsidRPr="00405623" w:rsidRDefault="0047273E" w:rsidP="0043579D">
      <w:pPr>
        <w:shd w:val="clear" w:color="auto" w:fill="FFFFFF"/>
        <w:tabs>
          <w:tab w:val="left" w:pos="709"/>
        </w:tabs>
        <w:spacing w:after="0" w:line="263" w:lineRule="atLeast"/>
        <w:ind w:right="-171" w:firstLine="709"/>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Удовлетворенность качеством услуг по перевозке пассажиров наземным транспортом оценивается  «удовлетворительно», так 73,3 % опрошенных ответили «удовлетворен» и 15,2 % «скорее удовлетворен».  Рассматривая итоги опроса за три года  видно, что неудовлетворенность населения снижается с каждым годом.</w:t>
      </w:r>
    </w:p>
    <w:p w:rsidR="00571B0E" w:rsidRPr="006769D8" w:rsidRDefault="00571B0E" w:rsidP="00571B0E">
      <w:pPr>
        <w:shd w:val="clear" w:color="auto" w:fill="FFFFFF"/>
        <w:tabs>
          <w:tab w:val="left" w:pos="709"/>
        </w:tabs>
        <w:spacing w:after="0" w:line="263" w:lineRule="atLeast"/>
        <w:textAlignment w:val="baseline"/>
        <w:rPr>
          <w:rFonts w:ascii="Times New Roman" w:eastAsia="Times New Roman" w:hAnsi="Times New Roman"/>
          <w:b/>
          <w:color w:val="000000"/>
          <w:sz w:val="28"/>
          <w:szCs w:val="28"/>
          <w:lang w:eastAsia="ru-RU"/>
        </w:rPr>
      </w:pPr>
      <w:r w:rsidRPr="006769D8">
        <w:rPr>
          <w:rFonts w:ascii="Times New Roman" w:eastAsia="Times New Roman" w:hAnsi="Times New Roman"/>
          <w:b/>
          <w:noProof/>
          <w:color w:val="000000"/>
          <w:sz w:val="28"/>
          <w:szCs w:val="28"/>
          <w:lang w:eastAsia="ru-RU"/>
        </w:rPr>
        <w:lastRenderedPageBreak/>
        <w:drawing>
          <wp:inline distT="0" distB="0" distL="0" distR="0">
            <wp:extent cx="5486400" cy="4095750"/>
            <wp:effectExtent l="19050" t="0" r="1905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1B0E" w:rsidRPr="006769D8" w:rsidRDefault="00571B0E" w:rsidP="00571B0E">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p>
    <w:p w:rsidR="0047273E" w:rsidRPr="0043579D" w:rsidRDefault="0047273E" w:rsidP="0043579D">
      <w:pPr>
        <w:pStyle w:val="a3"/>
        <w:ind w:right="-143" w:firstLine="851"/>
        <w:jc w:val="both"/>
        <w:rPr>
          <w:rFonts w:ascii="Times New Roman" w:hAnsi="Times New Roman"/>
          <w:sz w:val="28"/>
          <w:szCs w:val="28"/>
        </w:rPr>
      </w:pPr>
      <w:r w:rsidRPr="0043579D">
        <w:rPr>
          <w:rFonts w:ascii="Times New Roman" w:hAnsi="Times New Roman"/>
          <w:sz w:val="28"/>
          <w:szCs w:val="28"/>
        </w:rPr>
        <w:t>В целях компенсации убытков, образующихся от работы на муниципальных пригородных маршрутах регулярного сообщения, функционирование которых обусловлено социальной необходимостью, в</w:t>
      </w:r>
      <w:r w:rsidR="0043579D">
        <w:rPr>
          <w:rFonts w:ascii="Times New Roman" w:hAnsi="Times New Roman"/>
          <w:sz w:val="28"/>
          <w:szCs w:val="28"/>
        </w:rPr>
        <w:t xml:space="preserve">                   </w:t>
      </w:r>
      <w:r w:rsidRPr="0043579D">
        <w:rPr>
          <w:rFonts w:ascii="Times New Roman" w:hAnsi="Times New Roman"/>
          <w:sz w:val="28"/>
          <w:szCs w:val="28"/>
        </w:rPr>
        <w:t>2018 году:</w:t>
      </w:r>
    </w:p>
    <w:p w:rsidR="0047273E" w:rsidRPr="0043579D" w:rsidRDefault="0047273E" w:rsidP="0043579D">
      <w:pPr>
        <w:pStyle w:val="a3"/>
        <w:ind w:left="34" w:right="-143" w:firstLine="851"/>
        <w:jc w:val="both"/>
        <w:rPr>
          <w:rFonts w:ascii="Times New Roman" w:hAnsi="Times New Roman"/>
          <w:sz w:val="28"/>
          <w:szCs w:val="28"/>
        </w:rPr>
      </w:pPr>
      <w:r w:rsidRPr="0043579D">
        <w:rPr>
          <w:rFonts w:ascii="Times New Roman" w:hAnsi="Times New Roman"/>
          <w:sz w:val="28"/>
          <w:szCs w:val="28"/>
        </w:rPr>
        <w:t>- перевозчику ООО «Транзит-Сервис», обслуживающему муниципальный пригородный маршрут № 109 «Железнодорожная станция Ахтырская – ул. Подгорная ст. Холмская», из бюджета муниципального образования Абинский район предоставлена субсидия в сумме 80 тыс. руб. на возмещение части затрат или недополученных доходов (убытков);</w:t>
      </w:r>
    </w:p>
    <w:p w:rsidR="0047273E" w:rsidRPr="0043579D" w:rsidRDefault="0047273E" w:rsidP="0043579D">
      <w:pPr>
        <w:pStyle w:val="a3"/>
        <w:ind w:right="-143" w:firstLine="851"/>
        <w:jc w:val="both"/>
        <w:rPr>
          <w:rFonts w:ascii="Times New Roman" w:hAnsi="Times New Roman"/>
          <w:sz w:val="28"/>
          <w:szCs w:val="28"/>
        </w:rPr>
      </w:pPr>
      <w:r w:rsidRPr="0043579D">
        <w:rPr>
          <w:rFonts w:ascii="Times New Roman" w:hAnsi="Times New Roman"/>
          <w:sz w:val="28"/>
          <w:szCs w:val="28"/>
        </w:rPr>
        <w:t>- перевозчику ООО «ДорТранс», обслуживавшему до 1 октября 2018 года муниципальный пригородный маршрут регулярного сообщения хут. Ленинский – ст. Федоровская», из бюджета муниципального образования Абинский район предоставлена субсидия в сумме 840,4 тыс. руб. на возмещение части затрат или недополученных доходов (убытков), связанных с предоставлением льгот отдельным категориям граждан (школьникам).</w:t>
      </w:r>
    </w:p>
    <w:p w:rsidR="0047273E" w:rsidRPr="0043579D" w:rsidRDefault="0047273E" w:rsidP="0043579D">
      <w:pPr>
        <w:pStyle w:val="a3"/>
        <w:ind w:right="-143" w:firstLine="851"/>
        <w:jc w:val="both"/>
        <w:rPr>
          <w:rFonts w:ascii="Times New Roman" w:hAnsi="Times New Roman"/>
          <w:sz w:val="28"/>
          <w:szCs w:val="28"/>
        </w:rPr>
      </w:pPr>
      <w:r w:rsidRPr="0043579D">
        <w:rPr>
          <w:rFonts w:ascii="Times New Roman" w:hAnsi="Times New Roman"/>
          <w:sz w:val="28"/>
          <w:szCs w:val="28"/>
        </w:rPr>
        <w:t>Существующие проблемы:</w:t>
      </w:r>
    </w:p>
    <w:p w:rsidR="0047273E" w:rsidRPr="0043579D" w:rsidRDefault="0047273E" w:rsidP="0043579D">
      <w:pPr>
        <w:pStyle w:val="a3"/>
        <w:ind w:right="-143" w:firstLine="851"/>
        <w:jc w:val="both"/>
        <w:rPr>
          <w:rFonts w:ascii="Times New Roman" w:hAnsi="Times New Roman"/>
          <w:sz w:val="28"/>
          <w:szCs w:val="28"/>
        </w:rPr>
      </w:pPr>
      <w:r w:rsidRPr="0043579D">
        <w:rPr>
          <w:rFonts w:ascii="Times New Roman" w:hAnsi="Times New Roman"/>
          <w:sz w:val="28"/>
          <w:szCs w:val="28"/>
        </w:rPr>
        <w:t xml:space="preserve">К основным проблемам в отрасли можно отнести наличие социально важных маршрутов, являющихся нерентабельными в связи с удаленностью населенных пунктов от основной транспортной магистрали и низким пассажиропотоком. На некоторых маршрутах регулярного сообщения сложилась избыточная конкуренция. В то же время к выполнению перевозок на малодоходных, но социально значимых маршрутах привлечь перевозчиков </w:t>
      </w:r>
      <w:r w:rsidRPr="0043579D">
        <w:rPr>
          <w:rFonts w:ascii="Times New Roman" w:hAnsi="Times New Roman"/>
          <w:sz w:val="28"/>
          <w:szCs w:val="28"/>
        </w:rPr>
        <w:lastRenderedPageBreak/>
        <w:t>частной формы не удается. 70 % социально значимых перевозок выполняет МУП «ДорТранс», что значительно снижает рентабельность предприятия.</w:t>
      </w:r>
    </w:p>
    <w:p w:rsidR="0047273E" w:rsidRPr="0043579D" w:rsidRDefault="0047273E" w:rsidP="0043579D">
      <w:pPr>
        <w:pStyle w:val="a3"/>
        <w:ind w:right="-143" w:firstLine="851"/>
        <w:jc w:val="both"/>
        <w:rPr>
          <w:rFonts w:ascii="Times New Roman" w:hAnsi="Times New Roman"/>
          <w:sz w:val="28"/>
          <w:szCs w:val="28"/>
        </w:rPr>
      </w:pPr>
      <w:r w:rsidRPr="0043579D">
        <w:rPr>
          <w:rFonts w:ascii="Times New Roman" w:hAnsi="Times New Roman"/>
          <w:sz w:val="28"/>
          <w:szCs w:val="28"/>
        </w:rPr>
        <w:t>Предложения:</w:t>
      </w:r>
    </w:p>
    <w:p w:rsidR="0047273E" w:rsidRPr="0043579D" w:rsidRDefault="0047273E" w:rsidP="0043579D">
      <w:pPr>
        <w:pStyle w:val="a3"/>
        <w:ind w:right="-143" w:firstLine="851"/>
        <w:jc w:val="both"/>
        <w:rPr>
          <w:rFonts w:ascii="Times New Roman" w:hAnsi="Times New Roman"/>
          <w:sz w:val="28"/>
          <w:szCs w:val="28"/>
        </w:rPr>
      </w:pPr>
      <w:r w:rsidRPr="0043579D">
        <w:rPr>
          <w:rFonts w:ascii="Times New Roman" w:hAnsi="Times New Roman"/>
          <w:sz w:val="28"/>
          <w:szCs w:val="28"/>
        </w:rPr>
        <w:t>Для преодоления этих негативных факторов необходима разработка комплекса мероприятий по дальнейшему развитию пригородного пассажирского транспорта, целью которых должно быть улучшение качественных показателей перевозок пассажиров и повышение уровня доступности транспортных услуг.</w:t>
      </w:r>
    </w:p>
    <w:p w:rsidR="00845D49" w:rsidRPr="0043579D" w:rsidRDefault="00845D49" w:rsidP="0043579D">
      <w:pPr>
        <w:shd w:val="clear" w:color="auto" w:fill="FFFFFF"/>
        <w:tabs>
          <w:tab w:val="left" w:pos="993"/>
        </w:tabs>
        <w:spacing w:after="0" w:line="240" w:lineRule="auto"/>
        <w:ind w:right="-143" w:firstLine="851"/>
        <w:contextualSpacing/>
        <w:jc w:val="both"/>
        <w:textAlignment w:val="baseline"/>
        <w:rPr>
          <w:rFonts w:ascii="Times New Roman" w:eastAsia="Times New Roman" w:hAnsi="Times New Roman"/>
          <w:color w:val="000000"/>
          <w:sz w:val="28"/>
          <w:szCs w:val="28"/>
          <w:lang w:eastAsia="ru-RU"/>
        </w:rPr>
      </w:pPr>
    </w:p>
    <w:p w:rsidR="00571B0E" w:rsidRPr="0043579D" w:rsidRDefault="006923F1" w:rsidP="0043579D">
      <w:pPr>
        <w:shd w:val="clear" w:color="auto" w:fill="FFFFFF"/>
        <w:tabs>
          <w:tab w:val="left" w:pos="993"/>
        </w:tabs>
        <w:spacing w:after="0" w:line="240" w:lineRule="auto"/>
        <w:ind w:left="709" w:right="-143" w:firstLine="851"/>
        <w:contextualSpacing/>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2.3</w:t>
      </w:r>
      <w:r w:rsidR="00571B0E" w:rsidRPr="0043579D">
        <w:rPr>
          <w:rFonts w:ascii="Times New Roman" w:eastAsia="Times New Roman" w:hAnsi="Times New Roman"/>
          <w:b/>
          <w:color w:val="000000"/>
          <w:sz w:val="28"/>
          <w:szCs w:val="28"/>
          <w:lang w:eastAsia="ru-RU"/>
        </w:rPr>
        <w:t>.10. Рынок услуг связи</w:t>
      </w:r>
    </w:p>
    <w:p w:rsidR="00571B0E" w:rsidRPr="0043579D" w:rsidRDefault="00571B0E"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color w:val="000000"/>
          <w:sz w:val="28"/>
          <w:szCs w:val="28"/>
          <w:lang w:eastAsia="ru-RU"/>
        </w:rPr>
      </w:pPr>
    </w:p>
    <w:p w:rsidR="00D35E99" w:rsidRPr="0043579D" w:rsidRDefault="005C143F" w:rsidP="0043579D">
      <w:pPr>
        <w:shd w:val="clear" w:color="auto" w:fill="FFFFFF"/>
        <w:tabs>
          <w:tab w:val="left" w:pos="993"/>
        </w:tabs>
        <w:spacing w:after="0" w:line="240" w:lineRule="auto"/>
        <w:ind w:right="-143" w:firstLine="851"/>
        <w:contextualSpacing/>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Отрасль связь в муниципальном образовании Абинский район представлена 9 организациями. По результатам мониторинга</w:t>
      </w:r>
      <w:r w:rsidR="000B19A3" w:rsidRPr="0043579D">
        <w:rPr>
          <w:rFonts w:ascii="Times New Roman" w:eastAsia="Times New Roman" w:hAnsi="Times New Roman"/>
          <w:color w:val="000000"/>
          <w:sz w:val="28"/>
          <w:szCs w:val="28"/>
          <w:lang w:eastAsia="ru-RU"/>
        </w:rPr>
        <w:t xml:space="preserve"> </w:t>
      </w:r>
      <w:r w:rsidR="00C85564" w:rsidRPr="0043579D">
        <w:rPr>
          <w:rFonts w:ascii="Times New Roman" w:eastAsia="Times New Roman" w:hAnsi="Times New Roman"/>
          <w:color w:val="000000"/>
          <w:sz w:val="28"/>
          <w:szCs w:val="28"/>
          <w:lang w:eastAsia="ru-RU"/>
        </w:rPr>
        <w:t>выявлено</w:t>
      </w:r>
      <w:r w:rsidR="000B19A3" w:rsidRPr="0043579D">
        <w:rPr>
          <w:rFonts w:ascii="Times New Roman" w:eastAsia="Times New Roman" w:hAnsi="Times New Roman"/>
          <w:color w:val="000000"/>
          <w:sz w:val="28"/>
          <w:szCs w:val="28"/>
          <w:lang w:eastAsia="ru-RU"/>
        </w:rPr>
        <w:t xml:space="preserve">, что </w:t>
      </w:r>
      <w:r w:rsidR="00F25704" w:rsidRPr="0043579D">
        <w:rPr>
          <w:rFonts w:ascii="Times New Roman" w:eastAsia="Times New Roman" w:hAnsi="Times New Roman"/>
          <w:color w:val="000000"/>
          <w:sz w:val="28"/>
          <w:szCs w:val="28"/>
          <w:lang w:eastAsia="ru-RU"/>
        </w:rPr>
        <w:t>89,3</w:t>
      </w:r>
      <w:r w:rsidR="000B19A3" w:rsidRPr="0043579D">
        <w:rPr>
          <w:rFonts w:ascii="Times New Roman" w:eastAsia="Times New Roman" w:hAnsi="Times New Roman"/>
          <w:color w:val="000000"/>
          <w:sz w:val="28"/>
          <w:szCs w:val="28"/>
          <w:lang w:eastAsia="ru-RU"/>
        </w:rPr>
        <w:t xml:space="preserve">% опрошенного населения считают, что в районе достаточное количество организаций, предоставляющих услуги связи. </w:t>
      </w:r>
    </w:p>
    <w:p w:rsidR="000B19A3" w:rsidRPr="00D35E99" w:rsidRDefault="00946A07" w:rsidP="0043579D">
      <w:pPr>
        <w:shd w:val="clear" w:color="auto" w:fill="FFFFFF"/>
        <w:tabs>
          <w:tab w:val="left" w:pos="993"/>
        </w:tabs>
        <w:spacing w:after="0" w:line="240" w:lineRule="auto"/>
        <w:ind w:right="-143" w:firstLine="851"/>
        <w:contextualSpacing/>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Качеством услуг связи в 2018</w:t>
      </w:r>
      <w:r w:rsidR="00C85564" w:rsidRPr="0043579D">
        <w:rPr>
          <w:rFonts w:ascii="Times New Roman" w:eastAsia="Times New Roman" w:hAnsi="Times New Roman"/>
          <w:color w:val="000000"/>
          <w:sz w:val="28"/>
          <w:szCs w:val="28"/>
          <w:lang w:eastAsia="ru-RU"/>
        </w:rPr>
        <w:t xml:space="preserve"> году «удовлетворены» и «скорее удовлетворены» </w:t>
      </w:r>
      <w:r w:rsidRPr="0043579D">
        <w:rPr>
          <w:rFonts w:ascii="Times New Roman" w:eastAsia="Times New Roman" w:hAnsi="Times New Roman"/>
          <w:color w:val="000000"/>
          <w:sz w:val="28"/>
          <w:szCs w:val="28"/>
          <w:lang w:eastAsia="ru-RU"/>
        </w:rPr>
        <w:t>82,9</w:t>
      </w:r>
      <w:r w:rsidR="00C85564" w:rsidRPr="0043579D">
        <w:rPr>
          <w:rFonts w:ascii="Times New Roman" w:eastAsia="Times New Roman" w:hAnsi="Times New Roman"/>
          <w:color w:val="000000"/>
          <w:sz w:val="28"/>
          <w:szCs w:val="28"/>
          <w:lang w:eastAsia="ru-RU"/>
        </w:rPr>
        <w:t xml:space="preserve"> % и 10 % опрошенных потребителей, а </w:t>
      </w:r>
      <w:r w:rsidRPr="0043579D">
        <w:rPr>
          <w:rFonts w:ascii="Times New Roman" w:eastAsia="Times New Roman" w:hAnsi="Times New Roman"/>
          <w:color w:val="000000"/>
          <w:sz w:val="28"/>
          <w:szCs w:val="28"/>
          <w:lang w:eastAsia="ru-RU"/>
        </w:rPr>
        <w:t>4,5</w:t>
      </w:r>
      <w:r w:rsidR="00C85564" w:rsidRPr="0043579D">
        <w:rPr>
          <w:rFonts w:ascii="Times New Roman" w:eastAsia="Times New Roman" w:hAnsi="Times New Roman"/>
          <w:color w:val="000000"/>
          <w:sz w:val="28"/>
          <w:szCs w:val="28"/>
          <w:lang w:eastAsia="ru-RU"/>
        </w:rPr>
        <w:t xml:space="preserve"> % и 2,</w:t>
      </w:r>
      <w:r w:rsidRPr="0043579D">
        <w:rPr>
          <w:rFonts w:ascii="Times New Roman" w:eastAsia="Times New Roman" w:hAnsi="Times New Roman"/>
          <w:color w:val="000000"/>
          <w:sz w:val="28"/>
          <w:szCs w:val="28"/>
          <w:lang w:eastAsia="ru-RU"/>
        </w:rPr>
        <w:t>5</w:t>
      </w:r>
      <w:r w:rsidR="00C85564" w:rsidRPr="0043579D">
        <w:rPr>
          <w:rFonts w:ascii="Times New Roman" w:eastAsia="Times New Roman" w:hAnsi="Times New Roman"/>
          <w:color w:val="000000"/>
          <w:sz w:val="28"/>
          <w:szCs w:val="28"/>
          <w:lang w:eastAsia="ru-RU"/>
        </w:rPr>
        <w:t xml:space="preserve"> % - «скорее не удовлетворены» и «не удовлетворены». В 201</w:t>
      </w:r>
      <w:r w:rsidRPr="0043579D">
        <w:rPr>
          <w:rFonts w:ascii="Times New Roman" w:eastAsia="Times New Roman" w:hAnsi="Times New Roman"/>
          <w:color w:val="000000"/>
          <w:sz w:val="28"/>
          <w:szCs w:val="28"/>
          <w:lang w:eastAsia="ru-RU"/>
        </w:rPr>
        <w:t>7</w:t>
      </w:r>
      <w:r w:rsidR="00C85564" w:rsidRPr="0043579D">
        <w:rPr>
          <w:rFonts w:ascii="Times New Roman" w:eastAsia="Times New Roman" w:hAnsi="Times New Roman"/>
          <w:color w:val="000000"/>
          <w:sz w:val="28"/>
          <w:szCs w:val="28"/>
          <w:lang w:eastAsia="ru-RU"/>
        </w:rPr>
        <w:t xml:space="preserve"> году «удовлетворен» отвечали </w:t>
      </w:r>
      <w:r w:rsidRPr="0043579D">
        <w:rPr>
          <w:rFonts w:ascii="Times New Roman" w:eastAsia="Times New Roman" w:hAnsi="Times New Roman"/>
          <w:color w:val="000000"/>
          <w:sz w:val="28"/>
          <w:szCs w:val="28"/>
          <w:lang w:eastAsia="ru-RU"/>
        </w:rPr>
        <w:t>84,4</w:t>
      </w:r>
      <w:r w:rsidR="00C85564" w:rsidRPr="0043579D">
        <w:rPr>
          <w:rFonts w:ascii="Times New Roman" w:eastAsia="Times New Roman" w:hAnsi="Times New Roman"/>
          <w:color w:val="000000"/>
          <w:sz w:val="28"/>
          <w:szCs w:val="28"/>
          <w:lang w:eastAsia="ru-RU"/>
        </w:rPr>
        <w:t xml:space="preserve"> % опрошенных, </w:t>
      </w:r>
      <w:r w:rsidRPr="0043579D">
        <w:rPr>
          <w:rFonts w:ascii="Times New Roman" w:eastAsia="Times New Roman" w:hAnsi="Times New Roman"/>
          <w:color w:val="000000"/>
          <w:sz w:val="28"/>
          <w:szCs w:val="28"/>
          <w:lang w:eastAsia="ru-RU"/>
        </w:rPr>
        <w:t>10,1</w:t>
      </w:r>
      <w:r w:rsidR="00C85564" w:rsidRPr="0043579D">
        <w:rPr>
          <w:rFonts w:ascii="Times New Roman" w:eastAsia="Times New Roman" w:hAnsi="Times New Roman"/>
          <w:color w:val="000000"/>
          <w:sz w:val="28"/>
          <w:szCs w:val="28"/>
          <w:lang w:eastAsia="ru-RU"/>
        </w:rPr>
        <w:t xml:space="preserve"> % отвечали «скорее удовлетворен» и </w:t>
      </w:r>
      <w:r w:rsidRPr="0043579D">
        <w:rPr>
          <w:rFonts w:ascii="Times New Roman" w:eastAsia="Times New Roman" w:hAnsi="Times New Roman"/>
          <w:color w:val="000000"/>
          <w:sz w:val="28"/>
          <w:szCs w:val="28"/>
          <w:lang w:eastAsia="ru-RU"/>
        </w:rPr>
        <w:t>3,2</w:t>
      </w:r>
      <w:r w:rsidR="00C85564" w:rsidRPr="0043579D">
        <w:rPr>
          <w:rFonts w:ascii="Times New Roman" w:eastAsia="Times New Roman" w:hAnsi="Times New Roman"/>
          <w:color w:val="000000"/>
          <w:sz w:val="28"/>
          <w:szCs w:val="28"/>
          <w:lang w:eastAsia="ru-RU"/>
        </w:rPr>
        <w:t xml:space="preserve"> % и </w:t>
      </w:r>
      <w:r w:rsidRPr="0043579D">
        <w:rPr>
          <w:rFonts w:ascii="Times New Roman" w:eastAsia="Times New Roman" w:hAnsi="Times New Roman"/>
          <w:color w:val="000000"/>
          <w:sz w:val="28"/>
          <w:szCs w:val="28"/>
          <w:lang w:eastAsia="ru-RU"/>
        </w:rPr>
        <w:t>2,3</w:t>
      </w:r>
      <w:r w:rsidR="00C85564" w:rsidRPr="0043579D">
        <w:rPr>
          <w:rFonts w:ascii="Times New Roman" w:eastAsia="Times New Roman" w:hAnsi="Times New Roman"/>
          <w:color w:val="000000"/>
          <w:sz w:val="28"/>
          <w:szCs w:val="28"/>
          <w:lang w:eastAsia="ru-RU"/>
        </w:rPr>
        <w:t xml:space="preserve"> % были недовольны качеством услуг связи.</w:t>
      </w:r>
      <w:r w:rsidR="00C85564">
        <w:rPr>
          <w:rFonts w:ascii="Times New Roman" w:eastAsia="Times New Roman" w:hAnsi="Times New Roman"/>
          <w:color w:val="000000"/>
          <w:sz w:val="28"/>
          <w:szCs w:val="28"/>
          <w:lang w:eastAsia="ru-RU"/>
        </w:rPr>
        <w:t xml:space="preserve"> </w:t>
      </w:r>
    </w:p>
    <w:p w:rsidR="00571B0E" w:rsidRPr="006E3221" w:rsidRDefault="00571B0E" w:rsidP="00571B0E">
      <w:pPr>
        <w:shd w:val="clear" w:color="auto" w:fill="FFFFFF"/>
        <w:tabs>
          <w:tab w:val="left" w:pos="993"/>
        </w:tabs>
        <w:spacing w:after="0" w:line="240" w:lineRule="auto"/>
        <w:contextualSpacing/>
        <w:textAlignment w:val="baseline"/>
        <w:rPr>
          <w:highlight w:val="yellow"/>
        </w:rPr>
      </w:pPr>
      <w:r w:rsidRPr="006E3221">
        <w:rPr>
          <w:rFonts w:ascii="Times New Roman" w:eastAsia="Times New Roman" w:hAnsi="Times New Roman"/>
          <w:b/>
          <w:noProof/>
          <w:color w:val="000000"/>
          <w:sz w:val="28"/>
          <w:szCs w:val="28"/>
          <w:highlight w:val="yellow"/>
          <w:lang w:eastAsia="ru-RU"/>
        </w:rPr>
        <w:drawing>
          <wp:inline distT="0" distB="0" distL="0" distR="0">
            <wp:extent cx="5486400" cy="3914775"/>
            <wp:effectExtent l="19050" t="0" r="1905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1B0E" w:rsidRPr="006E3221" w:rsidRDefault="00571B0E" w:rsidP="00953BE6">
      <w:pPr>
        <w:shd w:val="clear" w:color="auto" w:fill="FFFFFF"/>
        <w:tabs>
          <w:tab w:val="left" w:pos="993"/>
        </w:tabs>
        <w:spacing w:after="0" w:line="240" w:lineRule="auto"/>
        <w:ind w:right="-313"/>
        <w:contextualSpacing/>
        <w:textAlignment w:val="baseline"/>
        <w:rPr>
          <w:highlight w:val="yellow"/>
        </w:rPr>
      </w:pP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На территории муниципального образования Абинский район связь представлена следующими видами связи:</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почтовая связь (услуги связи);</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документальная связь (Интернет);</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телефонная связь (местная и междугородная);</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lastRenderedPageBreak/>
        <w:t>- подвижная электросвязь (мобильные телефоны);</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радио и телевизионное вещание.</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xml:space="preserve">Услуги почтовой связи оказывает Западно-кубанский почтамт УФПС Краснодарского края – филиала ФГУП «Почта России». Головное предприятие находится в г. Краснодар, статистический учет осуществляется по месту нахождения головного предприятия. </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xml:space="preserve">Услуги к сети Интернет, услуги телефонной связи и подвижной электросвязи оказывают следующие операторы связи: ПАО «Ростелеком» филиал ЮГ, филиал «Макро-Регион» «ЮГ» ПАО «Мобильные ТелеСистемы» (ПАО «МТС»), Кавказский филиал ПАО «Мегафон», Краснодарский филиал ПАО «ВымпелКом», Краснодарский филиал ООО «Т2 Мобайл» (торговая марка </w:t>
      </w:r>
      <w:r w:rsidRPr="0043579D">
        <w:rPr>
          <w:rFonts w:ascii="Times New Roman" w:hAnsi="Times New Roman"/>
          <w:sz w:val="28"/>
          <w:szCs w:val="28"/>
          <w:lang w:val="en-US"/>
        </w:rPr>
        <w:t>TELE</w:t>
      </w:r>
      <w:r w:rsidRPr="0043579D">
        <w:rPr>
          <w:rFonts w:ascii="Times New Roman" w:hAnsi="Times New Roman"/>
          <w:sz w:val="28"/>
          <w:szCs w:val="28"/>
        </w:rPr>
        <w:t>2), ООО «Скартел» (</w:t>
      </w:r>
      <w:r w:rsidRPr="0043579D">
        <w:rPr>
          <w:rFonts w:ascii="Times New Roman" w:hAnsi="Times New Roman"/>
          <w:sz w:val="28"/>
          <w:szCs w:val="28"/>
          <w:lang w:val="en-US"/>
        </w:rPr>
        <w:t>YOTA</w:t>
      </w:r>
      <w:r w:rsidRPr="0043579D">
        <w:rPr>
          <w:rFonts w:ascii="Times New Roman" w:hAnsi="Times New Roman"/>
          <w:sz w:val="28"/>
          <w:szCs w:val="28"/>
        </w:rPr>
        <w:t>) и ООО «Домашние сети».</w:t>
      </w:r>
    </w:p>
    <w:p w:rsidR="00062533" w:rsidRPr="0043579D" w:rsidRDefault="00062533" w:rsidP="0043579D">
      <w:pPr>
        <w:pStyle w:val="a3"/>
        <w:ind w:right="-171" w:firstLine="851"/>
        <w:jc w:val="both"/>
        <w:rPr>
          <w:rFonts w:ascii="Times New Roman" w:hAnsi="Times New Roman"/>
          <w:sz w:val="28"/>
          <w:szCs w:val="28"/>
        </w:rPr>
      </w:pPr>
      <w:r w:rsidRPr="0043579D">
        <w:rPr>
          <w:rFonts w:ascii="Times New Roman" w:hAnsi="Times New Roman"/>
          <w:sz w:val="28"/>
          <w:szCs w:val="28"/>
        </w:rPr>
        <w:t xml:space="preserve">Для предоставления услуг широкополосного доступа к сети Интернет со скоростью не менее 1 (один) Мбит/сек применяется проводной Интернет по технологии </w:t>
      </w:r>
      <w:r w:rsidRPr="0043579D">
        <w:rPr>
          <w:rFonts w:ascii="Times New Roman" w:hAnsi="Times New Roman"/>
          <w:sz w:val="28"/>
          <w:szCs w:val="28"/>
          <w:lang w:val="en-US"/>
        </w:rPr>
        <w:t>DSL</w:t>
      </w:r>
      <w:r w:rsidRPr="0043579D">
        <w:rPr>
          <w:rFonts w:ascii="Times New Roman" w:hAnsi="Times New Roman"/>
          <w:sz w:val="28"/>
          <w:szCs w:val="28"/>
        </w:rPr>
        <w:t xml:space="preserve">, </w:t>
      </w:r>
      <w:r w:rsidRPr="0043579D">
        <w:rPr>
          <w:rFonts w:ascii="Times New Roman" w:hAnsi="Times New Roman"/>
          <w:sz w:val="28"/>
          <w:szCs w:val="28"/>
          <w:lang w:val="en-US"/>
        </w:rPr>
        <w:t>ETTH</w:t>
      </w:r>
      <w:r w:rsidRPr="0043579D">
        <w:rPr>
          <w:rFonts w:ascii="Times New Roman" w:hAnsi="Times New Roman"/>
          <w:sz w:val="28"/>
          <w:szCs w:val="28"/>
        </w:rPr>
        <w:t xml:space="preserve">, </w:t>
      </w:r>
      <w:r w:rsidRPr="0043579D">
        <w:rPr>
          <w:rFonts w:ascii="Times New Roman" w:hAnsi="Times New Roman"/>
          <w:sz w:val="28"/>
          <w:szCs w:val="28"/>
          <w:lang w:val="en-US"/>
        </w:rPr>
        <w:t>FFTP</w:t>
      </w:r>
      <w:r w:rsidRPr="0043579D">
        <w:rPr>
          <w:rFonts w:ascii="Times New Roman" w:hAnsi="Times New Roman"/>
          <w:sz w:val="28"/>
          <w:szCs w:val="28"/>
        </w:rPr>
        <w:t xml:space="preserve">; беспроводной Интернет по технологии </w:t>
      </w:r>
      <w:r w:rsidRPr="0043579D">
        <w:rPr>
          <w:rFonts w:ascii="Times New Roman" w:hAnsi="Times New Roman"/>
          <w:sz w:val="28"/>
          <w:szCs w:val="28"/>
          <w:lang w:val="en-US"/>
        </w:rPr>
        <w:t>Wi</w:t>
      </w:r>
      <w:r w:rsidRPr="0043579D">
        <w:rPr>
          <w:rFonts w:ascii="Times New Roman" w:hAnsi="Times New Roman"/>
          <w:sz w:val="28"/>
          <w:szCs w:val="28"/>
        </w:rPr>
        <w:t>-</w:t>
      </w:r>
      <w:r w:rsidRPr="0043579D">
        <w:rPr>
          <w:rFonts w:ascii="Times New Roman" w:hAnsi="Times New Roman"/>
          <w:sz w:val="28"/>
          <w:szCs w:val="28"/>
          <w:lang w:val="en-US"/>
        </w:rPr>
        <w:t>Fi</w:t>
      </w:r>
      <w:r w:rsidRPr="0043579D">
        <w:rPr>
          <w:rFonts w:ascii="Times New Roman" w:hAnsi="Times New Roman"/>
          <w:sz w:val="28"/>
          <w:szCs w:val="28"/>
        </w:rPr>
        <w:t xml:space="preserve">, </w:t>
      </w:r>
      <w:r w:rsidRPr="0043579D">
        <w:rPr>
          <w:rFonts w:ascii="Times New Roman" w:hAnsi="Times New Roman"/>
          <w:sz w:val="28"/>
          <w:szCs w:val="28"/>
          <w:lang w:val="en-US"/>
        </w:rPr>
        <w:t>LTE</w:t>
      </w:r>
      <w:r w:rsidRPr="0043579D">
        <w:rPr>
          <w:rFonts w:ascii="Times New Roman" w:hAnsi="Times New Roman"/>
          <w:sz w:val="28"/>
          <w:szCs w:val="28"/>
        </w:rPr>
        <w:t xml:space="preserve"> (4</w:t>
      </w:r>
      <w:r w:rsidRPr="0043579D">
        <w:rPr>
          <w:rFonts w:ascii="Times New Roman" w:hAnsi="Times New Roman"/>
          <w:sz w:val="28"/>
          <w:szCs w:val="28"/>
          <w:lang w:val="en-US"/>
        </w:rPr>
        <w:t>G</w:t>
      </w:r>
      <w:r w:rsidRPr="0043579D">
        <w:rPr>
          <w:rFonts w:ascii="Times New Roman" w:hAnsi="Times New Roman"/>
          <w:sz w:val="28"/>
          <w:szCs w:val="28"/>
        </w:rPr>
        <w:t>, 3</w:t>
      </w:r>
      <w:r w:rsidRPr="0043579D">
        <w:rPr>
          <w:rFonts w:ascii="Times New Roman" w:hAnsi="Times New Roman"/>
          <w:sz w:val="28"/>
          <w:szCs w:val="28"/>
          <w:lang w:val="en-US"/>
        </w:rPr>
        <w:t>G</w:t>
      </w:r>
      <w:r w:rsidRPr="0043579D">
        <w:rPr>
          <w:rFonts w:ascii="Times New Roman" w:hAnsi="Times New Roman"/>
          <w:sz w:val="28"/>
          <w:szCs w:val="28"/>
        </w:rPr>
        <w:t xml:space="preserve">). </w:t>
      </w:r>
    </w:p>
    <w:p w:rsidR="005C143F" w:rsidRPr="0043579D" w:rsidRDefault="005C143F" w:rsidP="0043579D">
      <w:pPr>
        <w:pStyle w:val="a3"/>
        <w:ind w:right="-171" w:firstLine="851"/>
        <w:jc w:val="both"/>
        <w:rPr>
          <w:rFonts w:ascii="Times New Roman" w:hAnsi="Times New Roman"/>
          <w:sz w:val="28"/>
          <w:szCs w:val="28"/>
        </w:rPr>
      </w:pPr>
      <w:r w:rsidRPr="0043579D">
        <w:rPr>
          <w:rFonts w:ascii="Times New Roman" w:hAnsi="Times New Roman"/>
          <w:sz w:val="28"/>
          <w:szCs w:val="28"/>
        </w:rPr>
        <w:t xml:space="preserve">Радио вещание на территории муниципального образования Абинский район представлено МАУ «Абинский муниципальный вестник» - радио над городом и «Русское радио» частота 88,5. </w:t>
      </w:r>
    </w:p>
    <w:p w:rsidR="006E3221" w:rsidRPr="0043579D" w:rsidRDefault="00D35E99" w:rsidP="0043579D">
      <w:pPr>
        <w:pStyle w:val="a3"/>
        <w:ind w:right="-171" w:firstLine="851"/>
        <w:jc w:val="both"/>
        <w:rPr>
          <w:rFonts w:ascii="Times New Roman" w:hAnsi="Times New Roman"/>
          <w:sz w:val="28"/>
          <w:szCs w:val="28"/>
        </w:rPr>
      </w:pPr>
      <w:r w:rsidRPr="0043579D">
        <w:rPr>
          <w:rFonts w:ascii="Times New Roman" w:hAnsi="Times New Roman"/>
          <w:sz w:val="28"/>
          <w:szCs w:val="28"/>
        </w:rPr>
        <w:t>Жалоб на работу организаций, оказывающих услуги связи, не поступало.</w:t>
      </w:r>
    </w:p>
    <w:p w:rsidR="00D35E99" w:rsidRPr="006C2589" w:rsidRDefault="00D35E99" w:rsidP="0043579D">
      <w:pPr>
        <w:pStyle w:val="a3"/>
        <w:ind w:right="-171" w:firstLine="851"/>
        <w:jc w:val="both"/>
        <w:rPr>
          <w:rFonts w:ascii="Times New Roman" w:hAnsi="Times New Roman"/>
          <w:sz w:val="28"/>
          <w:szCs w:val="28"/>
        </w:rPr>
      </w:pPr>
      <w:r w:rsidRPr="0043579D">
        <w:rPr>
          <w:rFonts w:ascii="Times New Roman" w:hAnsi="Times New Roman"/>
          <w:sz w:val="28"/>
          <w:szCs w:val="28"/>
        </w:rPr>
        <w:t xml:space="preserve"> </w:t>
      </w:r>
      <w:r w:rsidR="006E3221" w:rsidRPr="0043579D">
        <w:rPr>
          <w:rFonts w:ascii="Times New Roman" w:hAnsi="Times New Roman"/>
          <w:sz w:val="28"/>
          <w:szCs w:val="28"/>
        </w:rPr>
        <w:t>Основной проблемой</w:t>
      </w:r>
      <w:r w:rsidRPr="0043579D">
        <w:rPr>
          <w:rFonts w:ascii="Times New Roman" w:hAnsi="Times New Roman"/>
          <w:sz w:val="28"/>
          <w:szCs w:val="28"/>
        </w:rPr>
        <w:t xml:space="preserve"> </w:t>
      </w:r>
      <w:r w:rsidR="006E3221" w:rsidRPr="0043579D">
        <w:rPr>
          <w:rFonts w:ascii="Times New Roman" w:hAnsi="Times New Roman"/>
          <w:sz w:val="28"/>
          <w:szCs w:val="28"/>
        </w:rPr>
        <w:t>препятствующей</w:t>
      </w:r>
      <w:r w:rsidRPr="0043579D">
        <w:rPr>
          <w:rFonts w:ascii="Times New Roman" w:hAnsi="Times New Roman"/>
          <w:sz w:val="28"/>
          <w:szCs w:val="28"/>
        </w:rPr>
        <w:t xml:space="preserve"> развитию конкуренции </w:t>
      </w:r>
      <w:r w:rsidR="006E3221" w:rsidRPr="0043579D">
        <w:rPr>
          <w:rFonts w:ascii="Times New Roman" w:hAnsi="Times New Roman"/>
          <w:sz w:val="28"/>
          <w:szCs w:val="28"/>
        </w:rPr>
        <w:t>на рынке связи является преобладание частного сектора и отдаленных селений на территории муниципального образования Абинский район</w:t>
      </w:r>
      <w:r w:rsidRPr="0043579D">
        <w:rPr>
          <w:rFonts w:ascii="Times New Roman" w:hAnsi="Times New Roman"/>
          <w:sz w:val="28"/>
          <w:szCs w:val="28"/>
        </w:rPr>
        <w:t>.</w:t>
      </w:r>
    </w:p>
    <w:p w:rsidR="00571B0E" w:rsidRDefault="00571B0E" w:rsidP="0043579D">
      <w:pPr>
        <w:shd w:val="clear" w:color="auto" w:fill="FFFFFF"/>
        <w:tabs>
          <w:tab w:val="left" w:pos="993"/>
        </w:tabs>
        <w:spacing w:after="0" w:line="240" w:lineRule="auto"/>
        <w:ind w:right="-171" w:firstLine="851"/>
        <w:contextualSpacing/>
        <w:textAlignment w:val="baseline"/>
        <w:rPr>
          <w:rFonts w:ascii="Times New Roman" w:eastAsia="Times New Roman" w:hAnsi="Times New Roman"/>
          <w:b/>
          <w:color w:val="000000"/>
          <w:sz w:val="28"/>
          <w:szCs w:val="28"/>
          <w:lang w:eastAsia="ru-RU"/>
        </w:rPr>
      </w:pPr>
    </w:p>
    <w:p w:rsidR="00571B0E" w:rsidRPr="006769D8" w:rsidRDefault="006923F1" w:rsidP="00571B0E">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sidRPr="006769D8">
        <w:rPr>
          <w:rFonts w:ascii="Times New Roman" w:eastAsia="Times New Roman" w:hAnsi="Times New Roman"/>
          <w:b/>
          <w:color w:val="000000"/>
          <w:sz w:val="28"/>
          <w:szCs w:val="28"/>
          <w:lang w:eastAsia="ru-RU"/>
        </w:rPr>
        <w:t>2.3</w:t>
      </w:r>
      <w:r w:rsidR="00571B0E" w:rsidRPr="006769D8">
        <w:rPr>
          <w:rFonts w:ascii="Times New Roman" w:eastAsia="Times New Roman" w:hAnsi="Times New Roman"/>
          <w:b/>
          <w:color w:val="000000"/>
          <w:sz w:val="28"/>
          <w:szCs w:val="28"/>
          <w:lang w:eastAsia="ru-RU"/>
        </w:rPr>
        <w:t>.11. Рынок услуг социального обслуживания населения</w:t>
      </w:r>
    </w:p>
    <w:p w:rsidR="00571B0E" w:rsidRPr="006769D8" w:rsidRDefault="00571B0E" w:rsidP="00571B0E">
      <w:pPr>
        <w:shd w:val="clear" w:color="auto" w:fill="FFFFFF"/>
        <w:tabs>
          <w:tab w:val="left" w:pos="993"/>
        </w:tabs>
        <w:spacing w:after="0" w:line="240" w:lineRule="auto"/>
        <w:contextualSpacing/>
        <w:textAlignment w:val="baseline"/>
      </w:pPr>
      <w:r w:rsidRPr="006769D8">
        <w:rPr>
          <w:rFonts w:ascii="Times New Roman" w:eastAsia="Times New Roman" w:hAnsi="Times New Roman"/>
          <w:b/>
          <w:noProof/>
          <w:color w:val="000000"/>
          <w:sz w:val="28"/>
          <w:szCs w:val="28"/>
          <w:lang w:eastAsia="ru-RU"/>
        </w:rPr>
        <w:drawing>
          <wp:inline distT="0" distB="0" distL="0" distR="0">
            <wp:extent cx="6162675" cy="3924300"/>
            <wp:effectExtent l="19050" t="0" r="9525"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1B0E" w:rsidRPr="0043579D" w:rsidRDefault="007F5CD5" w:rsidP="0043579D">
      <w:pPr>
        <w:shd w:val="clear" w:color="auto" w:fill="FFFFFF"/>
        <w:tabs>
          <w:tab w:val="left" w:pos="993"/>
        </w:tabs>
        <w:spacing w:after="0" w:line="240" w:lineRule="auto"/>
        <w:ind w:right="-171" w:firstLine="851"/>
        <w:contextualSpacing/>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lastRenderedPageBreak/>
        <w:t xml:space="preserve">Качество услуг социального обслуживания </w:t>
      </w:r>
      <w:r w:rsidR="00855F47" w:rsidRPr="0043579D">
        <w:rPr>
          <w:rFonts w:ascii="Times New Roman" w:eastAsia="Times New Roman" w:hAnsi="Times New Roman"/>
          <w:color w:val="000000"/>
          <w:sz w:val="28"/>
          <w:szCs w:val="28"/>
          <w:lang w:eastAsia="ru-RU"/>
        </w:rPr>
        <w:t>на протяжении трех лет оценивается потребителями как высокое, об этом свидетельствуют ответы опроса,</w:t>
      </w:r>
      <w:r w:rsidRPr="0043579D">
        <w:rPr>
          <w:rFonts w:ascii="Times New Roman" w:eastAsia="Times New Roman" w:hAnsi="Times New Roman"/>
          <w:color w:val="000000"/>
          <w:sz w:val="28"/>
          <w:szCs w:val="28"/>
          <w:lang w:eastAsia="ru-RU"/>
        </w:rPr>
        <w:t xml:space="preserve"> так «удовлетворен» в </w:t>
      </w:r>
      <w:r w:rsidR="00CB476E" w:rsidRPr="0043579D">
        <w:rPr>
          <w:rFonts w:ascii="Times New Roman" w:eastAsia="Times New Roman" w:hAnsi="Times New Roman"/>
          <w:color w:val="000000"/>
          <w:sz w:val="28"/>
          <w:szCs w:val="28"/>
          <w:lang w:eastAsia="ru-RU"/>
        </w:rPr>
        <w:t xml:space="preserve">2018 году ответили 78,3 % опрошенных, в               </w:t>
      </w:r>
      <w:r w:rsidRPr="0043579D">
        <w:rPr>
          <w:rFonts w:ascii="Times New Roman" w:eastAsia="Times New Roman" w:hAnsi="Times New Roman"/>
          <w:color w:val="000000"/>
          <w:sz w:val="28"/>
          <w:szCs w:val="28"/>
          <w:lang w:eastAsia="ru-RU"/>
        </w:rPr>
        <w:t xml:space="preserve">2017 году </w:t>
      </w:r>
      <w:r w:rsidR="00CB476E" w:rsidRPr="0043579D">
        <w:rPr>
          <w:rFonts w:ascii="Times New Roman" w:eastAsia="Times New Roman" w:hAnsi="Times New Roman"/>
          <w:color w:val="000000"/>
          <w:sz w:val="28"/>
          <w:szCs w:val="28"/>
          <w:lang w:eastAsia="ru-RU"/>
        </w:rPr>
        <w:t>-</w:t>
      </w:r>
      <w:r w:rsidRPr="0043579D">
        <w:rPr>
          <w:rFonts w:ascii="Times New Roman" w:eastAsia="Times New Roman" w:hAnsi="Times New Roman"/>
          <w:color w:val="000000"/>
          <w:sz w:val="28"/>
          <w:szCs w:val="28"/>
          <w:lang w:eastAsia="ru-RU"/>
        </w:rPr>
        <w:t xml:space="preserve"> 82,7 % опрошенных, в 2016 году – 80,1 % </w:t>
      </w:r>
      <w:r w:rsidR="00FB51E1" w:rsidRPr="0043579D">
        <w:rPr>
          <w:rFonts w:ascii="Times New Roman" w:eastAsia="Times New Roman" w:hAnsi="Times New Roman"/>
          <w:color w:val="000000"/>
          <w:sz w:val="28"/>
          <w:szCs w:val="28"/>
          <w:lang w:eastAsia="ru-RU"/>
        </w:rPr>
        <w:t xml:space="preserve">«не удовлетворены» в </w:t>
      </w:r>
      <w:r w:rsidR="0043579D">
        <w:rPr>
          <w:rFonts w:ascii="Times New Roman" w:eastAsia="Times New Roman" w:hAnsi="Times New Roman"/>
          <w:color w:val="000000"/>
          <w:sz w:val="28"/>
          <w:szCs w:val="28"/>
          <w:lang w:eastAsia="ru-RU"/>
        </w:rPr>
        <w:t xml:space="preserve">    </w:t>
      </w:r>
      <w:r w:rsidR="00FB51E1" w:rsidRPr="0043579D">
        <w:rPr>
          <w:rFonts w:ascii="Times New Roman" w:eastAsia="Times New Roman" w:hAnsi="Times New Roman"/>
          <w:color w:val="000000"/>
          <w:sz w:val="28"/>
          <w:szCs w:val="28"/>
          <w:lang w:eastAsia="ru-RU"/>
        </w:rPr>
        <w:t xml:space="preserve"> 2016 году </w:t>
      </w:r>
      <w:r w:rsidR="00CB476E" w:rsidRPr="0043579D">
        <w:rPr>
          <w:rFonts w:ascii="Times New Roman" w:eastAsia="Times New Roman" w:hAnsi="Times New Roman"/>
          <w:color w:val="000000"/>
          <w:sz w:val="28"/>
          <w:szCs w:val="28"/>
          <w:lang w:eastAsia="ru-RU"/>
        </w:rPr>
        <w:t>были</w:t>
      </w:r>
      <w:r w:rsidR="00FB51E1" w:rsidRPr="0043579D">
        <w:rPr>
          <w:rFonts w:ascii="Times New Roman" w:eastAsia="Times New Roman" w:hAnsi="Times New Roman"/>
          <w:color w:val="000000"/>
          <w:sz w:val="28"/>
          <w:szCs w:val="28"/>
          <w:lang w:eastAsia="ru-RU"/>
        </w:rPr>
        <w:t xml:space="preserve"> </w:t>
      </w:r>
      <w:r w:rsidR="00CB476E" w:rsidRPr="0043579D">
        <w:rPr>
          <w:rFonts w:ascii="Times New Roman" w:eastAsia="Times New Roman" w:hAnsi="Times New Roman"/>
          <w:color w:val="000000"/>
          <w:sz w:val="28"/>
          <w:szCs w:val="28"/>
          <w:lang w:eastAsia="ru-RU"/>
        </w:rPr>
        <w:t>3,6</w:t>
      </w:r>
      <w:r w:rsidR="00FB51E1" w:rsidRPr="0043579D">
        <w:rPr>
          <w:rFonts w:ascii="Times New Roman" w:eastAsia="Times New Roman" w:hAnsi="Times New Roman"/>
          <w:color w:val="000000"/>
          <w:sz w:val="28"/>
          <w:szCs w:val="28"/>
          <w:lang w:eastAsia="ru-RU"/>
        </w:rPr>
        <w:t xml:space="preserve"> % опрошенных, в 2017 году </w:t>
      </w:r>
      <w:r w:rsidR="00CB476E" w:rsidRPr="0043579D">
        <w:rPr>
          <w:rFonts w:ascii="Times New Roman" w:eastAsia="Times New Roman" w:hAnsi="Times New Roman"/>
          <w:color w:val="000000"/>
          <w:sz w:val="28"/>
          <w:szCs w:val="28"/>
          <w:lang w:eastAsia="ru-RU"/>
        </w:rPr>
        <w:t>1</w:t>
      </w:r>
      <w:r w:rsidR="00FB51E1" w:rsidRPr="0043579D">
        <w:rPr>
          <w:rFonts w:ascii="Times New Roman" w:eastAsia="Times New Roman" w:hAnsi="Times New Roman"/>
          <w:color w:val="000000"/>
          <w:sz w:val="28"/>
          <w:szCs w:val="28"/>
          <w:lang w:eastAsia="ru-RU"/>
        </w:rPr>
        <w:t xml:space="preserve">,7 % опрошенных </w:t>
      </w:r>
      <w:r w:rsidR="00CB476E" w:rsidRPr="0043579D">
        <w:rPr>
          <w:rFonts w:ascii="Times New Roman" w:eastAsia="Times New Roman" w:hAnsi="Times New Roman"/>
          <w:color w:val="000000"/>
          <w:sz w:val="28"/>
          <w:szCs w:val="28"/>
          <w:lang w:eastAsia="ru-RU"/>
        </w:rPr>
        <w:t xml:space="preserve">и в 2018 году </w:t>
      </w:r>
      <w:r w:rsidR="00FB51E1" w:rsidRPr="0043579D">
        <w:rPr>
          <w:rFonts w:ascii="Times New Roman" w:eastAsia="Times New Roman" w:hAnsi="Times New Roman"/>
          <w:color w:val="000000"/>
          <w:sz w:val="28"/>
          <w:szCs w:val="28"/>
          <w:lang w:eastAsia="ru-RU"/>
        </w:rPr>
        <w:t>недовольны услугами социального обслуживания</w:t>
      </w:r>
      <w:r w:rsidR="00CB476E" w:rsidRPr="0043579D">
        <w:rPr>
          <w:rFonts w:ascii="Times New Roman" w:eastAsia="Times New Roman" w:hAnsi="Times New Roman"/>
          <w:color w:val="000000"/>
          <w:sz w:val="28"/>
          <w:szCs w:val="28"/>
          <w:lang w:eastAsia="ru-RU"/>
        </w:rPr>
        <w:t xml:space="preserve"> -4 % опрошенных</w:t>
      </w:r>
      <w:r w:rsidR="00FB51E1" w:rsidRPr="0043579D">
        <w:rPr>
          <w:rFonts w:ascii="Times New Roman" w:eastAsia="Times New Roman" w:hAnsi="Times New Roman"/>
          <w:color w:val="000000"/>
          <w:sz w:val="28"/>
          <w:szCs w:val="28"/>
          <w:lang w:eastAsia="ru-RU"/>
        </w:rPr>
        <w:t>.</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В муниципальном образовании Абинский район система социальной защиты населения представлена семью учреждениями социального обслуживания, подведомственными министерству труда и социального развития Краснодарского края:  </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1. Управлением социальной защиты населения министерства труда и социального развития Краснодарского края в Абинском районе (г. Абинск). </w:t>
      </w:r>
    </w:p>
    <w:p w:rsidR="00CB476E" w:rsidRPr="0043579D" w:rsidRDefault="00CB476E" w:rsidP="0043579D">
      <w:pPr>
        <w:spacing w:after="0" w:line="240" w:lineRule="auto"/>
        <w:ind w:right="-171" w:firstLine="851"/>
        <w:jc w:val="both"/>
        <w:rPr>
          <w:rFonts w:ascii="Times New Roman" w:hAnsi="Times New Roman"/>
          <w:color w:val="000000"/>
          <w:sz w:val="28"/>
          <w:szCs w:val="28"/>
        </w:rPr>
      </w:pPr>
      <w:r w:rsidRPr="0043579D">
        <w:rPr>
          <w:rFonts w:ascii="Times New Roman" w:hAnsi="Times New Roman"/>
          <w:color w:val="000000"/>
          <w:sz w:val="28"/>
          <w:szCs w:val="28"/>
        </w:rPr>
        <w:t xml:space="preserve">2. Государственным бюджетным учреждением социального обслуживания Краснодарского края «Абинский комплексный центр социального обслуживания населения» (далее - </w:t>
      </w:r>
      <w:r w:rsidRPr="0043579D">
        <w:rPr>
          <w:rFonts w:ascii="Times New Roman" w:hAnsi="Times New Roman"/>
          <w:sz w:val="28"/>
          <w:szCs w:val="28"/>
        </w:rPr>
        <w:t>ГБУ СО КК «Абинский КЦСОН»</w:t>
      </w:r>
      <w:r w:rsidRPr="0043579D">
        <w:rPr>
          <w:rFonts w:ascii="Times New Roman" w:hAnsi="Times New Roman"/>
          <w:color w:val="000000"/>
          <w:sz w:val="28"/>
          <w:szCs w:val="28"/>
        </w:rPr>
        <w:t xml:space="preserve">), отделения которого расположены во всех городских и сельских поселениях Абинского района. </w:t>
      </w:r>
    </w:p>
    <w:p w:rsidR="00CB476E" w:rsidRPr="0043579D" w:rsidRDefault="00CB476E" w:rsidP="0043579D">
      <w:pPr>
        <w:pStyle w:val="a5"/>
        <w:spacing w:after="0" w:line="240" w:lineRule="auto"/>
        <w:ind w:left="0" w:right="-171" w:firstLine="851"/>
        <w:jc w:val="both"/>
        <w:rPr>
          <w:rFonts w:ascii="Times New Roman" w:hAnsi="Times New Roman"/>
          <w:sz w:val="28"/>
          <w:szCs w:val="28"/>
        </w:rPr>
      </w:pPr>
      <w:r w:rsidRPr="0043579D">
        <w:rPr>
          <w:rFonts w:ascii="Times New Roman" w:hAnsi="Times New Roman"/>
          <w:color w:val="000000"/>
          <w:sz w:val="28"/>
          <w:szCs w:val="28"/>
        </w:rPr>
        <w:t xml:space="preserve">3. </w:t>
      </w:r>
      <w:r w:rsidRPr="0043579D">
        <w:rPr>
          <w:rFonts w:ascii="Times New Roman" w:hAnsi="Times New Roman"/>
          <w:sz w:val="28"/>
          <w:szCs w:val="28"/>
        </w:rPr>
        <w:t>Государственным казенным учреждением социального обслуживания Краснодарского края «Ахтырский детский дом с дополнительным образованием» (пгт. Ахтырский), которое рассчитано на 35 койко-мест. Категория несовершеннолетних детей, которым оказывается помощь - дети-сироты, оставшиеся без попечения родителей.  Основные направления работы – услуги по содержанию, воспитанию детей-сирот, оставшихся без попечения родителей, в детских домах (в том числе специальных (коррекционных) детских домах).</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4. Государственным казённым учреждением социального обслуживания Краснодарского края «Абинский социально-реабилитационный центр для несовершеннолетних» (ст. Холмская), которое рассчитано на 55 койко-мест. Категории граждан, которым оказывается помощь:</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несовершеннолетние, оставшиеся без попечения родителей или законных представителей;</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несовершеннолетние проживающие в семьях, находящихся в социально опасном положении;</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несовершеннолетние заблудившиеся или подкинутые;</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 несовершеннолетние самовольно оставившие семью; </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несовершеннолетние самовольно ушедшие из образовательных учреждений, за исключением лиц, самовольно ушедших из специальных учебно-воспитательных учреждений закрытого типа;</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несовершеннолетние не имеющие места жительства, места пребывания и (или) средств к существованию;</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несовершеннолетние оказавшиеся в иной трудной жизненной ситуации и нуждающиеся в социальной помощи и (или) реабилитации.</w:t>
      </w:r>
    </w:p>
    <w:p w:rsidR="00CB476E" w:rsidRPr="0043579D" w:rsidRDefault="00CB476E" w:rsidP="0043579D">
      <w:pPr>
        <w:spacing w:after="0" w:line="240" w:lineRule="auto"/>
        <w:ind w:right="-171" w:firstLine="851"/>
        <w:contextualSpacing/>
        <w:jc w:val="both"/>
        <w:rPr>
          <w:rFonts w:ascii="Times New Roman" w:hAnsi="Times New Roman"/>
          <w:sz w:val="28"/>
          <w:szCs w:val="28"/>
        </w:rPr>
      </w:pPr>
      <w:r w:rsidRPr="0043579D">
        <w:rPr>
          <w:rFonts w:ascii="Times New Roman" w:hAnsi="Times New Roman"/>
          <w:sz w:val="28"/>
          <w:szCs w:val="28"/>
        </w:rPr>
        <w:t>5. Государственным казенным учреждением социального обслуживания Краснодарского края «Абинский комплексный центр реабилитации инвалидов» (пгт. Ахтырский), которое рассчитано на 30 койко-мест.</w:t>
      </w:r>
    </w:p>
    <w:p w:rsidR="00CB476E" w:rsidRPr="0043579D" w:rsidRDefault="00CB476E" w:rsidP="0043579D">
      <w:pPr>
        <w:spacing w:after="0" w:line="240" w:lineRule="auto"/>
        <w:ind w:right="-171" w:firstLine="851"/>
        <w:contextualSpacing/>
        <w:jc w:val="both"/>
        <w:rPr>
          <w:rFonts w:ascii="Times New Roman" w:hAnsi="Times New Roman"/>
          <w:sz w:val="28"/>
          <w:szCs w:val="28"/>
        </w:rPr>
      </w:pPr>
      <w:r w:rsidRPr="0043579D">
        <w:rPr>
          <w:rFonts w:ascii="Times New Roman" w:hAnsi="Times New Roman"/>
          <w:sz w:val="28"/>
          <w:szCs w:val="28"/>
        </w:rPr>
        <w:lastRenderedPageBreak/>
        <w:t xml:space="preserve">Категории граждан, которым оказывается помощь: </w:t>
      </w:r>
    </w:p>
    <w:p w:rsidR="00CB476E" w:rsidRPr="0043579D" w:rsidRDefault="00CB476E" w:rsidP="0043579D">
      <w:pPr>
        <w:spacing w:after="0" w:line="240" w:lineRule="auto"/>
        <w:ind w:right="-171" w:firstLine="851"/>
        <w:contextualSpacing/>
        <w:jc w:val="both"/>
        <w:rPr>
          <w:rFonts w:ascii="Times New Roman" w:hAnsi="Times New Roman"/>
          <w:sz w:val="28"/>
          <w:szCs w:val="28"/>
        </w:rPr>
      </w:pPr>
      <w:r w:rsidRPr="0043579D">
        <w:rPr>
          <w:rFonts w:ascii="Times New Roman" w:hAnsi="Times New Roman"/>
          <w:sz w:val="28"/>
          <w:szCs w:val="28"/>
        </w:rPr>
        <w:t>- дети-инвалиды,</w:t>
      </w:r>
    </w:p>
    <w:p w:rsidR="00CB476E" w:rsidRPr="0043579D" w:rsidRDefault="00CB476E" w:rsidP="0043579D">
      <w:pPr>
        <w:spacing w:after="0" w:line="240" w:lineRule="auto"/>
        <w:ind w:right="-171" w:firstLine="851"/>
        <w:contextualSpacing/>
        <w:jc w:val="both"/>
        <w:rPr>
          <w:rFonts w:ascii="Times New Roman" w:hAnsi="Times New Roman"/>
          <w:sz w:val="28"/>
          <w:szCs w:val="28"/>
        </w:rPr>
      </w:pPr>
      <w:r w:rsidRPr="0043579D">
        <w:rPr>
          <w:rFonts w:ascii="Times New Roman" w:hAnsi="Times New Roman"/>
          <w:sz w:val="28"/>
          <w:szCs w:val="28"/>
        </w:rPr>
        <w:t>- дети с ограниченными возможностями;</w:t>
      </w:r>
    </w:p>
    <w:p w:rsidR="00CB476E" w:rsidRPr="0043579D" w:rsidRDefault="00CB476E" w:rsidP="0043579D">
      <w:pPr>
        <w:spacing w:after="0" w:line="240" w:lineRule="auto"/>
        <w:ind w:right="-171" w:firstLine="851"/>
        <w:contextualSpacing/>
        <w:jc w:val="both"/>
        <w:rPr>
          <w:rFonts w:ascii="Times New Roman" w:hAnsi="Times New Roman"/>
          <w:sz w:val="28"/>
          <w:szCs w:val="28"/>
        </w:rPr>
      </w:pPr>
      <w:r w:rsidRPr="0043579D">
        <w:rPr>
          <w:rFonts w:ascii="Times New Roman" w:hAnsi="Times New Roman"/>
          <w:sz w:val="28"/>
          <w:szCs w:val="28"/>
        </w:rPr>
        <w:t>- инвалиды трудоспособного возраста.</w:t>
      </w:r>
    </w:p>
    <w:p w:rsidR="00CB476E" w:rsidRPr="0043579D" w:rsidRDefault="00CB476E" w:rsidP="0043579D">
      <w:pPr>
        <w:pStyle w:val="a5"/>
        <w:spacing w:after="0" w:line="240" w:lineRule="auto"/>
        <w:ind w:left="0" w:right="-171" w:firstLine="851"/>
        <w:jc w:val="both"/>
        <w:rPr>
          <w:rFonts w:ascii="Times New Roman" w:hAnsi="Times New Roman"/>
          <w:sz w:val="28"/>
          <w:szCs w:val="28"/>
        </w:rPr>
      </w:pPr>
      <w:r w:rsidRPr="0043579D">
        <w:rPr>
          <w:rFonts w:ascii="Times New Roman" w:hAnsi="Times New Roman"/>
          <w:sz w:val="28"/>
          <w:szCs w:val="28"/>
        </w:rPr>
        <w:t>6. Государственным казенным учреждением Краснодарского края «Абинская централизованная бухгалтерия учреждений социального обслуживания учреждений социального обслуживания» (г.Абинск).</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7.  Государственным казенным учреждением Краснодарского края «Центр занятости населения Абинского района» (г.Абинск).</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Численность работников всех учреждений социальной защиты населения на 1 января 2019 года составила  526 человек, из них 461 женщина. </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 Управлением социальной защиты населения в Абинском районе  на                1 января 2019 года осуществляется назначение 67 видов пособий и компенсаций, предоставляемых федеральным и региональным льготникам, гражданам, подвергшимся воздействию радиации, семьям с детьми, малоимущим семьям, семьям военнослужащих и т.д.</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В базе данных  управления социальной защиты населения в Абинском района:</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на 31 декабря 2016 года  состояло 62 355 человек;</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на 31 декабря 2017 года  -  64 714 человека;</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на 31 декабря 2018 года - 65 173 человека.</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Количество получателей социальных выплат  составило:</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в 2016 году – 30 227 человек;</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 в 2017 году – 34 843 человек; </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в 2018 году – 37285 человек.</w:t>
      </w:r>
    </w:p>
    <w:p w:rsidR="00CB476E" w:rsidRPr="0043579D" w:rsidRDefault="00CB476E" w:rsidP="0043579D">
      <w:pPr>
        <w:spacing w:after="0" w:line="0" w:lineRule="atLeast"/>
        <w:ind w:right="-171" w:firstLine="851"/>
        <w:jc w:val="both"/>
        <w:rPr>
          <w:rFonts w:ascii="Times New Roman" w:hAnsi="Times New Roman"/>
          <w:sz w:val="28"/>
          <w:szCs w:val="28"/>
        </w:rPr>
      </w:pPr>
      <w:r w:rsidRPr="0043579D">
        <w:rPr>
          <w:rFonts w:ascii="Times New Roman" w:hAnsi="Times New Roman"/>
          <w:sz w:val="28"/>
          <w:szCs w:val="28"/>
        </w:rPr>
        <w:t>Система государственных пособий в последние годы претерпела  значительные изменения, обусловленные социально-экономическими преобразованиями в стране. Постоянно происходит расширение целевого и адресного принципа предоставления мер социальной  поддержки  нуждающимся гражданам. Принимаются законы, способствующие повысить демографическую ситуацию в стране. Выплата социальных пособий и компенсаций позволяют оказывать дополнительную материальную поддержку гражданам, оказавшимся в трудной жизненной ситуации. В связи с этим мы видим значительной количество увеличение численности получателей социальных услуг за последние три года.</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В управлении социальной защиты населения в Абинском районе, при взаимодействии с филиалом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Абинском районе, меры социальной поддержки предоставляются по принципу «одного окна», что позволяет заявителю и его семье комплексно назначать все предусмотренные законом меры социальной поддержки.</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На территории Абинского района проживает 7 013 граждан, с ограниченными возможностями здоровья, в том числе дети-инвалиды – 449.           </w:t>
      </w:r>
      <w:r w:rsidRPr="0043579D">
        <w:rPr>
          <w:rFonts w:ascii="Times New Roman" w:hAnsi="Times New Roman"/>
          <w:sz w:val="28"/>
          <w:szCs w:val="28"/>
        </w:rPr>
        <w:lastRenderedPageBreak/>
        <w:t xml:space="preserve">В течение трех лет сохраняется стойкая тенденция по уменьшению данной категории, однако количество детей-инвалидов за 3 года выросло на 79 человек. </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Учреждениями социального обслуживания, подведомственными министерству труда и социального развития Краснодарского края:</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за  2016 год обслужено 8 485 граждан, оказано 1 388 804 услуг;</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за 2017 год обслужено 10 164 граждан, оказано 1 127 685 услуг;</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за 2018 год обслужено 10 620 граждан, оказано 1 484 482 услуг.</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 Увеличение числа обслуживаемых и увеличение количества предоставленных социальных услуг за последние три года обусловлено увеличением количества обслуживаемых граждан пожилого возраста и инвалидов в ГБУ СО КК «Абинский КЦСОН». Количество граждан пожилого возраста и инвалидов, нуждающихся в социальном обслуживании, растет в связи с жизненными потребностями граждан и высокой информированности населения о деятельности социальных учреждений.   </w:t>
      </w:r>
    </w:p>
    <w:p w:rsidR="00CB476E" w:rsidRPr="0043579D" w:rsidRDefault="00CB476E"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Расширение сети учреждений на территории Абинского района в                      2019 году не планируется. </w:t>
      </w:r>
    </w:p>
    <w:p w:rsidR="00953BE6" w:rsidRPr="0043579D" w:rsidRDefault="007171C3"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На сегодняшний день на территории муниципального образования Абинский район отсутствует конкуренция со стороны иных хозяйствующих субъектов на рынке предоставления гарантированных социальных услуг.</w:t>
      </w:r>
    </w:p>
    <w:p w:rsidR="007171C3" w:rsidRPr="0043579D" w:rsidRDefault="007171C3"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Основной задачей стоящей перед учреждениями социальной </w:t>
      </w:r>
      <w:r w:rsidR="007F5CD5" w:rsidRPr="0043579D">
        <w:rPr>
          <w:rFonts w:ascii="Times New Roman" w:hAnsi="Times New Roman"/>
          <w:sz w:val="28"/>
          <w:szCs w:val="28"/>
        </w:rPr>
        <w:t>защиты населения является выполнение мероприятий, направленных на улучшение социального обслуживания населения, повышение социальной защищенности льготной категории обслуживаемых граждан.</w:t>
      </w:r>
    </w:p>
    <w:p w:rsidR="007F5CD5" w:rsidRPr="0043579D" w:rsidRDefault="003E708F"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В 2018</w:t>
      </w:r>
      <w:r w:rsidR="007F5CD5" w:rsidRPr="0043579D">
        <w:rPr>
          <w:rFonts w:ascii="Times New Roman" w:hAnsi="Times New Roman"/>
          <w:sz w:val="28"/>
          <w:szCs w:val="28"/>
        </w:rPr>
        <w:t xml:space="preserve"> году в администрацию муниципального образов</w:t>
      </w:r>
      <w:r w:rsidR="008744BB" w:rsidRPr="0043579D">
        <w:rPr>
          <w:rFonts w:ascii="Times New Roman" w:hAnsi="Times New Roman"/>
          <w:sz w:val="28"/>
          <w:szCs w:val="28"/>
        </w:rPr>
        <w:t>ания Абинский район поступило 91 обращение</w:t>
      </w:r>
      <w:r w:rsidR="007F5CD5" w:rsidRPr="0043579D">
        <w:rPr>
          <w:rFonts w:ascii="Times New Roman" w:hAnsi="Times New Roman"/>
          <w:sz w:val="28"/>
          <w:szCs w:val="28"/>
        </w:rPr>
        <w:t xml:space="preserve"> по социальным вопросам или </w:t>
      </w:r>
      <w:r w:rsidR="008744BB" w:rsidRPr="0043579D">
        <w:rPr>
          <w:rFonts w:ascii="Times New Roman" w:hAnsi="Times New Roman"/>
          <w:sz w:val="28"/>
          <w:szCs w:val="28"/>
        </w:rPr>
        <w:t>1</w:t>
      </w:r>
      <w:r w:rsidR="007F5CD5" w:rsidRPr="0043579D">
        <w:rPr>
          <w:rFonts w:ascii="Times New Roman" w:hAnsi="Times New Roman"/>
          <w:sz w:val="28"/>
          <w:szCs w:val="28"/>
        </w:rPr>
        <w:t>3 % от общего количества обращений.</w:t>
      </w:r>
    </w:p>
    <w:p w:rsidR="007F5CD5" w:rsidRPr="0043579D" w:rsidRDefault="007F5CD5" w:rsidP="0043579D">
      <w:pPr>
        <w:spacing w:after="0" w:line="240" w:lineRule="auto"/>
        <w:ind w:right="-171" w:firstLine="851"/>
        <w:jc w:val="both"/>
        <w:rPr>
          <w:rFonts w:ascii="Times New Roman" w:hAnsi="Times New Roman"/>
          <w:sz w:val="28"/>
          <w:szCs w:val="28"/>
        </w:rPr>
      </w:pPr>
    </w:p>
    <w:p w:rsidR="00571B0E" w:rsidRPr="0043579D" w:rsidRDefault="006923F1" w:rsidP="0043579D">
      <w:pPr>
        <w:shd w:val="clear" w:color="auto" w:fill="FFFFFF"/>
        <w:tabs>
          <w:tab w:val="left" w:pos="993"/>
        </w:tabs>
        <w:spacing w:after="0" w:line="240" w:lineRule="auto"/>
        <w:ind w:right="-171" w:firstLine="851"/>
        <w:contextualSpacing/>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2.3</w:t>
      </w:r>
      <w:r w:rsidR="00571B0E" w:rsidRPr="0043579D">
        <w:rPr>
          <w:rFonts w:ascii="Times New Roman" w:eastAsia="Times New Roman" w:hAnsi="Times New Roman"/>
          <w:b/>
          <w:color w:val="000000"/>
          <w:sz w:val="28"/>
          <w:szCs w:val="28"/>
          <w:lang w:eastAsia="ru-RU"/>
        </w:rPr>
        <w:t>.1</w:t>
      </w:r>
      <w:r w:rsidRPr="0043579D">
        <w:rPr>
          <w:rFonts w:ascii="Times New Roman" w:eastAsia="Times New Roman" w:hAnsi="Times New Roman"/>
          <w:b/>
          <w:color w:val="000000"/>
          <w:sz w:val="28"/>
          <w:szCs w:val="28"/>
          <w:lang w:eastAsia="ru-RU"/>
        </w:rPr>
        <w:t>2</w:t>
      </w:r>
      <w:r w:rsidR="00571B0E" w:rsidRPr="0043579D">
        <w:rPr>
          <w:rFonts w:ascii="Times New Roman" w:eastAsia="Times New Roman" w:hAnsi="Times New Roman"/>
          <w:b/>
          <w:color w:val="000000"/>
          <w:sz w:val="28"/>
          <w:szCs w:val="28"/>
          <w:lang w:eastAsia="ru-RU"/>
        </w:rPr>
        <w:t xml:space="preserve">. Рынок </w:t>
      </w:r>
      <w:r w:rsidR="0043243E" w:rsidRPr="0043579D">
        <w:rPr>
          <w:rFonts w:ascii="Times New Roman" w:eastAsia="Times New Roman" w:hAnsi="Times New Roman"/>
          <w:b/>
          <w:color w:val="000000"/>
          <w:sz w:val="28"/>
          <w:szCs w:val="28"/>
          <w:lang w:eastAsia="ru-RU"/>
        </w:rPr>
        <w:t>сельскохозяйственной продукции (</w:t>
      </w:r>
      <w:r w:rsidR="00571B0E" w:rsidRPr="0043579D">
        <w:rPr>
          <w:rFonts w:ascii="Times New Roman" w:eastAsia="Times New Roman" w:hAnsi="Times New Roman"/>
          <w:b/>
          <w:color w:val="000000"/>
          <w:sz w:val="28"/>
          <w:szCs w:val="28"/>
          <w:lang w:eastAsia="ru-RU"/>
        </w:rPr>
        <w:t>овощ</w:t>
      </w:r>
      <w:r w:rsidR="0043243E" w:rsidRPr="0043579D">
        <w:rPr>
          <w:rFonts w:ascii="Times New Roman" w:eastAsia="Times New Roman" w:hAnsi="Times New Roman"/>
          <w:b/>
          <w:color w:val="000000"/>
          <w:sz w:val="28"/>
          <w:szCs w:val="28"/>
          <w:lang w:eastAsia="ru-RU"/>
        </w:rPr>
        <w:t>ной</w:t>
      </w:r>
      <w:r w:rsidR="00571B0E" w:rsidRPr="0043579D">
        <w:rPr>
          <w:rFonts w:ascii="Times New Roman" w:eastAsia="Times New Roman" w:hAnsi="Times New Roman"/>
          <w:b/>
          <w:color w:val="000000"/>
          <w:sz w:val="28"/>
          <w:szCs w:val="28"/>
          <w:lang w:eastAsia="ru-RU"/>
        </w:rPr>
        <w:t xml:space="preserve"> и плодово-ягодной продукции</w:t>
      </w:r>
      <w:r w:rsidR="0043243E" w:rsidRPr="0043579D">
        <w:rPr>
          <w:rFonts w:ascii="Times New Roman" w:eastAsia="Times New Roman" w:hAnsi="Times New Roman"/>
          <w:b/>
          <w:color w:val="000000"/>
          <w:sz w:val="28"/>
          <w:szCs w:val="28"/>
          <w:lang w:eastAsia="ru-RU"/>
        </w:rPr>
        <w:t>, продукции животноводства)</w:t>
      </w:r>
    </w:p>
    <w:p w:rsidR="00AD4095" w:rsidRPr="0043579D" w:rsidRDefault="0043243E" w:rsidP="0043579D">
      <w:pPr>
        <w:shd w:val="clear" w:color="auto" w:fill="FFFFFF"/>
        <w:tabs>
          <w:tab w:val="left" w:pos="993"/>
        </w:tabs>
        <w:spacing w:after="0" w:line="240" w:lineRule="auto"/>
        <w:ind w:right="-171" w:firstLine="851"/>
        <w:contextualSpacing/>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Абинский район является преимущественно сельскохозяйственным районом именно поэтому по</w:t>
      </w:r>
      <w:r w:rsidR="00AD4095" w:rsidRPr="0043579D">
        <w:rPr>
          <w:rFonts w:ascii="Times New Roman" w:eastAsia="Times New Roman" w:hAnsi="Times New Roman"/>
          <w:color w:val="000000"/>
          <w:sz w:val="28"/>
          <w:szCs w:val="28"/>
          <w:lang w:eastAsia="ru-RU"/>
        </w:rPr>
        <w:t xml:space="preserve"> результатам оценки с 2015 года опрошенные считают, что в Абинском районе достаточное количество организаций в сфере овощной и плодово-ягодной продукции, так в 201</w:t>
      </w:r>
      <w:r w:rsidRPr="0043579D">
        <w:rPr>
          <w:rFonts w:ascii="Times New Roman" w:eastAsia="Times New Roman" w:hAnsi="Times New Roman"/>
          <w:color w:val="000000"/>
          <w:sz w:val="28"/>
          <w:szCs w:val="28"/>
          <w:lang w:eastAsia="ru-RU"/>
        </w:rPr>
        <w:t>8</w:t>
      </w:r>
      <w:r w:rsidR="00AD4095" w:rsidRPr="0043579D">
        <w:rPr>
          <w:rFonts w:ascii="Times New Roman" w:eastAsia="Times New Roman" w:hAnsi="Times New Roman"/>
          <w:color w:val="000000"/>
          <w:sz w:val="28"/>
          <w:szCs w:val="28"/>
          <w:lang w:eastAsia="ru-RU"/>
        </w:rPr>
        <w:t xml:space="preserve"> году «много»+«достаточно» ответили 1</w:t>
      </w:r>
      <w:r w:rsidRPr="0043579D">
        <w:rPr>
          <w:rFonts w:ascii="Times New Roman" w:eastAsia="Times New Roman" w:hAnsi="Times New Roman"/>
          <w:color w:val="000000"/>
          <w:sz w:val="28"/>
          <w:szCs w:val="28"/>
          <w:lang w:eastAsia="ru-RU"/>
        </w:rPr>
        <w:t>614 человек</w:t>
      </w:r>
      <w:r w:rsidR="00AD4095" w:rsidRPr="0043579D">
        <w:rPr>
          <w:rFonts w:ascii="Times New Roman" w:eastAsia="Times New Roman" w:hAnsi="Times New Roman"/>
          <w:color w:val="000000"/>
          <w:sz w:val="28"/>
          <w:szCs w:val="28"/>
          <w:lang w:eastAsia="ru-RU"/>
        </w:rPr>
        <w:t xml:space="preserve"> </w:t>
      </w:r>
      <w:r w:rsidRPr="0043579D">
        <w:rPr>
          <w:rFonts w:ascii="Times New Roman" w:eastAsia="Times New Roman" w:hAnsi="Times New Roman"/>
          <w:color w:val="000000"/>
          <w:sz w:val="28"/>
          <w:szCs w:val="28"/>
          <w:lang w:eastAsia="ru-RU"/>
        </w:rPr>
        <w:t>или более 90 % опрошенных.</w:t>
      </w:r>
    </w:p>
    <w:p w:rsidR="00AD4095" w:rsidRPr="0043579D" w:rsidRDefault="00AD4095" w:rsidP="0043579D">
      <w:pPr>
        <w:shd w:val="clear" w:color="auto" w:fill="FFFFFF"/>
        <w:tabs>
          <w:tab w:val="left" w:pos="993"/>
        </w:tabs>
        <w:spacing w:after="0" w:line="240" w:lineRule="auto"/>
        <w:ind w:right="-171" w:firstLine="851"/>
        <w:contextualSpacing/>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Качеством овощей и плодово-ягодной продукции удовлетворены 9</w:t>
      </w:r>
      <w:r w:rsidR="0043243E" w:rsidRPr="0043579D">
        <w:rPr>
          <w:rFonts w:ascii="Times New Roman" w:eastAsia="Times New Roman" w:hAnsi="Times New Roman"/>
          <w:color w:val="000000"/>
          <w:sz w:val="28"/>
          <w:szCs w:val="28"/>
          <w:lang w:eastAsia="ru-RU"/>
        </w:rPr>
        <w:t>7,1</w:t>
      </w:r>
      <w:r w:rsidRPr="0043579D">
        <w:rPr>
          <w:rFonts w:ascii="Times New Roman" w:eastAsia="Times New Roman" w:hAnsi="Times New Roman"/>
          <w:color w:val="000000"/>
          <w:sz w:val="28"/>
          <w:szCs w:val="28"/>
          <w:lang w:eastAsia="ru-RU"/>
        </w:rPr>
        <w:t xml:space="preserve"> % опрошенных,</w:t>
      </w:r>
      <w:r w:rsidR="0043243E" w:rsidRPr="0043579D">
        <w:rPr>
          <w:rFonts w:ascii="Times New Roman" w:eastAsia="Times New Roman" w:hAnsi="Times New Roman"/>
          <w:color w:val="000000"/>
          <w:sz w:val="28"/>
          <w:szCs w:val="28"/>
          <w:lang w:eastAsia="ru-RU"/>
        </w:rPr>
        <w:t xml:space="preserve"> в 2017 – 98,1% опрошенных,</w:t>
      </w:r>
      <w:r w:rsidR="0002185B" w:rsidRPr="0043579D">
        <w:rPr>
          <w:rFonts w:ascii="Times New Roman" w:eastAsia="Times New Roman" w:hAnsi="Times New Roman"/>
          <w:color w:val="000000"/>
          <w:sz w:val="28"/>
          <w:szCs w:val="28"/>
          <w:lang w:eastAsia="ru-RU"/>
        </w:rPr>
        <w:t xml:space="preserve"> в 2016 году</w:t>
      </w:r>
      <w:r w:rsidR="0043243E" w:rsidRPr="0043579D">
        <w:rPr>
          <w:rFonts w:ascii="Times New Roman" w:eastAsia="Times New Roman" w:hAnsi="Times New Roman"/>
          <w:color w:val="000000"/>
          <w:sz w:val="28"/>
          <w:szCs w:val="28"/>
          <w:lang w:eastAsia="ru-RU"/>
        </w:rPr>
        <w:t xml:space="preserve"> – 95,1 %</w:t>
      </w:r>
      <w:r w:rsidR="0002185B" w:rsidRPr="0043579D">
        <w:rPr>
          <w:rFonts w:ascii="Times New Roman" w:eastAsia="Times New Roman" w:hAnsi="Times New Roman"/>
          <w:color w:val="000000"/>
          <w:sz w:val="28"/>
          <w:szCs w:val="28"/>
          <w:lang w:eastAsia="ru-RU"/>
        </w:rPr>
        <w:t xml:space="preserve">; «скорее удовлетворен» ответили </w:t>
      </w:r>
      <w:r w:rsidR="0043243E" w:rsidRPr="0043579D">
        <w:rPr>
          <w:rFonts w:ascii="Times New Roman" w:eastAsia="Times New Roman" w:hAnsi="Times New Roman"/>
          <w:color w:val="000000"/>
          <w:sz w:val="28"/>
          <w:szCs w:val="28"/>
          <w:lang w:eastAsia="ru-RU"/>
        </w:rPr>
        <w:t>9</w:t>
      </w:r>
      <w:r w:rsidR="0002185B" w:rsidRPr="0043579D">
        <w:rPr>
          <w:rFonts w:ascii="Times New Roman" w:eastAsia="Times New Roman" w:hAnsi="Times New Roman"/>
          <w:color w:val="000000"/>
          <w:sz w:val="28"/>
          <w:szCs w:val="28"/>
          <w:lang w:eastAsia="ru-RU"/>
        </w:rPr>
        <w:t>,</w:t>
      </w:r>
      <w:r w:rsidR="0043243E" w:rsidRPr="0043579D">
        <w:rPr>
          <w:rFonts w:ascii="Times New Roman" w:eastAsia="Times New Roman" w:hAnsi="Times New Roman"/>
          <w:color w:val="000000"/>
          <w:sz w:val="28"/>
          <w:szCs w:val="28"/>
          <w:lang w:eastAsia="ru-RU"/>
        </w:rPr>
        <w:t>8</w:t>
      </w:r>
      <w:r w:rsidR="0002185B" w:rsidRPr="0043579D">
        <w:rPr>
          <w:rFonts w:ascii="Times New Roman" w:eastAsia="Times New Roman" w:hAnsi="Times New Roman"/>
          <w:color w:val="000000"/>
          <w:sz w:val="28"/>
          <w:szCs w:val="28"/>
          <w:lang w:eastAsia="ru-RU"/>
        </w:rPr>
        <w:t xml:space="preserve"> % опрошенных, что на </w:t>
      </w:r>
      <w:r w:rsidR="0043243E" w:rsidRPr="0043579D">
        <w:rPr>
          <w:rFonts w:ascii="Times New Roman" w:eastAsia="Times New Roman" w:hAnsi="Times New Roman"/>
          <w:color w:val="000000"/>
          <w:sz w:val="28"/>
          <w:szCs w:val="28"/>
          <w:lang w:eastAsia="ru-RU"/>
        </w:rPr>
        <w:t>3,2</w:t>
      </w:r>
      <w:r w:rsidR="0002185B" w:rsidRPr="0043579D">
        <w:rPr>
          <w:rFonts w:ascii="Times New Roman" w:eastAsia="Times New Roman" w:hAnsi="Times New Roman"/>
          <w:color w:val="000000"/>
          <w:sz w:val="28"/>
          <w:szCs w:val="28"/>
          <w:lang w:eastAsia="ru-RU"/>
        </w:rPr>
        <w:t xml:space="preserve"> % больше чем в </w:t>
      </w:r>
      <w:r w:rsidR="0043243E" w:rsidRPr="0043579D">
        <w:rPr>
          <w:rFonts w:ascii="Times New Roman" w:eastAsia="Times New Roman" w:hAnsi="Times New Roman"/>
          <w:color w:val="000000"/>
          <w:sz w:val="28"/>
          <w:szCs w:val="28"/>
          <w:lang w:eastAsia="ru-RU"/>
        </w:rPr>
        <w:t xml:space="preserve">                      </w:t>
      </w:r>
      <w:r w:rsidR="0002185B" w:rsidRPr="0043579D">
        <w:rPr>
          <w:rFonts w:ascii="Times New Roman" w:eastAsia="Times New Roman" w:hAnsi="Times New Roman"/>
          <w:color w:val="000000"/>
          <w:sz w:val="28"/>
          <w:szCs w:val="28"/>
          <w:lang w:eastAsia="ru-RU"/>
        </w:rPr>
        <w:t>201</w:t>
      </w:r>
      <w:r w:rsidR="0043243E" w:rsidRPr="0043579D">
        <w:rPr>
          <w:rFonts w:ascii="Times New Roman" w:eastAsia="Times New Roman" w:hAnsi="Times New Roman"/>
          <w:color w:val="000000"/>
          <w:sz w:val="28"/>
          <w:szCs w:val="28"/>
          <w:lang w:eastAsia="ru-RU"/>
        </w:rPr>
        <w:t>7</w:t>
      </w:r>
      <w:r w:rsidR="0002185B" w:rsidRPr="0043579D">
        <w:rPr>
          <w:rFonts w:ascii="Times New Roman" w:eastAsia="Times New Roman" w:hAnsi="Times New Roman"/>
          <w:color w:val="000000"/>
          <w:sz w:val="28"/>
          <w:szCs w:val="28"/>
          <w:lang w:eastAsia="ru-RU"/>
        </w:rPr>
        <w:t xml:space="preserve"> году; «не удовлетворен» и «скорее не удовлетворен» в 201</w:t>
      </w:r>
      <w:r w:rsidR="0043243E" w:rsidRPr="0043579D">
        <w:rPr>
          <w:rFonts w:ascii="Times New Roman" w:eastAsia="Times New Roman" w:hAnsi="Times New Roman"/>
          <w:color w:val="000000"/>
          <w:sz w:val="28"/>
          <w:szCs w:val="28"/>
          <w:lang w:eastAsia="ru-RU"/>
        </w:rPr>
        <w:t>8</w:t>
      </w:r>
      <w:r w:rsidR="0002185B" w:rsidRPr="0043579D">
        <w:rPr>
          <w:rFonts w:ascii="Times New Roman" w:eastAsia="Times New Roman" w:hAnsi="Times New Roman"/>
          <w:color w:val="000000"/>
          <w:sz w:val="28"/>
          <w:szCs w:val="28"/>
          <w:lang w:eastAsia="ru-RU"/>
        </w:rPr>
        <w:t xml:space="preserve"> году ответили </w:t>
      </w:r>
      <w:r w:rsidR="0043243E" w:rsidRPr="0043579D">
        <w:rPr>
          <w:rFonts w:ascii="Times New Roman" w:eastAsia="Times New Roman" w:hAnsi="Times New Roman"/>
          <w:color w:val="000000"/>
          <w:sz w:val="28"/>
          <w:szCs w:val="28"/>
          <w:lang w:eastAsia="ru-RU"/>
        </w:rPr>
        <w:t>2</w:t>
      </w:r>
      <w:r w:rsidR="0002185B" w:rsidRPr="0043579D">
        <w:rPr>
          <w:rFonts w:ascii="Times New Roman" w:eastAsia="Times New Roman" w:hAnsi="Times New Roman"/>
          <w:color w:val="000000"/>
          <w:sz w:val="28"/>
          <w:szCs w:val="28"/>
          <w:lang w:eastAsia="ru-RU"/>
        </w:rPr>
        <w:t>,9 % опрошенных, в 201</w:t>
      </w:r>
      <w:r w:rsidR="0043243E" w:rsidRPr="0043579D">
        <w:rPr>
          <w:rFonts w:ascii="Times New Roman" w:eastAsia="Times New Roman" w:hAnsi="Times New Roman"/>
          <w:color w:val="000000"/>
          <w:sz w:val="28"/>
          <w:szCs w:val="28"/>
          <w:lang w:eastAsia="ru-RU"/>
        </w:rPr>
        <w:t>7</w:t>
      </w:r>
      <w:r w:rsidR="0002185B" w:rsidRPr="0043579D">
        <w:rPr>
          <w:rFonts w:ascii="Times New Roman" w:eastAsia="Times New Roman" w:hAnsi="Times New Roman"/>
          <w:color w:val="000000"/>
          <w:sz w:val="28"/>
          <w:szCs w:val="28"/>
          <w:lang w:eastAsia="ru-RU"/>
        </w:rPr>
        <w:t xml:space="preserve"> году</w:t>
      </w:r>
      <w:r w:rsidR="0043243E" w:rsidRPr="0043579D">
        <w:rPr>
          <w:rFonts w:ascii="Times New Roman" w:eastAsia="Times New Roman" w:hAnsi="Times New Roman"/>
          <w:color w:val="000000"/>
          <w:sz w:val="28"/>
          <w:szCs w:val="28"/>
          <w:lang w:eastAsia="ru-RU"/>
        </w:rPr>
        <w:t xml:space="preserve"> -  1,9 % опрошенных</w:t>
      </w:r>
      <w:r w:rsidR="0002185B" w:rsidRPr="0043579D">
        <w:rPr>
          <w:rFonts w:ascii="Times New Roman" w:eastAsia="Times New Roman" w:hAnsi="Times New Roman"/>
          <w:color w:val="000000"/>
          <w:sz w:val="28"/>
          <w:szCs w:val="28"/>
          <w:lang w:eastAsia="ru-RU"/>
        </w:rPr>
        <w:t xml:space="preserve"> и </w:t>
      </w:r>
      <w:r w:rsidR="0043243E" w:rsidRPr="0043579D">
        <w:rPr>
          <w:rFonts w:ascii="Times New Roman" w:eastAsia="Times New Roman" w:hAnsi="Times New Roman"/>
          <w:color w:val="000000"/>
          <w:sz w:val="28"/>
          <w:szCs w:val="28"/>
          <w:lang w:eastAsia="ru-RU"/>
        </w:rPr>
        <w:t>в</w:t>
      </w:r>
      <w:r w:rsidR="0002185B" w:rsidRPr="0043579D">
        <w:rPr>
          <w:rFonts w:ascii="Times New Roman" w:eastAsia="Times New Roman" w:hAnsi="Times New Roman"/>
          <w:color w:val="000000"/>
          <w:sz w:val="28"/>
          <w:szCs w:val="28"/>
          <w:lang w:eastAsia="ru-RU"/>
        </w:rPr>
        <w:t xml:space="preserve"> 201</w:t>
      </w:r>
      <w:r w:rsidR="0043243E" w:rsidRPr="0043579D">
        <w:rPr>
          <w:rFonts w:ascii="Times New Roman" w:eastAsia="Times New Roman" w:hAnsi="Times New Roman"/>
          <w:color w:val="000000"/>
          <w:sz w:val="28"/>
          <w:szCs w:val="28"/>
          <w:lang w:eastAsia="ru-RU"/>
        </w:rPr>
        <w:t>6</w:t>
      </w:r>
      <w:r w:rsidR="0002185B" w:rsidRPr="0043579D">
        <w:rPr>
          <w:rFonts w:ascii="Times New Roman" w:eastAsia="Times New Roman" w:hAnsi="Times New Roman"/>
          <w:color w:val="000000"/>
          <w:sz w:val="28"/>
          <w:szCs w:val="28"/>
          <w:lang w:eastAsia="ru-RU"/>
        </w:rPr>
        <w:t xml:space="preserve"> году</w:t>
      </w:r>
      <w:r w:rsidR="0043243E" w:rsidRPr="0043579D">
        <w:rPr>
          <w:rFonts w:ascii="Times New Roman" w:eastAsia="Times New Roman" w:hAnsi="Times New Roman"/>
          <w:color w:val="000000"/>
          <w:sz w:val="28"/>
          <w:szCs w:val="28"/>
          <w:lang w:eastAsia="ru-RU"/>
        </w:rPr>
        <w:t xml:space="preserve"> </w:t>
      </w:r>
      <w:r w:rsidR="003A6893" w:rsidRPr="0043579D">
        <w:rPr>
          <w:rFonts w:ascii="Times New Roman" w:eastAsia="Times New Roman" w:hAnsi="Times New Roman"/>
          <w:color w:val="000000"/>
          <w:sz w:val="28"/>
          <w:szCs w:val="28"/>
          <w:lang w:eastAsia="ru-RU"/>
        </w:rPr>
        <w:t>–</w:t>
      </w:r>
      <w:r w:rsidR="0043243E" w:rsidRPr="0043579D">
        <w:rPr>
          <w:rFonts w:ascii="Times New Roman" w:eastAsia="Times New Roman" w:hAnsi="Times New Roman"/>
          <w:color w:val="000000"/>
          <w:sz w:val="28"/>
          <w:szCs w:val="28"/>
          <w:lang w:eastAsia="ru-RU"/>
        </w:rPr>
        <w:t xml:space="preserve"> </w:t>
      </w:r>
      <w:r w:rsidR="003A6893" w:rsidRPr="0043579D">
        <w:rPr>
          <w:rFonts w:ascii="Times New Roman" w:eastAsia="Times New Roman" w:hAnsi="Times New Roman"/>
          <w:color w:val="000000"/>
          <w:sz w:val="28"/>
          <w:szCs w:val="28"/>
          <w:lang w:eastAsia="ru-RU"/>
        </w:rPr>
        <w:t>5,8 %</w:t>
      </w:r>
      <w:r w:rsidR="0002185B" w:rsidRPr="0043579D">
        <w:rPr>
          <w:rFonts w:ascii="Times New Roman" w:eastAsia="Times New Roman" w:hAnsi="Times New Roman"/>
          <w:color w:val="000000"/>
          <w:sz w:val="28"/>
          <w:szCs w:val="28"/>
          <w:lang w:eastAsia="ru-RU"/>
        </w:rPr>
        <w:t>.</w:t>
      </w:r>
    </w:p>
    <w:p w:rsidR="0005174F" w:rsidRPr="0043579D" w:rsidRDefault="0005174F"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Среди сельскохозяйственных предприятий выращиванием овощей на территории района в 2016-2017 годах занималось ООО «Агрофирма «Золотая Нива», производящая порядка 4 тыс. тонн овощей. В 2017 году по финансовым причинам предприятием производство овощей прекращено. ООО «ППСП «Нирис» в 2017 году выращен лук в объеме 130 тонн и ООО «Атамана Антона </w:t>
      </w:r>
      <w:r w:rsidRPr="0043579D">
        <w:rPr>
          <w:rFonts w:ascii="Times New Roman" w:hAnsi="Times New Roman"/>
          <w:sz w:val="28"/>
          <w:szCs w:val="28"/>
        </w:rPr>
        <w:lastRenderedPageBreak/>
        <w:t xml:space="preserve">Головатого» собран зеленый горошек в объеме 2000 тонн. С 2018 года </w:t>
      </w:r>
      <w:r w:rsidR="0043579D">
        <w:rPr>
          <w:rFonts w:ascii="Times New Roman" w:hAnsi="Times New Roman"/>
          <w:sz w:val="28"/>
          <w:szCs w:val="28"/>
        </w:rPr>
        <w:t xml:space="preserve">                       </w:t>
      </w:r>
      <w:r w:rsidRPr="0043579D">
        <w:rPr>
          <w:rFonts w:ascii="Times New Roman" w:hAnsi="Times New Roman"/>
          <w:sz w:val="28"/>
          <w:szCs w:val="28"/>
        </w:rPr>
        <w:t xml:space="preserve">ООО ППСП «Нирис» занялось производством овощей открытого грунта – редис, перец, морковь, сельдерей и др. Валовое производство овощей составило </w:t>
      </w:r>
      <w:r w:rsidR="0043579D">
        <w:rPr>
          <w:rFonts w:ascii="Times New Roman" w:hAnsi="Times New Roman"/>
          <w:sz w:val="28"/>
          <w:szCs w:val="28"/>
        </w:rPr>
        <w:t xml:space="preserve">                   </w:t>
      </w:r>
      <w:r w:rsidRPr="0043579D">
        <w:rPr>
          <w:rFonts w:ascii="Times New Roman" w:hAnsi="Times New Roman"/>
          <w:sz w:val="28"/>
          <w:szCs w:val="28"/>
        </w:rPr>
        <w:t>5,0 тыс. тонн</w:t>
      </w:r>
    </w:p>
    <w:p w:rsidR="0005174F" w:rsidRPr="0043579D" w:rsidRDefault="0005174F" w:rsidP="0043579D">
      <w:pPr>
        <w:spacing w:after="0" w:line="240" w:lineRule="auto"/>
        <w:ind w:right="-171" w:firstLine="851"/>
        <w:jc w:val="both"/>
        <w:rPr>
          <w:rFonts w:ascii="Times New Roman" w:hAnsi="Times New Roman"/>
          <w:sz w:val="28"/>
          <w:szCs w:val="28"/>
        </w:rPr>
      </w:pPr>
      <w:r w:rsidRPr="0043579D">
        <w:rPr>
          <w:rFonts w:ascii="Times New Roman" w:hAnsi="Times New Roman"/>
          <w:sz w:val="28"/>
          <w:szCs w:val="28"/>
        </w:rPr>
        <w:t xml:space="preserve">Предприятие намерено и дальше наращивать производство овощей. На территории Ольгинского сельского поселения построен орошаемый тепличный комплекс для выращивания овощей защищенного грунта. ООО «Агрофирма «Золотая нива» планирует сев фасоли на площади 300 га. Крестьянскими хозяйствами планируется сев зеленого горошка на площади 600 га. </w:t>
      </w:r>
    </w:p>
    <w:p w:rsidR="0005174F" w:rsidRDefault="0005174F" w:rsidP="00AD4095">
      <w:pPr>
        <w:shd w:val="clear" w:color="auto" w:fill="FFFFFF"/>
        <w:tabs>
          <w:tab w:val="left" w:pos="993"/>
        </w:tabs>
        <w:spacing w:after="0" w:line="240" w:lineRule="auto"/>
        <w:ind w:right="-171" w:firstLine="851"/>
        <w:contextualSpacing/>
        <w:jc w:val="both"/>
        <w:textAlignment w:val="baseline"/>
        <w:rPr>
          <w:rFonts w:ascii="Times New Roman" w:eastAsia="Times New Roman" w:hAnsi="Times New Roman"/>
          <w:color w:val="000000"/>
          <w:sz w:val="28"/>
          <w:szCs w:val="28"/>
          <w:lang w:eastAsia="ru-RU"/>
        </w:rPr>
      </w:pPr>
    </w:p>
    <w:p w:rsidR="00F06EC4" w:rsidRDefault="00F06EC4" w:rsidP="00AD4095">
      <w:pPr>
        <w:shd w:val="clear" w:color="auto" w:fill="FFFFFF"/>
        <w:tabs>
          <w:tab w:val="left" w:pos="993"/>
        </w:tabs>
        <w:spacing w:after="0" w:line="240" w:lineRule="auto"/>
        <w:ind w:right="-171" w:firstLine="851"/>
        <w:contextualSpacing/>
        <w:jc w:val="both"/>
        <w:textAlignment w:val="baseline"/>
        <w:rPr>
          <w:rFonts w:ascii="Times New Roman" w:eastAsia="Times New Roman" w:hAnsi="Times New Roman"/>
          <w:color w:val="000000"/>
          <w:sz w:val="28"/>
          <w:szCs w:val="28"/>
          <w:lang w:eastAsia="ru-RU"/>
        </w:rPr>
      </w:pPr>
    </w:p>
    <w:p w:rsidR="00571B0E" w:rsidRPr="0005174F" w:rsidRDefault="007056B7" w:rsidP="00571B0E">
      <w:pPr>
        <w:shd w:val="clear" w:color="auto" w:fill="FFFFFF"/>
        <w:tabs>
          <w:tab w:val="left" w:pos="993"/>
        </w:tabs>
        <w:spacing w:after="0" w:line="240" w:lineRule="auto"/>
        <w:contextualSpacing/>
        <w:textAlignment w:val="baseline"/>
        <w:rPr>
          <w:rFonts w:ascii="Times New Roman" w:eastAsia="Times New Roman" w:hAnsi="Times New Roman"/>
          <w:color w:val="000000"/>
          <w:sz w:val="28"/>
          <w:szCs w:val="28"/>
          <w:highlight w:val="yellow"/>
          <w:lang w:eastAsia="ru-RU"/>
        </w:rPr>
      </w:pPr>
      <w:r w:rsidRPr="0005174F">
        <w:rPr>
          <w:rFonts w:ascii="Times New Roman" w:eastAsia="Times New Roman" w:hAnsi="Times New Roman"/>
          <w:noProof/>
          <w:color w:val="000000"/>
          <w:sz w:val="28"/>
          <w:szCs w:val="28"/>
          <w:highlight w:val="yellow"/>
          <w:lang w:eastAsia="ru-RU"/>
        </w:rPr>
        <w:drawing>
          <wp:inline distT="0" distB="0" distL="0" distR="0">
            <wp:extent cx="6124575" cy="39624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6EC4" w:rsidRPr="0005174F" w:rsidRDefault="00F06EC4" w:rsidP="00571B0E">
      <w:pPr>
        <w:shd w:val="clear" w:color="auto" w:fill="FFFFFF"/>
        <w:tabs>
          <w:tab w:val="left" w:pos="993"/>
        </w:tabs>
        <w:spacing w:after="0" w:line="240" w:lineRule="auto"/>
        <w:contextualSpacing/>
        <w:textAlignment w:val="baseline"/>
        <w:rPr>
          <w:rFonts w:ascii="Times New Roman" w:eastAsia="Times New Roman" w:hAnsi="Times New Roman"/>
          <w:color w:val="000000"/>
          <w:sz w:val="28"/>
          <w:szCs w:val="28"/>
          <w:highlight w:val="yellow"/>
          <w:lang w:eastAsia="ru-RU"/>
        </w:rPr>
      </w:pPr>
    </w:p>
    <w:tbl>
      <w:tblPr>
        <w:tblStyle w:val="a8"/>
        <w:tblW w:w="9997" w:type="dxa"/>
        <w:tblLook w:val="04A0"/>
      </w:tblPr>
      <w:tblGrid>
        <w:gridCol w:w="5211"/>
        <w:gridCol w:w="1595"/>
        <w:gridCol w:w="1595"/>
        <w:gridCol w:w="1596"/>
      </w:tblGrid>
      <w:tr w:rsidR="00AA5ACB" w:rsidRPr="00EC5D16" w:rsidTr="0043579D">
        <w:trPr>
          <w:trHeight w:val="158"/>
        </w:trPr>
        <w:tc>
          <w:tcPr>
            <w:tcW w:w="5211" w:type="dxa"/>
            <w:vMerge w:val="restart"/>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Наименование показателя</w:t>
            </w:r>
          </w:p>
        </w:tc>
        <w:tc>
          <w:tcPr>
            <w:tcW w:w="4786" w:type="dxa"/>
            <w:gridSpan w:val="3"/>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Годы</w:t>
            </w:r>
          </w:p>
        </w:tc>
      </w:tr>
      <w:tr w:rsidR="00AA5ACB" w:rsidRPr="00EC5D16" w:rsidTr="0043579D">
        <w:trPr>
          <w:trHeight w:val="157"/>
        </w:trPr>
        <w:tc>
          <w:tcPr>
            <w:tcW w:w="5211" w:type="dxa"/>
            <w:vMerge/>
          </w:tcPr>
          <w:p w:rsidR="00AA5ACB" w:rsidRPr="00EC5D16" w:rsidRDefault="00AA5ACB" w:rsidP="00AA5ACB">
            <w:pPr>
              <w:spacing w:after="0" w:line="240" w:lineRule="auto"/>
              <w:jc w:val="both"/>
              <w:rPr>
                <w:rFonts w:ascii="Times New Roman" w:hAnsi="Times New Roman"/>
                <w:sz w:val="28"/>
                <w:szCs w:val="28"/>
              </w:rPr>
            </w:pP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2016</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2017</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2018</w:t>
            </w:r>
          </w:p>
        </w:tc>
      </w:tr>
      <w:tr w:rsidR="00AA5ACB" w:rsidRPr="00EC5D16" w:rsidTr="0043579D">
        <w:tc>
          <w:tcPr>
            <w:tcW w:w="9997" w:type="dxa"/>
            <w:gridSpan w:val="4"/>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Производство овощей</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Количество предприятий, ед.</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Количество КФХ и ИП</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104</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104</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61</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Произведено овощей - всего, тыс. тонн</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12,5</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12,5</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15,36</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В том числе в малых формах хозяйствования</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9,9</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9,9</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10,36</w:t>
            </w:r>
          </w:p>
        </w:tc>
      </w:tr>
      <w:tr w:rsidR="00AA5ACB" w:rsidRPr="00EC5D16" w:rsidTr="0043579D">
        <w:tc>
          <w:tcPr>
            <w:tcW w:w="9997" w:type="dxa"/>
            <w:gridSpan w:val="4"/>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Производство плодов и ягод</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Количество хозяйств, ед.</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20</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20</w:t>
            </w:r>
          </w:p>
        </w:tc>
        <w:tc>
          <w:tcPr>
            <w:tcW w:w="1596" w:type="dxa"/>
          </w:tcPr>
          <w:p w:rsidR="00AA5ACB" w:rsidRPr="00EC5D16" w:rsidRDefault="0043579D" w:rsidP="00AA5ACB">
            <w:pPr>
              <w:spacing w:after="0" w:line="240" w:lineRule="auto"/>
              <w:jc w:val="center"/>
              <w:rPr>
                <w:rFonts w:ascii="Times New Roman" w:hAnsi="Times New Roman"/>
                <w:sz w:val="28"/>
                <w:szCs w:val="28"/>
              </w:rPr>
            </w:pPr>
            <w:r w:rsidRPr="00EC5D16">
              <w:rPr>
                <w:rFonts w:ascii="Times New Roman" w:hAnsi="Times New Roman"/>
                <w:sz w:val="28"/>
                <w:szCs w:val="28"/>
              </w:rPr>
              <w:t>2</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 xml:space="preserve">В том числе малых форм хозяйствования, ед. </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6</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6</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6</w:t>
            </w:r>
          </w:p>
        </w:tc>
      </w:tr>
      <w:tr w:rsidR="00AA5ACB" w:rsidRPr="00EC5D16" w:rsidTr="0043579D">
        <w:tc>
          <w:tcPr>
            <w:tcW w:w="5211" w:type="dxa"/>
          </w:tcPr>
          <w:p w:rsidR="00AA5ACB" w:rsidRPr="00EC5D16" w:rsidRDefault="00AA5ACB" w:rsidP="00AA5ACB">
            <w:pPr>
              <w:spacing w:after="0" w:line="240" w:lineRule="auto"/>
              <w:jc w:val="both"/>
              <w:rPr>
                <w:rFonts w:ascii="Times New Roman" w:hAnsi="Times New Roman"/>
                <w:sz w:val="28"/>
                <w:szCs w:val="28"/>
              </w:rPr>
            </w:pPr>
            <w:r w:rsidRPr="00EC5D16">
              <w:rPr>
                <w:rFonts w:ascii="Times New Roman" w:hAnsi="Times New Roman"/>
                <w:sz w:val="28"/>
                <w:szCs w:val="28"/>
              </w:rPr>
              <w:t>Производство плодов  – всего, тыс. тонн</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46,5</w:t>
            </w:r>
          </w:p>
        </w:tc>
        <w:tc>
          <w:tcPr>
            <w:tcW w:w="1595"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39,7</w:t>
            </w:r>
          </w:p>
        </w:tc>
        <w:tc>
          <w:tcPr>
            <w:tcW w:w="1596" w:type="dxa"/>
          </w:tcPr>
          <w:p w:rsidR="00AA5ACB" w:rsidRPr="00EC5D16" w:rsidRDefault="00AA5ACB" w:rsidP="00AA5ACB">
            <w:pPr>
              <w:spacing w:after="0" w:line="240" w:lineRule="auto"/>
              <w:jc w:val="center"/>
              <w:rPr>
                <w:rFonts w:ascii="Times New Roman" w:hAnsi="Times New Roman"/>
                <w:sz w:val="28"/>
                <w:szCs w:val="28"/>
              </w:rPr>
            </w:pPr>
            <w:r w:rsidRPr="00EC5D16">
              <w:rPr>
                <w:rFonts w:ascii="Times New Roman" w:hAnsi="Times New Roman"/>
                <w:sz w:val="28"/>
                <w:szCs w:val="28"/>
              </w:rPr>
              <w:t>48,0</w:t>
            </w:r>
          </w:p>
        </w:tc>
      </w:tr>
      <w:tr w:rsidR="00AA5ACB" w:rsidRPr="0043579D" w:rsidTr="0043579D">
        <w:tc>
          <w:tcPr>
            <w:tcW w:w="5211" w:type="dxa"/>
          </w:tcPr>
          <w:p w:rsidR="00AA5ACB" w:rsidRPr="0043579D" w:rsidRDefault="00AA5ACB" w:rsidP="00AA5ACB">
            <w:pPr>
              <w:spacing w:after="0" w:line="240" w:lineRule="auto"/>
              <w:jc w:val="both"/>
              <w:rPr>
                <w:rFonts w:ascii="Times New Roman" w:hAnsi="Times New Roman"/>
                <w:sz w:val="28"/>
                <w:szCs w:val="28"/>
              </w:rPr>
            </w:pPr>
            <w:r w:rsidRPr="0043579D">
              <w:rPr>
                <w:rFonts w:ascii="Times New Roman" w:hAnsi="Times New Roman"/>
                <w:sz w:val="28"/>
                <w:szCs w:val="28"/>
              </w:rPr>
              <w:lastRenderedPageBreak/>
              <w:t>В том числе в малых формах хозяйствования, тыс. тонн</w:t>
            </w:r>
          </w:p>
        </w:tc>
        <w:tc>
          <w:tcPr>
            <w:tcW w:w="1595"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3,5</w:t>
            </w:r>
          </w:p>
        </w:tc>
        <w:tc>
          <w:tcPr>
            <w:tcW w:w="1595"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4,1</w:t>
            </w:r>
          </w:p>
        </w:tc>
        <w:tc>
          <w:tcPr>
            <w:tcW w:w="1596"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0,7</w:t>
            </w:r>
          </w:p>
        </w:tc>
      </w:tr>
      <w:tr w:rsidR="00AA5ACB" w:rsidRPr="0043579D" w:rsidTr="0043579D">
        <w:tc>
          <w:tcPr>
            <w:tcW w:w="5211" w:type="dxa"/>
          </w:tcPr>
          <w:p w:rsidR="00AA5ACB" w:rsidRPr="0043579D" w:rsidRDefault="00AA5ACB" w:rsidP="0043579D">
            <w:pPr>
              <w:spacing w:after="0" w:line="240" w:lineRule="auto"/>
              <w:jc w:val="both"/>
              <w:rPr>
                <w:rFonts w:ascii="Times New Roman" w:hAnsi="Times New Roman"/>
                <w:sz w:val="28"/>
                <w:szCs w:val="28"/>
              </w:rPr>
            </w:pPr>
            <w:r w:rsidRPr="0043579D">
              <w:rPr>
                <w:rFonts w:ascii="Times New Roman" w:hAnsi="Times New Roman"/>
                <w:sz w:val="28"/>
                <w:szCs w:val="28"/>
              </w:rPr>
              <w:t>Производство винограда – всего, тыс. тонн</w:t>
            </w:r>
          </w:p>
        </w:tc>
        <w:tc>
          <w:tcPr>
            <w:tcW w:w="1595"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2,0</w:t>
            </w:r>
          </w:p>
        </w:tc>
        <w:tc>
          <w:tcPr>
            <w:tcW w:w="1595"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1,8</w:t>
            </w:r>
          </w:p>
        </w:tc>
        <w:tc>
          <w:tcPr>
            <w:tcW w:w="1596"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1,25</w:t>
            </w:r>
          </w:p>
        </w:tc>
      </w:tr>
      <w:tr w:rsidR="00AA5ACB" w:rsidRPr="0043579D" w:rsidTr="0043579D">
        <w:tc>
          <w:tcPr>
            <w:tcW w:w="5211" w:type="dxa"/>
          </w:tcPr>
          <w:p w:rsidR="00AA5ACB" w:rsidRPr="0043579D" w:rsidRDefault="00AA5ACB" w:rsidP="00AA5ACB">
            <w:pPr>
              <w:spacing w:after="0" w:line="240" w:lineRule="auto"/>
              <w:jc w:val="both"/>
              <w:rPr>
                <w:rFonts w:ascii="Times New Roman" w:hAnsi="Times New Roman"/>
                <w:sz w:val="28"/>
                <w:szCs w:val="28"/>
              </w:rPr>
            </w:pPr>
            <w:r w:rsidRPr="0043579D">
              <w:rPr>
                <w:rFonts w:ascii="Times New Roman" w:hAnsi="Times New Roman"/>
                <w:sz w:val="28"/>
                <w:szCs w:val="28"/>
              </w:rPr>
              <w:t>В том числе в малых формах хозяйствования, тыс. тонн</w:t>
            </w:r>
          </w:p>
        </w:tc>
        <w:tc>
          <w:tcPr>
            <w:tcW w:w="1595"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0,2</w:t>
            </w:r>
          </w:p>
        </w:tc>
        <w:tc>
          <w:tcPr>
            <w:tcW w:w="1595"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0,2</w:t>
            </w:r>
          </w:p>
        </w:tc>
        <w:tc>
          <w:tcPr>
            <w:tcW w:w="1596" w:type="dxa"/>
          </w:tcPr>
          <w:p w:rsidR="00AA5ACB" w:rsidRPr="0043579D" w:rsidRDefault="00AA5ACB" w:rsidP="00AA5ACB">
            <w:pPr>
              <w:spacing w:after="0" w:line="240" w:lineRule="auto"/>
              <w:jc w:val="center"/>
              <w:rPr>
                <w:rFonts w:ascii="Times New Roman" w:hAnsi="Times New Roman"/>
                <w:sz w:val="28"/>
                <w:szCs w:val="28"/>
              </w:rPr>
            </w:pPr>
            <w:r w:rsidRPr="0043579D">
              <w:rPr>
                <w:rFonts w:ascii="Times New Roman" w:hAnsi="Times New Roman"/>
                <w:sz w:val="28"/>
                <w:szCs w:val="28"/>
              </w:rPr>
              <w:t>0,2</w:t>
            </w:r>
          </w:p>
        </w:tc>
      </w:tr>
    </w:tbl>
    <w:p w:rsidR="00AA5ACB" w:rsidRPr="0043579D" w:rsidRDefault="00AA5ACB" w:rsidP="00AA5ACB">
      <w:pPr>
        <w:spacing w:after="0" w:line="240" w:lineRule="auto"/>
        <w:ind w:firstLine="709"/>
        <w:jc w:val="both"/>
        <w:rPr>
          <w:rFonts w:ascii="Times New Roman" w:hAnsi="Times New Roman"/>
          <w:sz w:val="28"/>
          <w:szCs w:val="28"/>
        </w:rPr>
      </w:pP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На долю малых форм хозяйствования приходятся 79,2% от общерайонного производства овощей. Благодаря значительной государственной поддержке в районе построено почти 80 га теплиц. На территории района имеются инвестиционные площадки для строительства теплиц площадью 6,2 га.</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Природно-климатические условия, наличие источников для полива, высокая рентабельность производства и большая государственная поддержка выращивания многолетних насаждений способствует активному развитию на территории Абинского района садоводства.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Новые сады закладываются по интенсивной технологии с применением капельного орошения, высокопродуктивных сертифицированных  сортов с установкой шпалеры, что создаёт хорошую перспективу развития отрасли  на ближайшие годы и позволит активно реализовывать программу импортозамещения.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Многолетними  плодовыми  насаждениями занято  3,5 тыс. га, в том числе сельскохозяйственные организации – 2,9 тыс. га (рост 114,3% к 2016 г) или 83% общей площади плодовых насаждений, крестьянские (фермерские) хозяйства – 158 га, ЛПХ – 443 га.</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В 2018 году получено 48 тыс. тонн плодов и ягод. Лидером является </w:t>
      </w:r>
      <w:r w:rsidR="0043579D">
        <w:rPr>
          <w:rFonts w:ascii="Times New Roman" w:hAnsi="Times New Roman"/>
          <w:sz w:val="28"/>
          <w:szCs w:val="28"/>
        </w:rPr>
        <w:t xml:space="preserve">              </w:t>
      </w:r>
      <w:r w:rsidRPr="0043579D">
        <w:rPr>
          <w:rFonts w:ascii="Times New Roman" w:hAnsi="Times New Roman"/>
          <w:sz w:val="28"/>
          <w:szCs w:val="28"/>
        </w:rPr>
        <w:t xml:space="preserve">АО «КСП Светлогорское» - 29,3 тыс. тонн. ООО «Южные земли» заложено 135 га на территории района, установлена шпалера, капельное орошение и противоградная сетка. В планах - строительство сортировки и фруктохранилища на 15 тыс. тонн, закладка питомника на 6,3 га, закладка сада на площади 251 га.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Также в муниципальном образовании реализуется инвестиционный проект ИП Щербаковым Н.А. Предприниматель занимается выращиванием саженцев для фермеров и ЛПХ, за 2018 год реализовано 2400 саженцев.</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 Для населения создаются обучающие площадки по всем технологическим процессам в саду. КФХ Шмалдаева С.А., расположенное на восточной стороне г. Абинска, является краевой демонстрационной площадкой по выращиванию винограда и ягод. В 2018 году под виноградниками занято </w:t>
      </w:r>
      <w:r w:rsidR="0043579D">
        <w:rPr>
          <w:rFonts w:ascii="Times New Roman" w:hAnsi="Times New Roman"/>
          <w:sz w:val="28"/>
          <w:szCs w:val="28"/>
        </w:rPr>
        <w:t xml:space="preserve">              </w:t>
      </w:r>
      <w:r w:rsidRPr="0043579D">
        <w:rPr>
          <w:rFonts w:ascii="Times New Roman" w:hAnsi="Times New Roman"/>
          <w:sz w:val="28"/>
          <w:szCs w:val="28"/>
        </w:rPr>
        <w:t>1,8 га, под ягодами – 12 га. Высокая рентабельность и низкие затраты на трудовые ресурсы на выращивание плодов и ягод способствует быстрому росту популярности в возделывании этих культур.</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Основная</w:t>
      </w:r>
      <w:r w:rsidRPr="0043579D">
        <w:rPr>
          <w:rFonts w:ascii="Times New Roman" w:hAnsi="Times New Roman"/>
          <w:b/>
          <w:sz w:val="28"/>
          <w:szCs w:val="28"/>
        </w:rPr>
        <w:t xml:space="preserve"> </w:t>
      </w:r>
      <w:r w:rsidRPr="0043579D">
        <w:rPr>
          <w:rFonts w:ascii="Times New Roman" w:hAnsi="Times New Roman"/>
          <w:sz w:val="28"/>
          <w:szCs w:val="28"/>
        </w:rPr>
        <w:t xml:space="preserve">задача на сегодняшний день – наращивание производства продукции растениеводства за счет максимального привлечения инвестиций в отрасли овощеводства и садоводства.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Муниципальное образование ставит перед собой задачу значительно увеличить площади под садами, так как район - один из немногих в крае, </w:t>
      </w:r>
      <w:r w:rsidRPr="0043579D">
        <w:rPr>
          <w:rFonts w:ascii="Times New Roman" w:hAnsi="Times New Roman"/>
          <w:sz w:val="28"/>
          <w:szCs w:val="28"/>
        </w:rPr>
        <w:lastRenderedPageBreak/>
        <w:t xml:space="preserve">который имеет значительные площади почв, пригодных под сады и виноградники, а также наиболее обеспечен водными ресурсами для орошения.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Создание оптово-заготовительных организаций решат вопросы сбыта продукции для мелких предприятий, потому как у КФХ и организаций налажены каналы сбыта по всей России и в страны ближнего зарубежья. Так, в 2019 году планируется создание овощного кооператива.</w:t>
      </w:r>
    </w:p>
    <w:p w:rsidR="00740659" w:rsidRPr="0043579D" w:rsidRDefault="00740659"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В 201</w:t>
      </w:r>
      <w:r w:rsidR="00AA5ACB" w:rsidRPr="0043579D">
        <w:rPr>
          <w:rFonts w:ascii="Times New Roman" w:hAnsi="Times New Roman"/>
          <w:sz w:val="28"/>
          <w:szCs w:val="28"/>
        </w:rPr>
        <w:t>8</w:t>
      </w:r>
      <w:r w:rsidRPr="0043579D">
        <w:rPr>
          <w:rFonts w:ascii="Times New Roman" w:hAnsi="Times New Roman"/>
          <w:sz w:val="28"/>
          <w:szCs w:val="28"/>
        </w:rPr>
        <w:t xml:space="preserve"> году в администрацию муниципального образования Абинский район</w:t>
      </w:r>
      <w:r w:rsidR="00AD4095" w:rsidRPr="0043579D">
        <w:rPr>
          <w:rFonts w:ascii="Times New Roman" w:hAnsi="Times New Roman"/>
          <w:sz w:val="28"/>
          <w:szCs w:val="28"/>
        </w:rPr>
        <w:t xml:space="preserve"> по отрасли сельского хозяйства поступило </w:t>
      </w:r>
      <w:r w:rsidR="00AA5ACB" w:rsidRPr="0043579D">
        <w:rPr>
          <w:rFonts w:ascii="Times New Roman" w:hAnsi="Times New Roman"/>
          <w:sz w:val="28"/>
          <w:szCs w:val="28"/>
        </w:rPr>
        <w:t>13</w:t>
      </w:r>
      <w:r w:rsidR="00AD4095" w:rsidRPr="0043579D">
        <w:rPr>
          <w:rFonts w:ascii="Times New Roman" w:hAnsi="Times New Roman"/>
          <w:sz w:val="28"/>
          <w:szCs w:val="28"/>
        </w:rPr>
        <w:t xml:space="preserve"> обращений граждан </w:t>
      </w:r>
      <w:r w:rsidR="00AA5ACB" w:rsidRPr="0043579D">
        <w:rPr>
          <w:rFonts w:ascii="Times New Roman" w:hAnsi="Times New Roman"/>
          <w:sz w:val="28"/>
          <w:szCs w:val="28"/>
        </w:rPr>
        <w:t>, что на 5 обращений больше, чем 2017 году</w:t>
      </w:r>
      <w:r w:rsidR="00AD4095" w:rsidRPr="0043579D">
        <w:rPr>
          <w:rFonts w:ascii="Times New Roman" w:hAnsi="Times New Roman"/>
          <w:sz w:val="28"/>
          <w:szCs w:val="28"/>
        </w:rPr>
        <w:t>.</w:t>
      </w:r>
    </w:p>
    <w:p w:rsidR="00F06EC4" w:rsidRPr="0043579D" w:rsidRDefault="00F06EC4" w:rsidP="0043579D">
      <w:pPr>
        <w:shd w:val="clear" w:color="auto" w:fill="FFFFFF"/>
        <w:tabs>
          <w:tab w:val="left" w:pos="993"/>
        </w:tabs>
        <w:spacing w:after="0" w:line="240" w:lineRule="auto"/>
        <w:ind w:right="-143" w:firstLine="851"/>
        <w:contextualSpacing/>
        <w:jc w:val="both"/>
        <w:textAlignment w:val="baseline"/>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На территории муниципального образования Абинский район удовлетворенность качеством молока и молочной продукции высокая. Так в 201</w:t>
      </w:r>
      <w:r w:rsidR="003A6893" w:rsidRPr="0043579D">
        <w:rPr>
          <w:rFonts w:ascii="Times New Roman" w:eastAsia="Times New Roman" w:hAnsi="Times New Roman"/>
          <w:color w:val="000000"/>
          <w:sz w:val="28"/>
          <w:szCs w:val="28"/>
          <w:lang w:eastAsia="ru-RU"/>
        </w:rPr>
        <w:t>8</w:t>
      </w:r>
      <w:r w:rsidRPr="0043579D">
        <w:rPr>
          <w:rFonts w:ascii="Times New Roman" w:eastAsia="Times New Roman" w:hAnsi="Times New Roman"/>
          <w:color w:val="000000"/>
          <w:sz w:val="28"/>
          <w:szCs w:val="28"/>
          <w:lang w:eastAsia="ru-RU"/>
        </w:rPr>
        <w:t xml:space="preserve"> и 2017 годах </w:t>
      </w:r>
      <w:r w:rsidR="003A6893" w:rsidRPr="0043579D">
        <w:rPr>
          <w:rFonts w:ascii="Times New Roman" w:eastAsia="Times New Roman" w:hAnsi="Times New Roman"/>
          <w:color w:val="000000"/>
          <w:sz w:val="28"/>
          <w:szCs w:val="28"/>
          <w:lang w:eastAsia="ru-RU"/>
        </w:rPr>
        <w:t>более</w:t>
      </w:r>
      <w:r w:rsidRPr="0043579D">
        <w:rPr>
          <w:rFonts w:ascii="Times New Roman" w:eastAsia="Times New Roman" w:hAnsi="Times New Roman"/>
          <w:color w:val="000000"/>
          <w:sz w:val="28"/>
          <w:szCs w:val="28"/>
          <w:lang w:eastAsia="ru-RU"/>
        </w:rPr>
        <w:t xml:space="preserve"> </w:t>
      </w:r>
      <w:r w:rsidR="003A6893" w:rsidRPr="0043579D">
        <w:rPr>
          <w:rFonts w:ascii="Times New Roman" w:eastAsia="Times New Roman" w:hAnsi="Times New Roman"/>
          <w:color w:val="000000"/>
          <w:sz w:val="28"/>
          <w:szCs w:val="28"/>
          <w:lang w:eastAsia="ru-RU"/>
        </w:rPr>
        <w:t>85</w:t>
      </w:r>
      <w:r w:rsidRPr="0043579D">
        <w:rPr>
          <w:rFonts w:ascii="Times New Roman" w:eastAsia="Times New Roman" w:hAnsi="Times New Roman"/>
          <w:color w:val="000000"/>
          <w:sz w:val="28"/>
          <w:szCs w:val="28"/>
          <w:lang w:eastAsia="ru-RU"/>
        </w:rPr>
        <w:t xml:space="preserve"> % опрошенных ответили «удовлетворен», </w:t>
      </w:r>
      <w:r w:rsidR="003A6893" w:rsidRPr="0043579D">
        <w:rPr>
          <w:rFonts w:ascii="Times New Roman" w:eastAsia="Times New Roman" w:hAnsi="Times New Roman"/>
          <w:color w:val="000000"/>
          <w:sz w:val="28"/>
          <w:szCs w:val="28"/>
          <w:lang w:eastAsia="ru-RU"/>
        </w:rPr>
        <w:t>9,4</w:t>
      </w:r>
      <w:r w:rsidRPr="0043579D">
        <w:rPr>
          <w:rFonts w:ascii="Times New Roman" w:eastAsia="Times New Roman" w:hAnsi="Times New Roman"/>
          <w:color w:val="000000"/>
          <w:sz w:val="28"/>
          <w:szCs w:val="28"/>
          <w:lang w:eastAsia="ru-RU"/>
        </w:rPr>
        <w:t xml:space="preserve"> % и </w:t>
      </w:r>
      <w:r w:rsidR="0043579D">
        <w:rPr>
          <w:rFonts w:ascii="Times New Roman" w:eastAsia="Times New Roman" w:hAnsi="Times New Roman"/>
          <w:color w:val="000000"/>
          <w:sz w:val="28"/>
          <w:szCs w:val="28"/>
          <w:lang w:eastAsia="ru-RU"/>
        </w:rPr>
        <w:t xml:space="preserve">              </w:t>
      </w:r>
      <w:r w:rsidR="003A6893" w:rsidRPr="0043579D">
        <w:rPr>
          <w:rFonts w:ascii="Times New Roman" w:eastAsia="Times New Roman" w:hAnsi="Times New Roman"/>
          <w:color w:val="000000"/>
          <w:sz w:val="28"/>
          <w:szCs w:val="28"/>
          <w:lang w:eastAsia="ru-RU"/>
        </w:rPr>
        <w:t>7,5</w:t>
      </w:r>
      <w:r w:rsidRPr="0043579D">
        <w:rPr>
          <w:rFonts w:ascii="Times New Roman" w:eastAsia="Times New Roman" w:hAnsi="Times New Roman"/>
          <w:color w:val="000000"/>
          <w:sz w:val="28"/>
          <w:szCs w:val="28"/>
          <w:lang w:eastAsia="ru-RU"/>
        </w:rPr>
        <w:t xml:space="preserve"> % - «скорее удовлетворен», «не удовлетворен» в 201</w:t>
      </w:r>
      <w:r w:rsidR="00D26E9E" w:rsidRPr="0043579D">
        <w:rPr>
          <w:rFonts w:ascii="Times New Roman" w:eastAsia="Times New Roman" w:hAnsi="Times New Roman"/>
          <w:color w:val="000000"/>
          <w:sz w:val="28"/>
          <w:szCs w:val="28"/>
          <w:lang w:eastAsia="ru-RU"/>
        </w:rPr>
        <w:t>8</w:t>
      </w:r>
      <w:r w:rsidRPr="0043579D">
        <w:rPr>
          <w:rFonts w:ascii="Times New Roman" w:eastAsia="Times New Roman" w:hAnsi="Times New Roman"/>
          <w:color w:val="000000"/>
          <w:sz w:val="28"/>
          <w:szCs w:val="28"/>
          <w:lang w:eastAsia="ru-RU"/>
        </w:rPr>
        <w:t xml:space="preserve"> году ответили </w:t>
      </w:r>
      <w:r w:rsidR="00D26E9E" w:rsidRPr="0043579D">
        <w:rPr>
          <w:rFonts w:ascii="Times New Roman" w:eastAsia="Times New Roman" w:hAnsi="Times New Roman"/>
          <w:color w:val="000000"/>
          <w:sz w:val="28"/>
          <w:szCs w:val="28"/>
          <w:lang w:eastAsia="ru-RU"/>
        </w:rPr>
        <w:t>3</w:t>
      </w:r>
      <w:r w:rsidRPr="0043579D">
        <w:rPr>
          <w:rFonts w:ascii="Times New Roman" w:eastAsia="Times New Roman" w:hAnsi="Times New Roman"/>
          <w:color w:val="000000"/>
          <w:sz w:val="28"/>
          <w:szCs w:val="28"/>
          <w:lang w:eastAsia="ru-RU"/>
        </w:rPr>
        <w:t xml:space="preserve"> % опрошенных.</w:t>
      </w:r>
    </w:p>
    <w:p w:rsidR="008D2920" w:rsidRPr="0043579D" w:rsidRDefault="008D2920"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color w:val="000000"/>
          <w:sz w:val="28"/>
          <w:szCs w:val="28"/>
          <w:lang w:eastAsia="ru-RU"/>
        </w:rPr>
      </w:pPr>
    </w:p>
    <w:p w:rsidR="00296460" w:rsidRPr="0043579D" w:rsidRDefault="00296460" w:rsidP="0043579D">
      <w:pPr>
        <w:shd w:val="clear" w:color="auto" w:fill="FFFFFF"/>
        <w:tabs>
          <w:tab w:val="left" w:pos="993"/>
        </w:tabs>
        <w:spacing w:after="0" w:line="240" w:lineRule="auto"/>
        <w:ind w:right="-143" w:firstLine="851"/>
        <w:contextualSpacing/>
        <w:jc w:val="center"/>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Уровень удовлетворенности качеством молока и молочной продукции</w:t>
      </w:r>
    </w:p>
    <w:p w:rsidR="00296460" w:rsidRPr="0043579D" w:rsidRDefault="00296460"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p>
    <w:p w:rsidR="00A60B19" w:rsidRPr="0043579D" w:rsidRDefault="00A60B19"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noProof/>
          <w:color w:val="000000"/>
          <w:sz w:val="28"/>
          <w:szCs w:val="28"/>
          <w:lang w:eastAsia="ru-RU"/>
        </w:rPr>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2920" w:rsidRPr="0043579D" w:rsidRDefault="008D2920" w:rsidP="0043579D">
      <w:pPr>
        <w:spacing w:after="0" w:line="240" w:lineRule="auto"/>
        <w:ind w:right="-143" w:firstLine="851"/>
        <w:contextualSpacing/>
        <w:jc w:val="both"/>
        <w:rPr>
          <w:rFonts w:ascii="Times New Roman" w:eastAsiaTheme="minorHAnsi" w:hAnsi="Times New Roman"/>
          <w:sz w:val="28"/>
          <w:szCs w:val="28"/>
        </w:rPr>
      </w:pPr>
    </w:p>
    <w:tbl>
      <w:tblPr>
        <w:tblStyle w:val="a8"/>
        <w:tblW w:w="9180" w:type="dxa"/>
        <w:tblLook w:val="04A0"/>
      </w:tblPr>
      <w:tblGrid>
        <w:gridCol w:w="4928"/>
        <w:gridCol w:w="1417"/>
        <w:gridCol w:w="1418"/>
        <w:gridCol w:w="1417"/>
      </w:tblGrid>
      <w:tr w:rsidR="00AA5ACB" w:rsidRPr="00EC5D16" w:rsidTr="0043579D">
        <w:tc>
          <w:tcPr>
            <w:tcW w:w="4928" w:type="dxa"/>
          </w:tcPr>
          <w:p w:rsidR="00AA5ACB" w:rsidRPr="00EC5D16" w:rsidRDefault="00AA5ACB" w:rsidP="0043579D">
            <w:pPr>
              <w:spacing w:after="0" w:line="240" w:lineRule="auto"/>
              <w:ind w:right="-143" w:firstLine="851"/>
              <w:jc w:val="both"/>
              <w:rPr>
                <w:rFonts w:ascii="Times New Roman" w:hAnsi="Times New Roman"/>
                <w:sz w:val="28"/>
                <w:szCs w:val="28"/>
              </w:rPr>
            </w:pPr>
            <w:r w:rsidRPr="00EC5D16">
              <w:rPr>
                <w:rFonts w:ascii="Times New Roman" w:hAnsi="Times New Roman"/>
                <w:sz w:val="28"/>
                <w:szCs w:val="28"/>
              </w:rPr>
              <w:t>Наименование показателя</w:t>
            </w:r>
          </w:p>
        </w:tc>
        <w:tc>
          <w:tcPr>
            <w:tcW w:w="1417" w:type="dxa"/>
          </w:tcPr>
          <w:p w:rsidR="00AA5ACB" w:rsidRPr="00EC5D16" w:rsidRDefault="00AA5ACB" w:rsidP="0043579D">
            <w:pPr>
              <w:spacing w:after="0" w:line="240" w:lineRule="auto"/>
              <w:ind w:right="-108" w:firstLine="34"/>
              <w:jc w:val="center"/>
              <w:rPr>
                <w:rFonts w:ascii="Times New Roman" w:hAnsi="Times New Roman"/>
                <w:sz w:val="28"/>
                <w:szCs w:val="28"/>
              </w:rPr>
            </w:pPr>
            <w:r w:rsidRPr="00EC5D16">
              <w:rPr>
                <w:rFonts w:ascii="Times New Roman" w:hAnsi="Times New Roman"/>
                <w:sz w:val="28"/>
                <w:szCs w:val="28"/>
              </w:rPr>
              <w:t>2016</w:t>
            </w:r>
          </w:p>
        </w:tc>
        <w:tc>
          <w:tcPr>
            <w:tcW w:w="1418" w:type="dxa"/>
          </w:tcPr>
          <w:p w:rsidR="00AA5ACB" w:rsidRPr="00EC5D16" w:rsidRDefault="00AA5ACB" w:rsidP="0043579D">
            <w:pPr>
              <w:spacing w:after="0" w:line="240" w:lineRule="auto"/>
              <w:ind w:right="-108" w:firstLine="34"/>
              <w:jc w:val="center"/>
              <w:rPr>
                <w:rFonts w:ascii="Times New Roman" w:hAnsi="Times New Roman"/>
                <w:sz w:val="28"/>
                <w:szCs w:val="28"/>
              </w:rPr>
            </w:pPr>
            <w:r w:rsidRPr="00EC5D16">
              <w:rPr>
                <w:rFonts w:ascii="Times New Roman" w:hAnsi="Times New Roman"/>
                <w:sz w:val="28"/>
                <w:szCs w:val="28"/>
              </w:rPr>
              <w:t>2017</w:t>
            </w:r>
          </w:p>
        </w:tc>
        <w:tc>
          <w:tcPr>
            <w:tcW w:w="1417" w:type="dxa"/>
          </w:tcPr>
          <w:p w:rsidR="00AA5ACB" w:rsidRPr="00EC5D16" w:rsidRDefault="00AA5ACB" w:rsidP="0043579D">
            <w:pPr>
              <w:spacing w:after="0" w:line="240" w:lineRule="auto"/>
              <w:ind w:right="-108" w:firstLine="34"/>
              <w:jc w:val="center"/>
              <w:rPr>
                <w:rFonts w:ascii="Times New Roman" w:hAnsi="Times New Roman"/>
                <w:sz w:val="28"/>
                <w:szCs w:val="28"/>
              </w:rPr>
            </w:pPr>
            <w:r w:rsidRPr="00EC5D16">
              <w:rPr>
                <w:rFonts w:ascii="Times New Roman" w:hAnsi="Times New Roman"/>
                <w:sz w:val="28"/>
                <w:szCs w:val="28"/>
              </w:rPr>
              <w:t>2018</w:t>
            </w:r>
          </w:p>
        </w:tc>
      </w:tr>
      <w:tr w:rsidR="00AA5ACB" w:rsidRPr="0043579D" w:rsidTr="0043579D">
        <w:tc>
          <w:tcPr>
            <w:tcW w:w="4928" w:type="dxa"/>
          </w:tcPr>
          <w:p w:rsidR="00AA5ACB" w:rsidRPr="0043579D" w:rsidRDefault="00AA5ACB" w:rsidP="0043579D">
            <w:pPr>
              <w:spacing w:after="0" w:line="240" w:lineRule="auto"/>
              <w:ind w:right="-143"/>
              <w:jc w:val="both"/>
              <w:rPr>
                <w:rFonts w:ascii="Times New Roman" w:hAnsi="Times New Roman"/>
                <w:sz w:val="28"/>
                <w:szCs w:val="28"/>
              </w:rPr>
            </w:pPr>
            <w:r w:rsidRPr="0043579D">
              <w:rPr>
                <w:rFonts w:ascii="Times New Roman" w:hAnsi="Times New Roman"/>
                <w:sz w:val="28"/>
                <w:szCs w:val="28"/>
              </w:rPr>
              <w:t xml:space="preserve">Количество предприятий </w:t>
            </w:r>
          </w:p>
        </w:tc>
        <w:tc>
          <w:tcPr>
            <w:tcW w:w="1417" w:type="dxa"/>
          </w:tcPr>
          <w:p w:rsidR="00AA5ACB" w:rsidRPr="0043579D" w:rsidRDefault="00AA5ACB" w:rsidP="0043579D">
            <w:pPr>
              <w:spacing w:after="0" w:line="240" w:lineRule="auto"/>
              <w:ind w:right="-108" w:firstLine="34"/>
              <w:jc w:val="center"/>
              <w:rPr>
                <w:rFonts w:ascii="Times New Roman" w:hAnsi="Times New Roman"/>
                <w:sz w:val="28"/>
                <w:szCs w:val="28"/>
              </w:rPr>
            </w:pPr>
            <w:r w:rsidRPr="0043579D">
              <w:rPr>
                <w:rFonts w:ascii="Times New Roman" w:hAnsi="Times New Roman"/>
                <w:sz w:val="28"/>
                <w:szCs w:val="28"/>
              </w:rPr>
              <w:t>1</w:t>
            </w:r>
          </w:p>
        </w:tc>
        <w:tc>
          <w:tcPr>
            <w:tcW w:w="1418"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1</w:t>
            </w:r>
          </w:p>
        </w:tc>
        <w:tc>
          <w:tcPr>
            <w:tcW w:w="1417"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2</w:t>
            </w:r>
          </w:p>
        </w:tc>
      </w:tr>
      <w:tr w:rsidR="00AA5ACB" w:rsidRPr="0043579D" w:rsidTr="0043579D">
        <w:tc>
          <w:tcPr>
            <w:tcW w:w="4928" w:type="dxa"/>
          </w:tcPr>
          <w:p w:rsidR="00AA5ACB" w:rsidRPr="0043579D" w:rsidRDefault="00AA5ACB" w:rsidP="0043579D">
            <w:pPr>
              <w:spacing w:after="0" w:line="240" w:lineRule="auto"/>
              <w:jc w:val="both"/>
              <w:rPr>
                <w:rFonts w:ascii="Times New Roman" w:hAnsi="Times New Roman"/>
                <w:sz w:val="28"/>
                <w:szCs w:val="28"/>
              </w:rPr>
            </w:pPr>
            <w:r w:rsidRPr="0043579D">
              <w:rPr>
                <w:rFonts w:ascii="Times New Roman" w:hAnsi="Times New Roman"/>
                <w:sz w:val="28"/>
                <w:szCs w:val="28"/>
              </w:rPr>
              <w:t>Количество крестьянских (фермерских) хозяйств</w:t>
            </w:r>
          </w:p>
        </w:tc>
        <w:tc>
          <w:tcPr>
            <w:tcW w:w="1417" w:type="dxa"/>
          </w:tcPr>
          <w:p w:rsidR="00AA5ACB" w:rsidRPr="0043579D" w:rsidRDefault="00AA5ACB" w:rsidP="0043579D">
            <w:pPr>
              <w:spacing w:after="0" w:line="240" w:lineRule="auto"/>
              <w:ind w:right="-108" w:firstLine="34"/>
              <w:jc w:val="center"/>
              <w:rPr>
                <w:rFonts w:ascii="Times New Roman" w:hAnsi="Times New Roman"/>
                <w:sz w:val="28"/>
                <w:szCs w:val="28"/>
              </w:rPr>
            </w:pPr>
            <w:r w:rsidRPr="0043579D">
              <w:rPr>
                <w:rFonts w:ascii="Times New Roman" w:hAnsi="Times New Roman"/>
                <w:sz w:val="28"/>
                <w:szCs w:val="28"/>
              </w:rPr>
              <w:t>11</w:t>
            </w:r>
          </w:p>
        </w:tc>
        <w:tc>
          <w:tcPr>
            <w:tcW w:w="1418"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10</w:t>
            </w:r>
          </w:p>
        </w:tc>
        <w:tc>
          <w:tcPr>
            <w:tcW w:w="1417"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10</w:t>
            </w:r>
          </w:p>
        </w:tc>
      </w:tr>
      <w:tr w:rsidR="00AA5ACB" w:rsidRPr="0043579D" w:rsidTr="0043579D">
        <w:tc>
          <w:tcPr>
            <w:tcW w:w="4928" w:type="dxa"/>
          </w:tcPr>
          <w:p w:rsidR="00AA5ACB" w:rsidRPr="0043579D" w:rsidRDefault="00AA5ACB" w:rsidP="0043579D">
            <w:pPr>
              <w:spacing w:after="0" w:line="240" w:lineRule="auto"/>
              <w:ind w:right="-143"/>
              <w:jc w:val="both"/>
              <w:rPr>
                <w:rFonts w:ascii="Times New Roman" w:hAnsi="Times New Roman"/>
                <w:sz w:val="28"/>
                <w:szCs w:val="28"/>
              </w:rPr>
            </w:pPr>
            <w:r w:rsidRPr="0043579D">
              <w:rPr>
                <w:rFonts w:ascii="Times New Roman" w:hAnsi="Times New Roman"/>
                <w:sz w:val="28"/>
                <w:szCs w:val="28"/>
              </w:rPr>
              <w:t>Валовой надой молока, тыс. тонн</w:t>
            </w:r>
          </w:p>
        </w:tc>
        <w:tc>
          <w:tcPr>
            <w:tcW w:w="1417" w:type="dxa"/>
          </w:tcPr>
          <w:p w:rsidR="00AA5ACB" w:rsidRPr="0043579D" w:rsidRDefault="00AA5ACB" w:rsidP="0043579D">
            <w:pPr>
              <w:spacing w:after="0" w:line="240" w:lineRule="auto"/>
              <w:ind w:right="-108" w:firstLine="34"/>
              <w:jc w:val="center"/>
              <w:rPr>
                <w:rFonts w:ascii="Times New Roman" w:hAnsi="Times New Roman"/>
                <w:sz w:val="28"/>
                <w:szCs w:val="28"/>
              </w:rPr>
            </w:pPr>
            <w:r w:rsidRPr="0043579D">
              <w:rPr>
                <w:rFonts w:ascii="Times New Roman" w:hAnsi="Times New Roman"/>
                <w:sz w:val="28"/>
                <w:szCs w:val="28"/>
              </w:rPr>
              <w:t>9,3</w:t>
            </w:r>
          </w:p>
        </w:tc>
        <w:tc>
          <w:tcPr>
            <w:tcW w:w="1418"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9,5</w:t>
            </w:r>
          </w:p>
        </w:tc>
        <w:tc>
          <w:tcPr>
            <w:tcW w:w="1417"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10,0</w:t>
            </w:r>
          </w:p>
        </w:tc>
      </w:tr>
      <w:tr w:rsidR="00AA5ACB" w:rsidRPr="0043579D" w:rsidTr="0043579D">
        <w:tc>
          <w:tcPr>
            <w:tcW w:w="4928" w:type="dxa"/>
          </w:tcPr>
          <w:p w:rsidR="00AA5ACB" w:rsidRPr="0043579D" w:rsidRDefault="00AA5ACB" w:rsidP="0043579D">
            <w:pPr>
              <w:spacing w:after="0" w:line="240" w:lineRule="auto"/>
              <w:ind w:right="-143"/>
              <w:jc w:val="both"/>
              <w:rPr>
                <w:rFonts w:ascii="Times New Roman" w:hAnsi="Times New Roman"/>
                <w:sz w:val="28"/>
                <w:szCs w:val="28"/>
              </w:rPr>
            </w:pPr>
            <w:r w:rsidRPr="0043579D">
              <w:rPr>
                <w:rFonts w:ascii="Times New Roman" w:hAnsi="Times New Roman"/>
                <w:sz w:val="28"/>
                <w:szCs w:val="28"/>
              </w:rPr>
              <w:t>В том числе в КФХ и ЛПХ, тыс. тонн</w:t>
            </w:r>
          </w:p>
        </w:tc>
        <w:tc>
          <w:tcPr>
            <w:tcW w:w="1417" w:type="dxa"/>
          </w:tcPr>
          <w:p w:rsidR="00AA5ACB" w:rsidRPr="0043579D" w:rsidRDefault="00AA5ACB" w:rsidP="0043579D">
            <w:pPr>
              <w:spacing w:after="0" w:line="240" w:lineRule="auto"/>
              <w:ind w:right="-108" w:firstLine="34"/>
              <w:jc w:val="center"/>
              <w:rPr>
                <w:rFonts w:ascii="Times New Roman" w:hAnsi="Times New Roman"/>
                <w:sz w:val="28"/>
                <w:szCs w:val="28"/>
              </w:rPr>
            </w:pPr>
            <w:r w:rsidRPr="0043579D">
              <w:rPr>
                <w:rFonts w:ascii="Times New Roman" w:hAnsi="Times New Roman"/>
                <w:sz w:val="28"/>
                <w:szCs w:val="28"/>
              </w:rPr>
              <w:t>9</w:t>
            </w:r>
          </w:p>
        </w:tc>
        <w:tc>
          <w:tcPr>
            <w:tcW w:w="1418"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9,2</w:t>
            </w:r>
          </w:p>
        </w:tc>
        <w:tc>
          <w:tcPr>
            <w:tcW w:w="1417" w:type="dxa"/>
          </w:tcPr>
          <w:p w:rsidR="00AA5ACB" w:rsidRPr="0043579D" w:rsidRDefault="00AA5ACB" w:rsidP="0043579D">
            <w:pPr>
              <w:spacing w:after="0" w:line="240" w:lineRule="auto"/>
              <w:ind w:right="-108"/>
              <w:jc w:val="center"/>
              <w:rPr>
                <w:rFonts w:ascii="Times New Roman" w:hAnsi="Times New Roman"/>
                <w:sz w:val="28"/>
                <w:szCs w:val="28"/>
              </w:rPr>
            </w:pPr>
            <w:r w:rsidRPr="0043579D">
              <w:rPr>
                <w:rFonts w:ascii="Times New Roman" w:hAnsi="Times New Roman"/>
                <w:sz w:val="28"/>
                <w:szCs w:val="28"/>
              </w:rPr>
              <w:t>9,6</w:t>
            </w:r>
          </w:p>
        </w:tc>
      </w:tr>
    </w:tbl>
    <w:p w:rsidR="00AA5ACB" w:rsidRPr="0043579D" w:rsidRDefault="00AA5ACB" w:rsidP="0043579D">
      <w:pPr>
        <w:spacing w:after="0" w:line="240" w:lineRule="auto"/>
        <w:ind w:right="-143" w:firstLine="851"/>
        <w:contextualSpacing/>
        <w:jc w:val="both"/>
        <w:rPr>
          <w:rFonts w:ascii="Times New Roman" w:eastAsiaTheme="minorHAnsi" w:hAnsi="Times New Roman"/>
          <w:sz w:val="28"/>
          <w:szCs w:val="28"/>
        </w:rPr>
      </w:pPr>
    </w:p>
    <w:p w:rsidR="00AA5ACB" w:rsidRPr="0043579D" w:rsidRDefault="00AA5ACB"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Из всего поголовья КРС -63% - молочного направления. ООО «КХ Фатеева С.Н.» - единственное предприятие, занимающееся молочным </w:t>
      </w:r>
      <w:r w:rsidRPr="0043579D">
        <w:rPr>
          <w:rFonts w:ascii="Times New Roman" w:eastAsiaTheme="minorHAnsi" w:hAnsi="Times New Roman"/>
          <w:sz w:val="28"/>
          <w:szCs w:val="28"/>
        </w:rPr>
        <w:lastRenderedPageBreak/>
        <w:t xml:space="preserve">животноводством. На территории Абинского района в последние годы наблюдается тенденция снижения производства молока. </w:t>
      </w:r>
    </w:p>
    <w:p w:rsidR="00AA5ACB" w:rsidRPr="0043579D" w:rsidRDefault="00AA5ACB"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Основной причиной является снижение численности молочных коров по причине выбраковки лейкозного  и низкопродуктивного поголовья. Возросли требования ветеринарной службы к содержанию скота  в малых формах хозяйствования. Многие хозяйства переориентировали свою деятельность на более рентабельное альтернативное животноводство (овцеводство, птицеводство, кролиководство), овощеводство закрытого грунта. </w:t>
      </w:r>
    </w:p>
    <w:p w:rsidR="00AA5ACB" w:rsidRPr="0043579D" w:rsidRDefault="00AA5ACB" w:rsidP="0043579D">
      <w:pPr>
        <w:spacing w:after="0" w:line="240" w:lineRule="auto"/>
        <w:ind w:right="-143" w:firstLine="851"/>
        <w:contextualSpacing/>
        <w:jc w:val="both"/>
        <w:rPr>
          <w:rFonts w:ascii="Times New Roman" w:hAnsi="Times New Roman"/>
          <w:sz w:val="28"/>
          <w:szCs w:val="28"/>
        </w:rPr>
      </w:pPr>
      <w:r w:rsidRPr="0043579D">
        <w:rPr>
          <w:rFonts w:ascii="Times New Roman" w:hAnsi="Times New Roman"/>
          <w:sz w:val="28"/>
          <w:szCs w:val="28"/>
        </w:rPr>
        <w:t xml:space="preserve">Преимущественная государственная поддержка для КФХ, занимающихся разведением крупного рогатого скота молочного направления, способствует поддержанию развития этой отрасли.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КФХ Журавленко А.В., получивший грант на создание семейной животноводческой фермы в 2017 году, произведено 180 т молока (рост 3,2 раза к уровню 2016г). Поголовье КРС увеличено до 73 голов (рост в 2,4 раза). В планах увеличение стада до 200 голов.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КФХ Болдырева Н.Г. производство коровьего молока составило 1628 тонн или 137,3% к уровню 2016 года.</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Разведением коз молочного направления занимается ООО «КХ Пожаренко» и  КФХ Мякотина В.Н. За 2017 год получено 311 тонн козьего молока (рост 181,9% к 2016г).</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В Варнавинском сельском поселении планируется строительство молочно-товарной фермы на 250 голов, построен второй цех по переработке молока, в Холмском сельском поселении планируется строительство модульной бойни.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Абинские КФХ – производители молока, не нуждаются в помощи по вопросу сбыта продукции. Они поставляют молоко на сыродельни в другие районы Краснодарского края.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Открытие мини - молочного перерабатывающего предприятия для поставок продукции в курортную зону края – осуществимо в ближайшей перспективе. </w:t>
      </w:r>
    </w:p>
    <w:p w:rsidR="00AA5ACB" w:rsidRPr="0043579D" w:rsidRDefault="00AA5ACB"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Администрация района разрабатывает возможность  объединения кооператива и местных переработчиков молока, что должно заинтересовать в первую очередь - личные подсобные хозяйства  и  стимулировать увеличение производства молочной продукции.</w:t>
      </w:r>
    </w:p>
    <w:p w:rsidR="008D2920" w:rsidRPr="0043579D" w:rsidRDefault="008D2920"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p>
    <w:p w:rsidR="000E6EC5" w:rsidRPr="0043579D" w:rsidRDefault="000E6EC5"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Рынок мясной продукции</w:t>
      </w:r>
    </w:p>
    <w:p w:rsidR="00A36249" w:rsidRPr="0043579D" w:rsidRDefault="00A36249"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В муниципальном образовании Абинский район отрасль животноводства всегда занимала невысокий удельный вес в объеме производства сельскохозяйственной продукции (20,8 %  по итогам 2018 года, когда в </w:t>
      </w:r>
      <w:r w:rsidR="0043579D">
        <w:rPr>
          <w:rFonts w:ascii="Times New Roman" w:eastAsiaTheme="minorHAnsi" w:hAnsi="Times New Roman"/>
          <w:sz w:val="28"/>
          <w:szCs w:val="28"/>
        </w:rPr>
        <w:t xml:space="preserve">                  </w:t>
      </w:r>
      <w:r w:rsidRPr="0043579D">
        <w:rPr>
          <w:rFonts w:ascii="Times New Roman" w:eastAsiaTheme="minorHAnsi" w:hAnsi="Times New Roman"/>
          <w:sz w:val="28"/>
          <w:szCs w:val="28"/>
        </w:rPr>
        <w:t xml:space="preserve">2016 году данный показатель составлял 11%). За 2016-2017 годы ситуация усугубилась  проведением мероприятий по ликвидации очагов африканской чумы свиней на новом предприятии ООО «Абинский свинокомплекс», банкротством предприятия по производству мяса птицы ООО «Раевская </w:t>
      </w:r>
      <w:r w:rsidRPr="0043579D">
        <w:rPr>
          <w:rFonts w:ascii="Times New Roman" w:eastAsiaTheme="minorHAnsi" w:hAnsi="Times New Roman"/>
          <w:sz w:val="28"/>
          <w:szCs w:val="28"/>
        </w:rPr>
        <w:lastRenderedPageBreak/>
        <w:t xml:space="preserve">птицефабрика», сокращением филиала ФГУП «Кубанское» ФСИН России, выбраковкой лейкозных коров в хозяйствах населения и ужесточение ветеринарных требований по содержанию КРС.   </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Появление АЭМЗ, рисового завода, увеличение площади под садами, теплицами  привело к перераспределению рабочих мест на эти направления и уменьшению количества людей, занимающихся животноводством. </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В 2018 году запущена птицефабрика ООО «Альянс Декар», валовое производство мяса составило 2,61 тыс. тонн. </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p>
    <w:p w:rsidR="0005174F" w:rsidRPr="0043579D" w:rsidRDefault="0005174F" w:rsidP="0043579D">
      <w:pPr>
        <w:spacing w:after="0" w:line="240" w:lineRule="auto"/>
        <w:ind w:right="-143" w:firstLine="851"/>
        <w:jc w:val="center"/>
        <w:rPr>
          <w:rFonts w:ascii="Times New Roman" w:hAnsi="Times New Roman"/>
          <w:b/>
          <w:sz w:val="28"/>
          <w:szCs w:val="28"/>
        </w:rPr>
      </w:pPr>
      <w:r w:rsidRPr="0043579D">
        <w:rPr>
          <w:rFonts w:ascii="Times New Roman" w:hAnsi="Times New Roman"/>
          <w:b/>
          <w:sz w:val="28"/>
          <w:szCs w:val="28"/>
        </w:rPr>
        <w:t xml:space="preserve">Производство мясной продукции </w:t>
      </w:r>
    </w:p>
    <w:p w:rsidR="0005174F" w:rsidRPr="0043579D" w:rsidRDefault="0005174F" w:rsidP="0043579D">
      <w:pPr>
        <w:spacing w:after="0" w:line="240" w:lineRule="auto"/>
        <w:ind w:right="-143" w:firstLine="851"/>
        <w:jc w:val="center"/>
        <w:rPr>
          <w:rFonts w:ascii="Times New Roman" w:hAnsi="Times New Roman"/>
          <w:sz w:val="28"/>
          <w:szCs w:val="28"/>
        </w:rPr>
      </w:pPr>
    </w:p>
    <w:tbl>
      <w:tblPr>
        <w:tblStyle w:val="a8"/>
        <w:tblW w:w="10031" w:type="dxa"/>
        <w:tblLook w:val="04A0"/>
      </w:tblPr>
      <w:tblGrid>
        <w:gridCol w:w="5495"/>
        <w:gridCol w:w="1559"/>
        <w:gridCol w:w="1560"/>
        <w:gridCol w:w="1417"/>
      </w:tblGrid>
      <w:tr w:rsidR="0005174F" w:rsidRPr="00EC5D16" w:rsidTr="00A777C9">
        <w:tc>
          <w:tcPr>
            <w:tcW w:w="5495" w:type="dxa"/>
          </w:tcPr>
          <w:p w:rsidR="0005174F" w:rsidRPr="00EC5D16" w:rsidRDefault="0005174F" w:rsidP="0043579D">
            <w:pPr>
              <w:spacing w:after="0" w:line="240" w:lineRule="auto"/>
              <w:ind w:right="34"/>
              <w:jc w:val="both"/>
              <w:rPr>
                <w:rFonts w:ascii="Times New Roman" w:hAnsi="Times New Roman"/>
                <w:sz w:val="28"/>
                <w:szCs w:val="28"/>
              </w:rPr>
            </w:pPr>
            <w:r w:rsidRPr="00EC5D16">
              <w:rPr>
                <w:rFonts w:ascii="Times New Roman" w:hAnsi="Times New Roman"/>
                <w:sz w:val="28"/>
                <w:szCs w:val="28"/>
              </w:rPr>
              <w:t>Наименование показателя</w:t>
            </w:r>
          </w:p>
        </w:tc>
        <w:tc>
          <w:tcPr>
            <w:tcW w:w="1559" w:type="dxa"/>
          </w:tcPr>
          <w:p w:rsidR="0005174F" w:rsidRPr="00EC5D16" w:rsidRDefault="0005174F" w:rsidP="0043579D">
            <w:pPr>
              <w:spacing w:after="0" w:line="240" w:lineRule="auto"/>
              <w:ind w:right="34"/>
              <w:jc w:val="center"/>
              <w:rPr>
                <w:rFonts w:ascii="Times New Roman" w:hAnsi="Times New Roman"/>
                <w:sz w:val="28"/>
                <w:szCs w:val="28"/>
              </w:rPr>
            </w:pPr>
            <w:r w:rsidRPr="00EC5D16">
              <w:rPr>
                <w:rFonts w:ascii="Times New Roman" w:hAnsi="Times New Roman"/>
                <w:sz w:val="28"/>
                <w:szCs w:val="28"/>
              </w:rPr>
              <w:t>2016</w:t>
            </w:r>
          </w:p>
        </w:tc>
        <w:tc>
          <w:tcPr>
            <w:tcW w:w="1560" w:type="dxa"/>
          </w:tcPr>
          <w:p w:rsidR="0005174F" w:rsidRPr="00EC5D16" w:rsidRDefault="0005174F" w:rsidP="0043579D">
            <w:pPr>
              <w:spacing w:after="0" w:line="240" w:lineRule="auto"/>
              <w:ind w:right="34"/>
              <w:jc w:val="center"/>
              <w:rPr>
                <w:rFonts w:ascii="Times New Roman" w:hAnsi="Times New Roman"/>
                <w:sz w:val="28"/>
                <w:szCs w:val="28"/>
              </w:rPr>
            </w:pPr>
            <w:r w:rsidRPr="00EC5D16">
              <w:rPr>
                <w:rFonts w:ascii="Times New Roman" w:hAnsi="Times New Roman"/>
                <w:sz w:val="28"/>
                <w:szCs w:val="28"/>
              </w:rPr>
              <w:t>2017</w:t>
            </w:r>
          </w:p>
        </w:tc>
        <w:tc>
          <w:tcPr>
            <w:tcW w:w="1417" w:type="dxa"/>
          </w:tcPr>
          <w:p w:rsidR="0005174F" w:rsidRPr="00EC5D16" w:rsidRDefault="0005174F" w:rsidP="0043579D">
            <w:pPr>
              <w:spacing w:after="0" w:line="240" w:lineRule="auto"/>
              <w:ind w:right="34"/>
              <w:jc w:val="center"/>
              <w:rPr>
                <w:rFonts w:ascii="Times New Roman" w:hAnsi="Times New Roman"/>
                <w:sz w:val="28"/>
                <w:szCs w:val="28"/>
              </w:rPr>
            </w:pPr>
            <w:r w:rsidRPr="00EC5D16">
              <w:rPr>
                <w:rFonts w:ascii="Times New Roman" w:hAnsi="Times New Roman"/>
                <w:sz w:val="28"/>
                <w:szCs w:val="28"/>
              </w:rPr>
              <w:t>2018</w:t>
            </w:r>
          </w:p>
        </w:tc>
      </w:tr>
      <w:tr w:rsidR="0005174F" w:rsidRPr="0043579D" w:rsidTr="00A777C9">
        <w:tc>
          <w:tcPr>
            <w:tcW w:w="5495" w:type="dxa"/>
          </w:tcPr>
          <w:p w:rsidR="0005174F" w:rsidRPr="0043579D" w:rsidRDefault="0005174F" w:rsidP="0043579D">
            <w:pPr>
              <w:spacing w:after="0" w:line="240" w:lineRule="auto"/>
              <w:ind w:right="34"/>
              <w:jc w:val="both"/>
              <w:rPr>
                <w:rFonts w:ascii="Times New Roman" w:hAnsi="Times New Roman"/>
                <w:sz w:val="28"/>
                <w:szCs w:val="28"/>
              </w:rPr>
            </w:pPr>
            <w:r w:rsidRPr="0043579D">
              <w:rPr>
                <w:rFonts w:ascii="Times New Roman" w:hAnsi="Times New Roman"/>
                <w:sz w:val="28"/>
                <w:szCs w:val="28"/>
              </w:rPr>
              <w:t xml:space="preserve">Количество предприятий </w:t>
            </w:r>
          </w:p>
        </w:tc>
        <w:tc>
          <w:tcPr>
            <w:tcW w:w="1559"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1</w:t>
            </w:r>
          </w:p>
        </w:tc>
        <w:tc>
          <w:tcPr>
            <w:tcW w:w="1560"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2</w:t>
            </w:r>
          </w:p>
        </w:tc>
        <w:tc>
          <w:tcPr>
            <w:tcW w:w="1417"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2</w:t>
            </w:r>
          </w:p>
        </w:tc>
      </w:tr>
      <w:tr w:rsidR="0005174F" w:rsidRPr="0043579D" w:rsidTr="00A777C9">
        <w:tc>
          <w:tcPr>
            <w:tcW w:w="5495" w:type="dxa"/>
          </w:tcPr>
          <w:p w:rsidR="0005174F" w:rsidRPr="0043579D" w:rsidRDefault="0005174F" w:rsidP="0043579D">
            <w:pPr>
              <w:spacing w:after="0" w:line="240" w:lineRule="auto"/>
              <w:ind w:right="34"/>
              <w:jc w:val="both"/>
              <w:rPr>
                <w:rFonts w:ascii="Times New Roman" w:hAnsi="Times New Roman"/>
                <w:sz w:val="28"/>
                <w:szCs w:val="28"/>
              </w:rPr>
            </w:pPr>
            <w:r w:rsidRPr="0043579D">
              <w:rPr>
                <w:rFonts w:ascii="Times New Roman" w:hAnsi="Times New Roman"/>
                <w:sz w:val="28"/>
                <w:szCs w:val="28"/>
              </w:rPr>
              <w:t>Количество крестьянских (фермерских) хозяйств</w:t>
            </w:r>
          </w:p>
        </w:tc>
        <w:tc>
          <w:tcPr>
            <w:tcW w:w="1559"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37</w:t>
            </w:r>
          </w:p>
        </w:tc>
        <w:tc>
          <w:tcPr>
            <w:tcW w:w="1560"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13</w:t>
            </w:r>
          </w:p>
        </w:tc>
        <w:tc>
          <w:tcPr>
            <w:tcW w:w="1417"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20</w:t>
            </w:r>
          </w:p>
        </w:tc>
      </w:tr>
      <w:tr w:rsidR="0005174F" w:rsidRPr="0043579D" w:rsidTr="00A777C9">
        <w:tc>
          <w:tcPr>
            <w:tcW w:w="5495" w:type="dxa"/>
          </w:tcPr>
          <w:p w:rsidR="0005174F" w:rsidRPr="0043579D" w:rsidRDefault="0005174F" w:rsidP="0043579D">
            <w:pPr>
              <w:spacing w:after="0" w:line="240" w:lineRule="auto"/>
              <w:ind w:right="34"/>
              <w:jc w:val="both"/>
              <w:rPr>
                <w:rFonts w:ascii="Times New Roman" w:hAnsi="Times New Roman"/>
                <w:sz w:val="28"/>
                <w:szCs w:val="28"/>
              </w:rPr>
            </w:pPr>
            <w:r w:rsidRPr="0043579D">
              <w:rPr>
                <w:rFonts w:ascii="Times New Roman" w:hAnsi="Times New Roman"/>
                <w:sz w:val="28"/>
                <w:szCs w:val="28"/>
              </w:rPr>
              <w:t>Производство мяса в живой массе на убой - всего, тыс. тонн</w:t>
            </w:r>
          </w:p>
        </w:tc>
        <w:tc>
          <w:tcPr>
            <w:tcW w:w="1559"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3,7</w:t>
            </w:r>
          </w:p>
        </w:tc>
        <w:tc>
          <w:tcPr>
            <w:tcW w:w="1560"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3,2</w:t>
            </w:r>
          </w:p>
        </w:tc>
        <w:tc>
          <w:tcPr>
            <w:tcW w:w="1417"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5,8</w:t>
            </w:r>
          </w:p>
        </w:tc>
      </w:tr>
      <w:tr w:rsidR="0005174F" w:rsidRPr="0043579D" w:rsidTr="00A777C9">
        <w:tc>
          <w:tcPr>
            <w:tcW w:w="5495" w:type="dxa"/>
          </w:tcPr>
          <w:p w:rsidR="0005174F" w:rsidRPr="0043579D" w:rsidRDefault="0005174F" w:rsidP="0043579D">
            <w:pPr>
              <w:spacing w:after="0" w:line="240" w:lineRule="auto"/>
              <w:ind w:right="34"/>
              <w:jc w:val="both"/>
              <w:rPr>
                <w:rFonts w:ascii="Times New Roman" w:hAnsi="Times New Roman"/>
                <w:sz w:val="28"/>
                <w:szCs w:val="28"/>
              </w:rPr>
            </w:pPr>
            <w:r w:rsidRPr="0043579D">
              <w:rPr>
                <w:rFonts w:ascii="Times New Roman" w:hAnsi="Times New Roman"/>
                <w:sz w:val="28"/>
                <w:szCs w:val="28"/>
              </w:rPr>
              <w:t>в том числе в КФХ и ЛПХ, тыс. тонн</w:t>
            </w:r>
          </w:p>
        </w:tc>
        <w:tc>
          <w:tcPr>
            <w:tcW w:w="1559"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3,2</w:t>
            </w:r>
          </w:p>
        </w:tc>
        <w:tc>
          <w:tcPr>
            <w:tcW w:w="1560"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2,8</w:t>
            </w:r>
          </w:p>
        </w:tc>
        <w:tc>
          <w:tcPr>
            <w:tcW w:w="1417" w:type="dxa"/>
          </w:tcPr>
          <w:p w:rsidR="0005174F" w:rsidRPr="0043579D" w:rsidRDefault="0005174F" w:rsidP="0043579D">
            <w:pPr>
              <w:spacing w:after="0" w:line="240" w:lineRule="auto"/>
              <w:ind w:right="34"/>
              <w:jc w:val="center"/>
              <w:rPr>
                <w:rFonts w:ascii="Times New Roman" w:hAnsi="Times New Roman"/>
                <w:sz w:val="28"/>
                <w:szCs w:val="28"/>
              </w:rPr>
            </w:pPr>
            <w:r w:rsidRPr="0043579D">
              <w:rPr>
                <w:rFonts w:ascii="Times New Roman" w:hAnsi="Times New Roman"/>
                <w:sz w:val="28"/>
                <w:szCs w:val="28"/>
              </w:rPr>
              <w:t>2,88</w:t>
            </w:r>
          </w:p>
        </w:tc>
      </w:tr>
    </w:tbl>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Численность поголовья во всех формах собственности составляет 5834 головы (рост 106,6% к 2016 году), в том числе  коров – 2304 голов (97,5% к </w:t>
      </w:r>
      <w:r w:rsidR="0043579D">
        <w:rPr>
          <w:rFonts w:ascii="Times New Roman" w:eastAsiaTheme="minorHAnsi" w:hAnsi="Times New Roman"/>
          <w:sz w:val="28"/>
          <w:szCs w:val="28"/>
        </w:rPr>
        <w:t xml:space="preserve">              </w:t>
      </w:r>
      <w:r w:rsidRPr="0043579D">
        <w:rPr>
          <w:rFonts w:ascii="Times New Roman" w:eastAsiaTheme="minorHAnsi" w:hAnsi="Times New Roman"/>
          <w:sz w:val="28"/>
          <w:szCs w:val="28"/>
        </w:rPr>
        <w:t>2016 году).</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Производством мяса в Абинском районе занимается  ООО «Агро-Альянс», где содержится 499 КРС, в том числе коров -372 головы. </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Благодаря мерам государственной поддержки на развитие малых форм хозяйствования в АПК увеличилось производство мяса в КФХ на 19% от уровня 2016г. Сертифицированная бойня на территории Мингрельского сельского поселения  тому поспособствовало.</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ИП Никитиной Л.И. КФХ Гридина К.В.  КФХ Гричика Г.Г. и другими КФХ произведено 143 тонны мяса</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В 2017 году ИП Пискунова Е.А., КФХ Лущик Т.А.(Варнавинское поселение) получен грант на создание семейной животноводческой фермы и сыродельного завода.  КФХ Хренкова В.Н. – получен грант на поддержку начинающего фермера для разведения нутрий.</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Создан кооператив по производству мяса, полуфабрикатов и сбыту «Предгорье». Членами стали 16 КФХ, ИП и ЛПХ.</w:t>
      </w:r>
    </w:p>
    <w:p w:rsidR="007B67D7" w:rsidRPr="0005174F" w:rsidRDefault="007B67D7" w:rsidP="00A36249">
      <w:pPr>
        <w:spacing w:after="0" w:line="240" w:lineRule="auto"/>
        <w:ind w:right="-171" w:firstLine="851"/>
        <w:contextualSpacing/>
        <w:jc w:val="both"/>
        <w:rPr>
          <w:rFonts w:ascii="Times New Roman" w:eastAsiaTheme="minorHAnsi" w:hAnsi="Times New Roman"/>
          <w:sz w:val="28"/>
          <w:szCs w:val="28"/>
          <w:highlight w:val="yellow"/>
        </w:rPr>
      </w:pPr>
    </w:p>
    <w:p w:rsidR="0005174F" w:rsidRDefault="0005174F"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AD4D26" w:rsidRDefault="00AD4D26"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43579D" w:rsidRDefault="0043579D"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43579D" w:rsidRDefault="0043579D"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AD4D26" w:rsidRDefault="00AD4D26"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AD4D26" w:rsidRDefault="00AD4D26"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05174F" w:rsidRDefault="0005174F" w:rsidP="007B67D7">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highlight w:val="yellow"/>
          <w:lang w:eastAsia="ru-RU"/>
        </w:rPr>
      </w:pPr>
    </w:p>
    <w:p w:rsidR="007B67D7" w:rsidRDefault="007B67D7"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lastRenderedPageBreak/>
        <w:t>Уровень удовлетворенности качеством мясной продукции</w:t>
      </w:r>
    </w:p>
    <w:p w:rsidR="00EC5D16" w:rsidRPr="0043579D" w:rsidRDefault="00EC5D16"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p>
    <w:p w:rsidR="007B67D7" w:rsidRPr="0043579D" w:rsidRDefault="007B67D7" w:rsidP="0043579D">
      <w:pPr>
        <w:spacing w:after="0" w:line="240" w:lineRule="auto"/>
        <w:ind w:right="-143" w:firstLine="851"/>
        <w:contextualSpacing/>
        <w:jc w:val="both"/>
        <w:rPr>
          <w:rFonts w:ascii="Times New Roman" w:eastAsiaTheme="minorHAnsi" w:hAnsi="Times New Roman"/>
          <w:sz w:val="28"/>
          <w:szCs w:val="28"/>
        </w:rPr>
      </w:pPr>
    </w:p>
    <w:p w:rsidR="007B67D7" w:rsidRPr="0043579D" w:rsidRDefault="007B67D7" w:rsidP="00A777C9">
      <w:pPr>
        <w:spacing w:after="0" w:line="240" w:lineRule="auto"/>
        <w:ind w:right="140" w:firstLine="851"/>
        <w:contextualSpacing/>
        <w:jc w:val="both"/>
        <w:rPr>
          <w:rFonts w:ascii="Times New Roman" w:eastAsiaTheme="minorHAnsi" w:hAnsi="Times New Roman"/>
          <w:sz w:val="28"/>
          <w:szCs w:val="28"/>
        </w:rPr>
      </w:pPr>
      <w:r w:rsidRPr="0043579D">
        <w:rPr>
          <w:rFonts w:ascii="Times New Roman" w:eastAsiaTheme="minorHAnsi" w:hAnsi="Times New Roman"/>
          <w:noProof/>
          <w:sz w:val="28"/>
          <w:szCs w:val="28"/>
          <w:lang w:eastAsia="ru-RU"/>
        </w:rPr>
        <w:drawing>
          <wp:inline distT="0" distB="0" distL="0" distR="0">
            <wp:extent cx="6086475" cy="320040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77C9" w:rsidRDefault="00A777C9" w:rsidP="0043579D">
      <w:pPr>
        <w:spacing w:after="0" w:line="240" w:lineRule="auto"/>
        <w:ind w:right="-143" w:firstLine="851"/>
        <w:contextualSpacing/>
        <w:jc w:val="both"/>
        <w:rPr>
          <w:rFonts w:ascii="Times New Roman" w:eastAsiaTheme="minorHAnsi" w:hAnsi="Times New Roman"/>
          <w:sz w:val="28"/>
          <w:szCs w:val="28"/>
        </w:rPr>
      </w:pPr>
    </w:p>
    <w:p w:rsidR="007B67D7" w:rsidRPr="0043579D" w:rsidRDefault="007B67D7"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По результатам проведенного опроса удовлетворенность качеством мясной продукции в Абинском районе на высоком уровне, так «удовлетворен» ответили </w:t>
      </w:r>
      <w:r w:rsidR="0016050F" w:rsidRPr="0043579D">
        <w:rPr>
          <w:rFonts w:ascii="Times New Roman" w:eastAsiaTheme="minorHAnsi" w:hAnsi="Times New Roman"/>
          <w:sz w:val="28"/>
          <w:szCs w:val="28"/>
        </w:rPr>
        <w:t>87</w:t>
      </w:r>
      <w:r w:rsidRPr="0043579D">
        <w:rPr>
          <w:rFonts w:ascii="Times New Roman" w:eastAsiaTheme="minorHAnsi" w:hAnsi="Times New Roman"/>
          <w:sz w:val="28"/>
          <w:szCs w:val="28"/>
        </w:rPr>
        <w:t xml:space="preserve"> % опрошенных в 201</w:t>
      </w:r>
      <w:r w:rsidR="0016050F" w:rsidRPr="0043579D">
        <w:rPr>
          <w:rFonts w:ascii="Times New Roman" w:eastAsiaTheme="minorHAnsi" w:hAnsi="Times New Roman"/>
          <w:sz w:val="28"/>
          <w:szCs w:val="28"/>
        </w:rPr>
        <w:t>8</w:t>
      </w:r>
      <w:r w:rsidRPr="0043579D">
        <w:rPr>
          <w:rFonts w:ascii="Times New Roman" w:eastAsiaTheme="minorHAnsi" w:hAnsi="Times New Roman"/>
          <w:sz w:val="28"/>
          <w:szCs w:val="28"/>
        </w:rPr>
        <w:t xml:space="preserve"> году (или </w:t>
      </w:r>
      <w:r w:rsidR="0016050F" w:rsidRPr="0043579D">
        <w:rPr>
          <w:rFonts w:ascii="Times New Roman" w:eastAsiaTheme="minorHAnsi" w:hAnsi="Times New Roman"/>
          <w:sz w:val="28"/>
          <w:szCs w:val="28"/>
        </w:rPr>
        <w:t>1478</w:t>
      </w:r>
      <w:r w:rsidRPr="0043579D">
        <w:rPr>
          <w:rFonts w:ascii="Times New Roman" w:eastAsiaTheme="minorHAnsi" w:hAnsi="Times New Roman"/>
          <w:sz w:val="28"/>
          <w:szCs w:val="28"/>
        </w:rPr>
        <w:t xml:space="preserve"> чел. из 16</w:t>
      </w:r>
      <w:r w:rsidR="0016050F" w:rsidRPr="0043579D">
        <w:rPr>
          <w:rFonts w:ascii="Times New Roman" w:eastAsiaTheme="minorHAnsi" w:hAnsi="Times New Roman"/>
          <w:sz w:val="28"/>
          <w:szCs w:val="28"/>
        </w:rPr>
        <w:t>97</w:t>
      </w:r>
      <w:r w:rsidRPr="0043579D">
        <w:rPr>
          <w:rFonts w:ascii="Times New Roman" w:eastAsiaTheme="minorHAnsi" w:hAnsi="Times New Roman"/>
          <w:sz w:val="28"/>
          <w:szCs w:val="28"/>
        </w:rPr>
        <w:t xml:space="preserve"> чел</w:t>
      </w:r>
      <w:r w:rsidR="0016050F" w:rsidRPr="0043579D">
        <w:rPr>
          <w:rFonts w:ascii="Times New Roman" w:eastAsiaTheme="minorHAnsi" w:hAnsi="Times New Roman"/>
          <w:sz w:val="28"/>
          <w:szCs w:val="28"/>
        </w:rPr>
        <w:t>.</w:t>
      </w:r>
      <w:r w:rsidRPr="0043579D">
        <w:rPr>
          <w:rFonts w:ascii="Times New Roman" w:eastAsiaTheme="minorHAnsi" w:hAnsi="Times New Roman"/>
          <w:sz w:val="28"/>
          <w:szCs w:val="28"/>
        </w:rPr>
        <w:t xml:space="preserve">), </w:t>
      </w:r>
      <w:r w:rsidR="0016050F" w:rsidRPr="0043579D">
        <w:rPr>
          <w:rFonts w:ascii="Times New Roman" w:eastAsiaTheme="minorHAnsi" w:hAnsi="Times New Roman"/>
          <w:sz w:val="28"/>
          <w:szCs w:val="28"/>
        </w:rPr>
        <w:t>90</w:t>
      </w:r>
      <w:r w:rsidRPr="0043579D">
        <w:rPr>
          <w:rFonts w:ascii="Times New Roman" w:eastAsiaTheme="minorHAnsi" w:hAnsi="Times New Roman"/>
          <w:sz w:val="28"/>
          <w:szCs w:val="28"/>
        </w:rPr>
        <w:t xml:space="preserve"> % опрошенных в 201</w:t>
      </w:r>
      <w:r w:rsidR="0016050F" w:rsidRPr="0043579D">
        <w:rPr>
          <w:rFonts w:ascii="Times New Roman" w:eastAsiaTheme="minorHAnsi" w:hAnsi="Times New Roman"/>
          <w:sz w:val="28"/>
          <w:szCs w:val="28"/>
        </w:rPr>
        <w:t>7</w:t>
      </w:r>
      <w:r w:rsidRPr="0043579D">
        <w:rPr>
          <w:rFonts w:ascii="Times New Roman" w:eastAsiaTheme="minorHAnsi" w:hAnsi="Times New Roman"/>
          <w:sz w:val="28"/>
          <w:szCs w:val="28"/>
        </w:rPr>
        <w:t xml:space="preserve"> году (или </w:t>
      </w:r>
      <w:r w:rsidR="0016050F" w:rsidRPr="0043579D">
        <w:rPr>
          <w:rFonts w:ascii="Times New Roman" w:eastAsiaTheme="minorHAnsi" w:hAnsi="Times New Roman"/>
          <w:sz w:val="28"/>
          <w:szCs w:val="28"/>
        </w:rPr>
        <w:t>1354</w:t>
      </w:r>
      <w:r w:rsidRPr="0043579D">
        <w:rPr>
          <w:rFonts w:ascii="Times New Roman" w:eastAsiaTheme="minorHAnsi" w:hAnsi="Times New Roman"/>
          <w:sz w:val="28"/>
          <w:szCs w:val="28"/>
        </w:rPr>
        <w:t xml:space="preserve"> чел. из </w:t>
      </w:r>
      <w:r w:rsidR="0016050F" w:rsidRPr="0043579D">
        <w:rPr>
          <w:rFonts w:ascii="Times New Roman" w:eastAsiaTheme="minorHAnsi" w:hAnsi="Times New Roman"/>
          <w:sz w:val="28"/>
          <w:szCs w:val="28"/>
        </w:rPr>
        <w:t>150</w:t>
      </w:r>
      <w:r w:rsidRPr="0043579D">
        <w:rPr>
          <w:rFonts w:ascii="Times New Roman" w:eastAsiaTheme="minorHAnsi" w:hAnsi="Times New Roman"/>
          <w:sz w:val="28"/>
          <w:szCs w:val="28"/>
        </w:rPr>
        <w:t xml:space="preserve">6 чел.). «Не удовлетворен» в           </w:t>
      </w:r>
      <w:r w:rsidR="0016050F" w:rsidRPr="0043579D">
        <w:rPr>
          <w:rFonts w:ascii="Times New Roman" w:eastAsiaTheme="minorHAnsi" w:hAnsi="Times New Roman"/>
          <w:sz w:val="28"/>
          <w:szCs w:val="28"/>
        </w:rPr>
        <w:t xml:space="preserve">2018 году ответили 2 % опрошенных или 34 чел., в </w:t>
      </w:r>
      <w:r w:rsidRPr="0043579D">
        <w:rPr>
          <w:rFonts w:ascii="Times New Roman" w:eastAsiaTheme="minorHAnsi" w:hAnsi="Times New Roman"/>
          <w:sz w:val="28"/>
          <w:szCs w:val="28"/>
        </w:rPr>
        <w:t xml:space="preserve">2017 году ответили </w:t>
      </w:r>
      <w:r w:rsidR="0016050F" w:rsidRPr="0043579D">
        <w:rPr>
          <w:rFonts w:ascii="Times New Roman" w:eastAsiaTheme="minorHAnsi" w:hAnsi="Times New Roman"/>
          <w:sz w:val="28"/>
          <w:szCs w:val="28"/>
        </w:rPr>
        <w:t xml:space="preserve">  </w:t>
      </w:r>
      <w:r w:rsidRPr="0043579D">
        <w:rPr>
          <w:rFonts w:ascii="Times New Roman" w:eastAsiaTheme="minorHAnsi" w:hAnsi="Times New Roman"/>
          <w:sz w:val="28"/>
          <w:szCs w:val="28"/>
        </w:rPr>
        <w:t xml:space="preserve">1,9 % опрошенных (или 28 чел. из 1506 чел.), 3,2 %  (или 29 чел. из 896 чел.) опрошенных в 2016 году и 3 % (или 8 чел. из 289 чел.) опрошенных в </w:t>
      </w:r>
      <w:r w:rsidR="0016050F" w:rsidRPr="0043579D">
        <w:rPr>
          <w:rFonts w:ascii="Times New Roman" w:eastAsiaTheme="minorHAnsi" w:hAnsi="Times New Roman"/>
          <w:sz w:val="28"/>
          <w:szCs w:val="28"/>
        </w:rPr>
        <w:t xml:space="preserve">                 </w:t>
      </w:r>
      <w:r w:rsidRPr="0043579D">
        <w:rPr>
          <w:rFonts w:ascii="Times New Roman" w:eastAsiaTheme="minorHAnsi" w:hAnsi="Times New Roman"/>
          <w:sz w:val="28"/>
          <w:szCs w:val="28"/>
        </w:rPr>
        <w:t>2015 году.</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Основные проблемы животноводства:   </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1) большинство ферм, ранее действующих на территории района, попали в санитарно - защитную зону поселений;</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2)  ужесточение требований ветеринарно-санитарных норм и правил, в том числе и к уже действующим объектам разведения скота;</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 xml:space="preserve">3) отсутствие убойного цеха на территории комплекса по выращиванию и откорму свиней ООО «Абинский свинокомплекс» во время эпидемии АЧС не позволило переработать мясо свиней на консервы, было уничтожено 300 тонн мяса свиней; </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4) отсутствие доступных кредитных ресурсов для животноводческих хозяйств;</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5) отсутствие свободных площадей в муниципальной собственности Абинского района для выделения животноводческим хозяйствам.</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Основные резервы для наращивания объемов производства мяса:</w:t>
      </w:r>
    </w:p>
    <w:p w:rsidR="0005174F" w:rsidRPr="0043579D" w:rsidRDefault="0005174F" w:rsidP="0043579D">
      <w:pPr>
        <w:spacing w:after="0" w:line="240" w:lineRule="auto"/>
        <w:ind w:right="-143" w:firstLine="851"/>
        <w:contextualSpacing/>
        <w:jc w:val="both"/>
        <w:rPr>
          <w:rFonts w:ascii="Times New Roman" w:eastAsiaTheme="minorHAnsi" w:hAnsi="Times New Roman"/>
          <w:sz w:val="28"/>
          <w:szCs w:val="28"/>
        </w:rPr>
      </w:pPr>
      <w:r w:rsidRPr="0043579D">
        <w:rPr>
          <w:rFonts w:ascii="Times New Roman" w:eastAsiaTheme="minorHAnsi" w:hAnsi="Times New Roman"/>
          <w:sz w:val="28"/>
          <w:szCs w:val="28"/>
        </w:rPr>
        <w:t>1) содействие в развитии крестьянских хозяйств, занимающихся альтернативными видами животноводства.</w:t>
      </w:r>
    </w:p>
    <w:p w:rsidR="00A243EA" w:rsidRPr="0043579D" w:rsidRDefault="00A243EA" w:rsidP="0043579D">
      <w:pPr>
        <w:spacing w:after="0" w:line="240" w:lineRule="auto"/>
        <w:ind w:right="-143" w:firstLine="851"/>
        <w:contextualSpacing/>
        <w:jc w:val="both"/>
        <w:rPr>
          <w:rFonts w:ascii="Times New Roman" w:eastAsia="Times New Roman" w:hAnsi="Times New Roman"/>
          <w:color w:val="000000"/>
          <w:sz w:val="28"/>
          <w:szCs w:val="28"/>
          <w:lang w:eastAsia="ru-RU"/>
        </w:rPr>
      </w:pPr>
    </w:p>
    <w:p w:rsidR="0005174F" w:rsidRPr="0043579D" w:rsidRDefault="0005174F"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p>
    <w:p w:rsidR="00AD4D26" w:rsidRPr="0043579D" w:rsidRDefault="00AD4D26"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p>
    <w:p w:rsidR="007B67D7" w:rsidRPr="0043579D" w:rsidRDefault="007B67D7" w:rsidP="0043579D">
      <w:pPr>
        <w:shd w:val="clear" w:color="auto" w:fill="FFFFFF"/>
        <w:tabs>
          <w:tab w:val="left" w:pos="993"/>
        </w:tabs>
        <w:spacing w:after="0" w:line="240" w:lineRule="auto"/>
        <w:ind w:right="-143" w:firstLine="851"/>
        <w:contextualSpacing/>
        <w:textAlignment w:val="baseline"/>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2.3.1</w:t>
      </w:r>
      <w:r w:rsidR="0016050F" w:rsidRPr="0043579D">
        <w:rPr>
          <w:rFonts w:ascii="Times New Roman" w:eastAsia="Times New Roman" w:hAnsi="Times New Roman"/>
          <w:b/>
          <w:color w:val="000000"/>
          <w:sz w:val="28"/>
          <w:szCs w:val="28"/>
          <w:lang w:eastAsia="ru-RU"/>
        </w:rPr>
        <w:t>3</w:t>
      </w:r>
      <w:r w:rsidRPr="0043579D">
        <w:rPr>
          <w:rFonts w:ascii="Times New Roman" w:eastAsia="Times New Roman" w:hAnsi="Times New Roman"/>
          <w:b/>
          <w:color w:val="000000"/>
          <w:sz w:val="28"/>
          <w:szCs w:val="28"/>
          <w:lang w:eastAsia="ru-RU"/>
        </w:rPr>
        <w:t xml:space="preserve">.  Рынок </w:t>
      </w:r>
      <w:r w:rsidR="00B843A3" w:rsidRPr="0043579D">
        <w:rPr>
          <w:rFonts w:ascii="Times New Roman" w:eastAsia="Times New Roman" w:hAnsi="Times New Roman"/>
          <w:b/>
          <w:color w:val="000000"/>
          <w:sz w:val="28"/>
          <w:szCs w:val="28"/>
          <w:lang w:eastAsia="ru-RU"/>
        </w:rPr>
        <w:t xml:space="preserve">санаторно - курортных и </w:t>
      </w:r>
      <w:r w:rsidRPr="0043579D">
        <w:rPr>
          <w:rFonts w:ascii="Times New Roman" w:eastAsia="Times New Roman" w:hAnsi="Times New Roman"/>
          <w:b/>
          <w:color w:val="000000"/>
          <w:sz w:val="28"/>
          <w:szCs w:val="28"/>
          <w:lang w:eastAsia="ru-RU"/>
        </w:rPr>
        <w:t>турист</w:t>
      </w:r>
      <w:r w:rsidR="00B843A3" w:rsidRPr="0043579D">
        <w:rPr>
          <w:rFonts w:ascii="Times New Roman" w:eastAsia="Times New Roman" w:hAnsi="Times New Roman"/>
          <w:b/>
          <w:color w:val="000000"/>
          <w:sz w:val="28"/>
          <w:szCs w:val="28"/>
          <w:lang w:eastAsia="ru-RU"/>
        </w:rPr>
        <w:t>ичес</w:t>
      </w:r>
      <w:r w:rsidRPr="0043579D">
        <w:rPr>
          <w:rFonts w:ascii="Times New Roman" w:eastAsia="Times New Roman" w:hAnsi="Times New Roman"/>
          <w:b/>
          <w:color w:val="000000"/>
          <w:sz w:val="28"/>
          <w:szCs w:val="28"/>
          <w:lang w:eastAsia="ru-RU"/>
        </w:rPr>
        <w:t>ких услуг</w:t>
      </w:r>
    </w:p>
    <w:p w:rsidR="00A243EA" w:rsidRPr="0043579D" w:rsidRDefault="00A243EA" w:rsidP="0043579D">
      <w:pPr>
        <w:spacing w:after="0" w:line="240" w:lineRule="auto"/>
        <w:ind w:right="-143" w:firstLine="851"/>
        <w:contextualSpacing/>
        <w:jc w:val="both"/>
        <w:rPr>
          <w:rFonts w:ascii="Times New Roman" w:eastAsia="Times New Roman" w:hAnsi="Times New Roman"/>
          <w:color w:val="000000"/>
          <w:sz w:val="28"/>
          <w:szCs w:val="28"/>
          <w:lang w:eastAsia="ru-RU"/>
        </w:rPr>
      </w:pPr>
    </w:p>
    <w:p w:rsidR="0016050F" w:rsidRPr="0043579D" w:rsidRDefault="00D60E13"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На территории Абинского района </w:t>
      </w:r>
      <w:r w:rsidR="00BF58C3" w:rsidRPr="0043579D">
        <w:rPr>
          <w:rFonts w:ascii="Times New Roman" w:hAnsi="Times New Roman"/>
          <w:sz w:val="28"/>
          <w:szCs w:val="28"/>
        </w:rPr>
        <w:t xml:space="preserve">туристическая отрасль представлена: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843"/>
        <w:gridCol w:w="1984"/>
        <w:gridCol w:w="1808"/>
      </w:tblGrid>
      <w:tr w:rsidR="00A777C9" w:rsidRPr="0043579D" w:rsidTr="00A63CBC">
        <w:tc>
          <w:tcPr>
            <w:tcW w:w="3544"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Вид хозяйствующего субъекта</w:t>
            </w:r>
          </w:p>
        </w:tc>
        <w:tc>
          <w:tcPr>
            <w:tcW w:w="1843"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2016 год</w:t>
            </w:r>
          </w:p>
        </w:tc>
        <w:tc>
          <w:tcPr>
            <w:tcW w:w="1984" w:type="dxa"/>
            <w:shd w:val="clear" w:color="auto" w:fill="auto"/>
          </w:tcPr>
          <w:p w:rsidR="00A777C9" w:rsidRPr="0043579D" w:rsidRDefault="00A777C9" w:rsidP="00A777C9">
            <w:pPr>
              <w:spacing w:after="0" w:line="240" w:lineRule="auto"/>
              <w:ind w:right="-143"/>
              <w:jc w:val="center"/>
              <w:rPr>
                <w:rFonts w:ascii="Times New Roman" w:hAnsi="Times New Roman"/>
                <w:sz w:val="28"/>
                <w:szCs w:val="28"/>
              </w:rPr>
            </w:pPr>
            <w:r w:rsidRPr="0043579D">
              <w:rPr>
                <w:rFonts w:ascii="Times New Roman" w:hAnsi="Times New Roman"/>
                <w:sz w:val="28"/>
                <w:szCs w:val="28"/>
              </w:rPr>
              <w:t>2017 год</w:t>
            </w:r>
          </w:p>
        </w:tc>
        <w:tc>
          <w:tcPr>
            <w:tcW w:w="1808"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2018 год</w:t>
            </w:r>
          </w:p>
        </w:tc>
      </w:tr>
      <w:tr w:rsidR="00A777C9" w:rsidRPr="0043579D" w:rsidTr="00A63CBC">
        <w:tc>
          <w:tcPr>
            <w:tcW w:w="3544" w:type="dxa"/>
            <w:shd w:val="clear" w:color="auto" w:fill="auto"/>
          </w:tcPr>
          <w:p w:rsidR="00A777C9" w:rsidRPr="0043579D" w:rsidRDefault="00A777C9" w:rsidP="00A777C9">
            <w:pPr>
              <w:spacing w:after="0" w:line="240" w:lineRule="auto"/>
              <w:ind w:right="-143" w:firstLine="34"/>
              <w:jc w:val="both"/>
              <w:rPr>
                <w:rFonts w:ascii="Times New Roman" w:hAnsi="Times New Roman"/>
                <w:sz w:val="28"/>
                <w:szCs w:val="28"/>
              </w:rPr>
            </w:pPr>
            <w:r w:rsidRPr="0043579D">
              <w:rPr>
                <w:rFonts w:ascii="Times New Roman" w:hAnsi="Times New Roman"/>
                <w:sz w:val="28"/>
                <w:szCs w:val="28"/>
              </w:rPr>
              <w:t>Базы отдыха</w:t>
            </w:r>
          </w:p>
        </w:tc>
        <w:tc>
          <w:tcPr>
            <w:tcW w:w="1843"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9</w:t>
            </w:r>
          </w:p>
        </w:tc>
        <w:tc>
          <w:tcPr>
            <w:tcW w:w="1984" w:type="dxa"/>
            <w:shd w:val="clear" w:color="auto" w:fill="auto"/>
          </w:tcPr>
          <w:p w:rsidR="00A777C9" w:rsidRPr="0043579D" w:rsidRDefault="00A777C9" w:rsidP="00A777C9">
            <w:pPr>
              <w:spacing w:after="0" w:line="240" w:lineRule="auto"/>
              <w:ind w:right="-143"/>
              <w:jc w:val="center"/>
              <w:rPr>
                <w:rFonts w:ascii="Times New Roman" w:hAnsi="Times New Roman"/>
                <w:sz w:val="28"/>
                <w:szCs w:val="28"/>
              </w:rPr>
            </w:pPr>
            <w:r w:rsidRPr="0043579D">
              <w:rPr>
                <w:rFonts w:ascii="Times New Roman" w:hAnsi="Times New Roman"/>
                <w:sz w:val="28"/>
                <w:szCs w:val="28"/>
              </w:rPr>
              <w:t>9</w:t>
            </w:r>
          </w:p>
        </w:tc>
        <w:tc>
          <w:tcPr>
            <w:tcW w:w="1808"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9</w:t>
            </w:r>
          </w:p>
        </w:tc>
      </w:tr>
      <w:tr w:rsidR="00A777C9" w:rsidRPr="0043579D" w:rsidTr="00A63CBC">
        <w:tc>
          <w:tcPr>
            <w:tcW w:w="3544" w:type="dxa"/>
            <w:shd w:val="clear" w:color="auto" w:fill="auto"/>
          </w:tcPr>
          <w:p w:rsidR="00A777C9" w:rsidRPr="0043579D" w:rsidRDefault="00A777C9" w:rsidP="00A777C9">
            <w:pPr>
              <w:spacing w:after="0" w:line="240" w:lineRule="auto"/>
              <w:ind w:right="-143" w:firstLine="34"/>
              <w:jc w:val="both"/>
              <w:rPr>
                <w:rFonts w:ascii="Times New Roman" w:hAnsi="Times New Roman"/>
                <w:sz w:val="28"/>
                <w:szCs w:val="28"/>
              </w:rPr>
            </w:pPr>
            <w:r w:rsidRPr="0043579D">
              <w:rPr>
                <w:rFonts w:ascii="Times New Roman" w:hAnsi="Times New Roman"/>
                <w:sz w:val="28"/>
                <w:szCs w:val="28"/>
              </w:rPr>
              <w:t xml:space="preserve">Гостиницы </w:t>
            </w:r>
          </w:p>
        </w:tc>
        <w:tc>
          <w:tcPr>
            <w:tcW w:w="1843"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15</w:t>
            </w:r>
          </w:p>
        </w:tc>
        <w:tc>
          <w:tcPr>
            <w:tcW w:w="1984" w:type="dxa"/>
            <w:shd w:val="clear" w:color="auto" w:fill="auto"/>
          </w:tcPr>
          <w:p w:rsidR="00A777C9" w:rsidRPr="0043579D" w:rsidRDefault="00A777C9" w:rsidP="00A777C9">
            <w:pPr>
              <w:spacing w:after="0" w:line="240" w:lineRule="auto"/>
              <w:ind w:right="-143"/>
              <w:jc w:val="center"/>
              <w:rPr>
                <w:rFonts w:ascii="Times New Roman" w:hAnsi="Times New Roman"/>
                <w:sz w:val="28"/>
                <w:szCs w:val="28"/>
              </w:rPr>
            </w:pPr>
            <w:r w:rsidRPr="0043579D">
              <w:rPr>
                <w:rFonts w:ascii="Times New Roman" w:hAnsi="Times New Roman"/>
                <w:sz w:val="28"/>
                <w:szCs w:val="28"/>
              </w:rPr>
              <w:t>15</w:t>
            </w:r>
          </w:p>
        </w:tc>
        <w:tc>
          <w:tcPr>
            <w:tcW w:w="1808"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15</w:t>
            </w:r>
          </w:p>
        </w:tc>
      </w:tr>
      <w:tr w:rsidR="00A777C9" w:rsidRPr="0043579D" w:rsidTr="00A63CBC">
        <w:tc>
          <w:tcPr>
            <w:tcW w:w="3544" w:type="dxa"/>
            <w:shd w:val="clear" w:color="auto" w:fill="auto"/>
          </w:tcPr>
          <w:p w:rsidR="00A777C9" w:rsidRPr="0043579D" w:rsidRDefault="00A777C9" w:rsidP="00A777C9">
            <w:pPr>
              <w:spacing w:after="0" w:line="240" w:lineRule="auto"/>
              <w:ind w:right="-143" w:firstLine="34"/>
              <w:jc w:val="both"/>
              <w:rPr>
                <w:rFonts w:ascii="Times New Roman" w:hAnsi="Times New Roman"/>
                <w:sz w:val="28"/>
                <w:szCs w:val="28"/>
              </w:rPr>
            </w:pPr>
            <w:r w:rsidRPr="0043579D">
              <w:rPr>
                <w:rFonts w:ascii="Times New Roman" w:hAnsi="Times New Roman"/>
                <w:sz w:val="28"/>
                <w:szCs w:val="28"/>
              </w:rPr>
              <w:t>Муниципальные</w:t>
            </w:r>
          </w:p>
        </w:tc>
        <w:tc>
          <w:tcPr>
            <w:tcW w:w="1843"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0</w:t>
            </w:r>
          </w:p>
        </w:tc>
        <w:tc>
          <w:tcPr>
            <w:tcW w:w="1984" w:type="dxa"/>
            <w:shd w:val="clear" w:color="auto" w:fill="auto"/>
          </w:tcPr>
          <w:p w:rsidR="00A777C9" w:rsidRPr="0043579D" w:rsidRDefault="00A777C9" w:rsidP="00A777C9">
            <w:pPr>
              <w:spacing w:after="0" w:line="240" w:lineRule="auto"/>
              <w:ind w:right="-143"/>
              <w:jc w:val="center"/>
              <w:rPr>
                <w:rFonts w:ascii="Times New Roman" w:hAnsi="Times New Roman"/>
                <w:sz w:val="28"/>
                <w:szCs w:val="28"/>
              </w:rPr>
            </w:pPr>
            <w:r w:rsidRPr="0043579D">
              <w:rPr>
                <w:rFonts w:ascii="Times New Roman" w:hAnsi="Times New Roman"/>
                <w:sz w:val="28"/>
                <w:szCs w:val="28"/>
              </w:rPr>
              <w:t>0</w:t>
            </w:r>
          </w:p>
        </w:tc>
        <w:tc>
          <w:tcPr>
            <w:tcW w:w="1808"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0</w:t>
            </w:r>
          </w:p>
        </w:tc>
      </w:tr>
      <w:tr w:rsidR="00A777C9" w:rsidRPr="0043579D" w:rsidTr="00A63CBC">
        <w:tc>
          <w:tcPr>
            <w:tcW w:w="3544" w:type="dxa"/>
            <w:shd w:val="clear" w:color="auto" w:fill="auto"/>
          </w:tcPr>
          <w:p w:rsidR="00A777C9" w:rsidRPr="0043579D" w:rsidRDefault="00A777C9" w:rsidP="00A777C9">
            <w:pPr>
              <w:spacing w:after="0" w:line="240" w:lineRule="auto"/>
              <w:ind w:right="-143" w:firstLine="34"/>
              <w:jc w:val="both"/>
              <w:rPr>
                <w:rFonts w:ascii="Times New Roman" w:hAnsi="Times New Roman"/>
                <w:sz w:val="28"/>
                <w:szCs w:val="28"/>
              </w:rPr>
            </w:pPr>
            <w:r w:rsidRPr="0043579D">
              <w:rPr>
                <w:rFonts w:ascii="Times New Roman" w:hAnsi="Times New Roman"/>
                <w:sz w:val="28"/>
                <w:szCs w:val="28"/>
              </w:rPr>
              <w:t>Итого:</w:t>
            </w:r>
          </w:p>
        </w:tc>
        <w:tc>
          <w:tcPr>
            <w:tcW w:w="1843"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24</w:t>
            </w:r>
          </w:p>
        </w:tc>
        <w:tc>
          <w:tcPr>
            <w:tcW w:w="1984" w:type="dxa"/>
            <w:shd w:val="clear" w:color="auto" w:fill="auto"/>
          </w:tcPr>
          <w:p w:rsidR="00A777C9" w:rsidRPr="0043579D" w:rsidRDefault="00A777C9" w:rsidP="00A777C9">
            <w:pPr>
              <w:spacing w:after="0" w:line="240" w:lineRule="auto"/>
              <w:ind w:right="-143"/>
              <w:jc w:val="center"/>
              <w:rPr>
                <w:rFonts w:ascii="Times New Roman" w:hAnsi="Times New Roman"/>
                <w:sz w:val="28"/>
                <w:szCs w:val="28"/>
              </w:rPr>
            </w:pPr>
            <w:r w:rsidRPr="0043579D">
              <w:rPr>
                <w:rFonts w:ascii="Times New Roman" w:hAnsi="Times New Roman"/>
                <w:sz w:val="28"/>
                <w:szCs w:val="28"/>
              </w:rPr>
              <w:t>24</w:t>
            </w:r>
          </w:p>
        </w:tc>
        <w:tc>
          <w:tcPr>
            <w:tcW w:w="1808" w:type="dxa"/>
            <w:shd w:val="clear" w:color="auto" w:fill="auto"/>
          </w:tcPr>
          <w:p w:rsidR="00A777C9" w:rsidRPr="0043579D" w:rsidRDefault="00A777C9" w:rsidP="00A777C9">
            <w:pPr>
              <w:spacing w:after="0" w:line="240" w:lineRule="auto"/>
              <w:ind w:right="-143" w:firstLine="34"/>
              <w:jc w:val="center"/>
              <w:rPr>
                <w:rFonts w:ascii="Times New Roman" w:hAnsi="Times New Roman"/>
                <w:sz w:val="28"/>
                <w:szCs w:val="28"/>
              </w:rPr>
            </w:pPr>
            <w:r w:rsidRPr="0043579D">
              <w:rPr>
                <w:rFonts w:ascii="Times New Roman" w:hAnsi="Times New Roman"/>
                <w:sz w:val="28"/>
                <w:szCs w:val="28"/>
              </w:rPr>
              <w:t>24</w:t>
            </w:r>
          </w:p>
        </w:tc>
      </w:tr>
    </w:tbl>
    <w:p w:rsidR="0016050F" w:rsidRPr="0043579D" w:rsidRDefault="0016050F"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 </w:t>
      </w:r>
    </w:p>
    <w:p w:rsidR="0016050F" w:rsidRPr="0043579D" w:rsidRDefault="00BF58C3"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Р</w:t>
      </w:r>
      <w:r w:rsidR="0016050F" w:rsidRPr="0043579D">
        <w:rPr>
          <w:rFonts w:ascii="Times New Roman" w:hAnsi="Times New Roman"/>
          <w:sz w:val="28"/>
          <w:szCs w:val="28"/>
        </w:rPr>
        <w:t>ынок туристских услуг на территории Абинского района развивается; наблюдается тенденция роста количества баз отдыха в поселениях. Построена база отдыха «Виладжио» в Ахтырском городском поселении, находятся в стадии строительства база отдыха «Зеленые холмы» в Холмском сельском поселении. По обеим базам имеются проблемы в оформлении земельных и разрешительных документов; базы в установленном порядке не введены в эксплуатацию;</w:t>
      </w:r>
    </w:p>
    <w:p w:rsidR="0016050F" w:rsidRPr="0043579D" w:rsidRDefault="00BF58C3"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П</w:t>
      </w:r>
      <w:r w:rsidR="0016050F" w:rsidRPr="0043579D">
        <w:rPr>
          <w:rFonts w:ascii="Times New Roman" w:hAnsi="Times New Roman"/>
          <w:sz w:val="28"/>
          <w:szCs w:val="28"/>
        </w:rPr>
        <w:t>роблем и препятствий, мешающих развитию конкуренции (административные барьеры, пробелы в законодательстве) не выявлено; конкуренция существует.</w:t>
      </w:r>
    </w:p>
    <w:p w:rsidR="0016050F" w:rsidRPr="0043579D" w:rsidRDefault="00BF58C3"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В</w:t>
      </w:r>
      <w:r w:rsidR="0016050F" w:rsidRPr="0043579D">
        <w:rPr>
          <w:rFonts w:ascii="Times New Roman" w:hAnsi="Times New Roman"/>
          <w:sz w:val="28"/>
          <w:szCs w:val="28"/>
        </w:rPr>
        <w:t xml:space="preserve"> целях стимулирования новых предпринимательских инициатив для субъектов туристской отрасли организовывается участие в обучающих, информационных семинарах, проводимых министерством курортов туризма и олимпийского наследия Краснодарского края и его подведомственными государственными учреждениями («Школа сельского аграрного туризма» (май), «Школа событийного туризма» (июнь, декабрь); организовываются и проводятся обучающие семинары на базе МКУ «МЦИиП» силами Центра поддержки предпринимательства Краснодарского края (семинар «Сельский (аграрный) туризм как инструмент развития территории»).</w:t>
      </w:r>
    </w:p>
    <w:p w:rsidR="0016050F" w:rsidRPr="0043579D" w:rsidRDefault="0016050F"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Субъекты туристского комплекса («Агроусадьба «Чумацкий шлях», Агротуристсический комплекс «Хутор Покровский») приняли участие в кубанской выставке-ярмарке сельского туризма «Агро-тур 2018». Также субъекты туристского комплекса приняли участие в работе туристской площадки Абинского района на фестивале воздухоплавания «Абинская ривьера» в мае и октябре 2018 года.</w:t>
      </w:r>
    </w:p>
    <w:p w:rsidR="0016050F" w:rsidRPr="0043579D" w:rsidRDefault="00BF58C3"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К</w:t>
      </w:r>
      <w:r w:rsidR="0016050F" w:rsidRPr="0043579D">
        <w:rPr>
          <w:rFonts w:ascii="Times New Roman" w:hAnsi="Times New Roman"/>
          <w:sz w:val="28"/>
          <w:szCs w:val="28"/>
        </w:rPr>
        <w:t xml:space="preserve"> специфическим трудностям входа предпринимателей на рынок туристских услуг, препятствующим организации, осуществлению и развитию предпринимательской деятельности, на территории муниципального образования Абинский район можно отнести несовершенство документации градостроительного планирования. В частности, в генеральных планах поселений, Правилах землепользования и застройки установлены границы зоны затопления Р1 (в случае прохождения через населенный пункт водного объекта). При этом граница установлена в ряде случаев без учета рельефа местности </w:t>
      </w:r>
      <w:r w:rsidR="0016050F" w:rsidRPr="0043579D">
        <w:rPr>
          <w:rFonts w:ascii="Times New Roman" w:hAnsi="Times New Roman"/>
          <w:sz w:val="28"/>
          <w:szCs w:val="28"/>
        </w:rPr>
        <w:lastRenderedPageBreak/>
        <w:t>(высоты над уровнем уреза воды), расстояния до уреза воды, что является препятствием организации и развитию деятельности туристских организаций. Также в Правилах землепользования и застройки в соответствующих территориальных зонах либо не установлены соответствующие туристской деятельности виды разрешенного использования земельных участков и объектов недвижимости, либо установленные виды разрешенного использования не соответствуют фактическому положению дел.</w:t>
      </w:r>
    </w:p>
    <w:p w:rsidR="0016050F" w:rsidRPr="0043579D" w:rsidRDefault="0016050F"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Со стороны управления муниципальной собственности администрации муниципального образования Абинский район отсутствует содействие развитию туристского комплекса Абинского района в части оформления документов по предоставлению в установленном законодательством порядке земельных участков соответствующим субъектам.</w:t>
      </w:r>
    </w:p>
    <w:p w:rsidR="0016050F" w:rsidRPr="0043579D" w:rsidRDefault="00BF58C3"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В</w:t>
      </w:r>
      <w:r w:rsidR="0016050F" w:rsidRPr="0043579D">
        <w:rPr>
          <w:rFonts w:ascii="Times New Roman" w:hAnsi="Times New Roman"/>
          <w:sz w:val="28"/>
          <w:szCs w:val="28"/>
        </w:rPr>
        <w:t xml:space="preserve"> 2018 году жалоб от субъектов туристской деятельности муниципального образования Абинский район не поступало.</w:t>
      </w:r>
    </w:p>
    <w:p w:rsidR="00BF58C3" w:rsidRPr="0043579D" w:rsidRDefault="00BF58C3" w:rsidP="0043579D">
      <w:pPr>
        <w:spacing w:after="0" w:line="240" w:lineRule="auto"/>
        <w:ind w:right="-143" w:firstLine="851"/>
        <w:jc w:val="both"/>
        <w:rPr>
          <w:rFonts w:ascii="Times New Roman" w:hAnsi="Times New Roman"/>
          <w:sz w:val="28"/>
          <w:szCs w:val="28"/>
        </w:rPr>
      </w:pPr>
    </w:p>
    <w:p w:rsidR="00D60E13" w:rsidRPr="0043579D" w:rsidRDefault="00D60E13" w:rsidP="0043579D">
      <w:pPr>
        <w:spacing w:after="0" w:line="240" w:lineRule="auto"/>
        <w:ind w:right="-143" w:firstLine="851"/>
        <w:jc w:val="center"/>
        <w:rPr>
          <w:rFonts w:ascii="Times New Roman" w:hAnsi="Times New Roman"/>
          <w:b/>
          <w:sz w:val="28"/>
          <w:szCs w:val="28"/>
        </w:rPr>
      </w:pPr>
      <w:r w:rsidRPr="0043579D">
        <w:rPr>
          <w:rFonts w:ascii="Times New Roman" w:hAnsi="Times New Roman"/>
          <w:b/>
          <w:sz w:val="28"/>
          <w:szCs w:val="28"/>
        </w:rPr>
        <w:t>Уровень удовлетворенности качеством</w:t>
      </w:r>
      <w:r w:rsidR="00B843A3" w:rsidRPr="0043579D">
        <w:rPr>
          <w:rFonts w:ascii="Times New Roman" w:hAnsi="Times New Roman"/>
          <w:b/>
          <w:sz w:val="28"/>
          <w:szCs w:val="28"/>
        </w:rPr>
        <w:t xml:space="preserve"> санаторно – курортных и</w:t>
      </w:r>
      <w:r w:rsidRPr="0043579D">
        <w:rPr>
          <w:rFonts w:ascii="Times New Roman" w:hAnsi="Times New Roman"/>
          <w:b/>
          <w:sz w:val="28"/>
          <w:szCs w:val="28"/>
        </w:rPr>
        <w:t xml:space="preserve"> турист</w:t>
      </w:r>
      <w:r w:rsidR="00B843A3" w:rsidRPr="0043579D">
        <w:rPr>
          <w:rFonts w:ascii="Times New Roman" w:hAnsi="Times New Roman"/>
          <w:b/>
          <w:sz w:val="28"/>
          <w:szCs w:val="28"/>
        </w:rPr>
        <w:t>ичес</w:t>
      </w:r>
      <w:r w:rsidRPr="0043579D">
        <w:rPr>
          <w:rFonts w:ascii="Times New Roman" w:hAnsi="Times New Roman"/>
          <w:b/>
          <w:sz w:val="28"/>
          <w:szCs w:val="28"/>
        </w:rPr>
        <w:t>ких услуг</w:t>
      </w:r>
    </w:p>
    <w:p w:rsidR="007B67D7" w:rsidRPr="0043579D" w:rsidRDefault="00D60E13" w:rsidP="0043579D">
      <w:pPr>
        <w:spacing w:after="0" w:line="240" w:lineRule="auto"/>
        <w:ind w:right="-143" w:firstLine="851"/>
        <w:contextualSpacing/>
        <w:jc w:val="both"/>
        <w:rPr>
          <w:rFonts w:ascii="Times New Roman" w:eastAsia="Times New Roman" w:hAnsi="Times New Roman"/>
          <w:color w:val="000000"/>
          <w:sz w:val="28"/>
          <w:szCs w:val="28"/>
          <w:lang w:eastAsia="ru-RU"/>
        </w:rPr>
      </w:pPr>
      <w:r w:rsidRPr="0043579D">
        <w:rPr>
          <w:rFonts w:ascii="Times New Roman" w:eastAsia="Times New Roman" w:hAnsi="Times New Roman"/>
          <w:noProof/>
          <w:color w:val="000000"/>
          <w:sz w:val="28"/>
          <w:szCs w:val="28"/>
          <w:lang w:eastAsia="ru-RU"/>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16C86"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Уровень удовлетворенности качеством туристических услуг </w:t>
      </w:r>
      <w:r w:rsidR="00BF58C3" w:rsidRPr="0043579D">
        <w:rPr>
          <w:rFonts w:ascii="Times New Roman" w:hAnsi="Times New Roman"/>
          <w:sz w:val="28"/>
          <w:szCs w:val="28"/>
        </w:rPr>
        <w:t>снижается</w:t>
      </w:r>
      <w:r w:rsidRPr="0043579D">
        <w:rPr>
          <w:rFonts w:ascii="Times New Roman" w:hAnsi="Times New Roman"/>
          <w:sz w:val="28"/>
          <w:szCs w:val="28"/>
        </w:rPr>
        <w:t xml:space="preserve"> с каждым годом. Так «удовлетворен» в 201</w:t>
      </w:r>
      <w:r w:rsidR="00BF58C3" w:rsidRPr="0043579D">
        <w:rPr>
          <w:rFonts w:ascii="Times New Roman" w:hAnsi="Times New Roman"/>
          <w:sz w:val="28"/>
          <w:szCs w:val="28"/>
        </w:rPr>
        <w:t>6</w:t>
      </w:r>
      <w:r w:rsidRPr="0043579D">
        <w:rPr>
          <w:rFonts w:ascii="Times New Roman" w:hAnsi="Times New Roman"/>
          <w:sz w:val="28"/>
          <w:szCs w:val="28"/>
        </w:rPr>
        <w:t xml:space="preserve"> году отвечали </w:t>
      </w:r>
      <w:r w:rsidR="003F1E44" w:rsidRPr="0043579D">
        <w:rPr>
          <w:rFonts w:ascii="Times New Roman" w:hAnsi="Times New Roman"/>
          <w:sz w:val="28"/>
          <w:szCs w:val="28"/>
        </w:rPr>
        <w:t>75</w:t>
      </w:r>
      <w:r w:rsidRPr="0043579D">
        <w:rPr>
          <w:rFonts w:ascii="Times New Roman" w:hAnsi="Times New Roman"/>
          <w:sz w:val="28"/>
          <w:szCs w:val="28"/>
        </w:rPr>
        <w:t xml:space="preserve"> % опрошенных,  в 2017 год</w:t>
      </w:r>
      <w:r w:rsidR="003F1E44" w:rsidRPr="0043579D">
        <w:rPr>
          <w:rFonts w:ascii="Times New Roman" w:hAnsi="Times New Roman"/>
          <w:sz w:val="28"/>
          <w:szCs w:val="28"/>
        </w:rPr>
        <w:t>у</w:t>
      </w:r>
      <w:r w:rsidRPr="0043579D">
        <w:rPr>
          <w:rFonts w:ascii="Times New Roman" w:hAnsi="Times New Roman"/>
          <w:sz w:val="28"/>
          <w:szCs w:val="28"/>
        </w:rPr>
        <w:t xml:space="preserve"> доля ответов «удовлетворен» составила 7</w:t>
      </w:r>
      <w:r w:rsidR="003F1E44" w:rsidRPr="0043579D">
        <w:rPr>
          <w:rFonts w:ascii="Times New Roman" w:hAnsi="Times New Roman"/>
          <w:sz w:val="28"/>
          <w:szCs w:val="28"/>
        </w:rPr>
        <w:t>3,7</w:t>
      </w:r>
      <w:r w:rsidRPr="0043579D">
        <w:rPr>
          <w:rFonts w:ascii="Times New Roman" w:hAnsi="Times New Roman"/>
          <w:sz w:val="28"/>
          <w:szCs w:val="28"/>
        </w:rPr>
        <w:t xml:space="preserve"> %</w:t>
      </w:r>
      <w:r w:rsidR="003F1E44" w:rsidRPr="0043579D">
        <w:rPr>
          <w:rFonts w:ascii="Times New Roman" w:hAnsi="Times New Roman"/>
          <w:sz w:val="28"/>
          <w:szCs w:val="28"/>
        </w:rPr>
        <w:t xml:space="preserve"> и в 2018 году она составила 69,5 % опрошенных</w:t>
      </w:r>
      <w:r w:rsidRPr="0043579D">
        <w:rPr>
          <w:rFonts w:ascii="Times New Roman" w:hAnsi="Times New Roman"/>
          <w:sz w:val="28"/>
          <w:szCs w:val="28"/>
        </w:rPr>
        <w:t>. Такая динамика свидетельствует о</w:t>
      </w:r>
      <w:r w:rsidR="003F1E44" w:rsidRPr="0043579D">
        <w:rPr>
          <w:rFonts w:ascii="Times New Roman" w:hAnsi="Times New Roman"/>
          <w:sz w:val="28"/>
          <w:szCs w:val="28"/>
        </w:rPr>
        <w:t>б отсутствии на территории муниципального образования Абинский район развития санаторно-курортной отрасли</w:t>
      </w:r>
      <w:r w:rsidRPr="0043579D">
        <w:rPr>
          <w:rFonts w:ascii="Times New Roman" w:hAnsi="Times New Roman"/>
          <w:sz w:val="28"/>
          <w:szCs w:val="28"/>
        </w:rPr>
        <w:t>.</w:t>
      </w:r>
    </w:p>
    <w:p w:rsidR="00016C86"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В 201</w:t>
      </w:r>
      <w:r w:rsidR="003F1E44" w:rsidRPr="0043579D">
        <w:rPr>
          <w:rFonts w:ascii="Times New Roman" w:hAnsi="Times New Roman"/>
          <w:sz w:val="28"/>
          <w:szCs w:val="28"/>
        </w:rPr>
        <w:t>9</w:t>
      </w:r>
      <w:r w:rsidRPr="0043579D">
        <w:rPr>
          <w:rFonts w:ascii="Times New Roman" w:hAnsi="Times New Roman"/>
          <w:sz w:val="28"/>
          <w:szCs w:val="28"/>
        </w:rPr>
        <w:t xml:space="preserve"> году в сфере туристических услуг планируется:</w:t>
      </w:r>
    </w:p>
    <w:p w:rsidR="00016C86"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 разработать </w:t>
      </w:r>
      <w:r w:rsidR="003F1E44" w:rsidRPr="0043579D">
        <w:rPr>
          <w:rFonts w:ascii="Times New Roman" w:hAnsi="Times New Roman"/>
          <w:sz w:val="28"/>
          <w:szCs w:val="28"/>
        </w:rPr>
        <w:t>новые однодневные – трех дневные экскурсионные маршруты</w:t>
      </w:r>
      <w:r w:rsidRPr="0043579D">
        <w:rPr>
          <w:rFonts w:ascii="Times New Roman" w:hAnsi="Times New Roman"/>
          <w:sz w:val="28"/>
          <w:szCs w:val="28"/>
        </w:rPr>
        <w:t>;</w:t>
      </w:r>
    </w:p>
    <w:p w:rsidR="00016C86"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  </w:t>
      </w:r>
      <w:r w:rsidR="007154E6" w:rsidRPr="0043579D">
        <w:rPr>
          <w:rFonts w:ascii="Times New Roman" w:hAnsi="Times New Roman"/>
          <w:sz w:val="28"/>
          <w:szCs w:val="28"/>
        </w:rPr>
        <w:t>продолжить</w:t>
      </w:r>
      <w:r w:rsidRPr="0043579D">
        <w:rPr>
          <w:rFonts w:ascii="Times New Roman" w:hAnsi="Times New Roman"/>
          <w:sz w:val="28"/>
          <w:szCs w:val="28"/>
        </w:rPr>
        <w:t xml:space="preserve">  работу  в сфере детского оздоровительного туризма;</w:t>
      </w:r>
    </w:p>
    <w:p w:rsidR="00016C86"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xml:space="preserve">- </w:t>
      </w:r>
      <w:r w:rsidR="003F1E44" w:rsidRPr="0043579D">
        <w:rPr>
          <w:rFonts w:ascii="Times New Roman" w:hAnsi="Times New Roman"/>
          <w:sz w:val="28"/>
          <w:szCs w:val="28"/>
        </w:rPr>
        <w:t xml:space="preserve">продолжить </w:t>
      </w:r>
      <w:r w:rsidRPr="0043579D">
        <w:rPr>
          <w:rFonts w:ascii="Times New Roman" w:hAnsi="Times New Roman"/>
          <w:sz w:val="28"/>
          <w:szCs w:val="28"/>
        </w:rPr>
        <w:t>актуализировать паспорта действующих пешеходных маршрутов, и разработать маршруты выходного дня;</w:t>
      </w:r>
    </w:p>
    <w:p w:rsidR="00016C86"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lastRenderedPageBreak/>
        <w:t>-  провести мероприятия по созданию пляжа на территории Абинского района;</w:t>
      </w:r>
    </w:p>
    <w:p w:rsidR="003F1E44" w:rsidRPr="0043579D" w:rsidRDefault="00016C86" w:rsidP="0043579D">
      <w:pPr>
        <w:spacing w:after="0" w:line="240" w:lineRule="auto"/>
        <w:ind w:right="-143" w:firstLine="851"/>
        <w:jc w:val="both"/>
        <w:rPr>
          <w:rFonts w:ascii="Times New Roman" w:hAnsi="Times New Roman"/>
          <w:sz w:val="28"/>
          <w:szCs w:val="28"/>
        </w:rPr>
      </w:pPr>
      <w:r w:rsidRPr="0043579D">
        <w:rPr>
          <w:rFonts w:ascii="Times New Roman" w:hAnsi="Times New Roman"/>
          <w:sz w:val="28"/>
          <w:szCs w:val="28"/>
        </w:rPr>
        <w:t>- содействовать субъектам туристской отрасли Абинского района в участии в выставках</w:t>
      </w:r>
      <w:r w:rsidR="003F1E44" w:rsidRPr="0043579D">
        <w:rPr>
          <w:rFonts w:ascii="Times New Roman" w:hAnsi="Times New Roman"/>
          <w:sz w:val="28"/>
          <w:szCs w:val="28"/>
        </w:rPr>
        <w:t xml:space="preserve">. </w:t>
      </w:r>
    </w:p>
    <w:p w:rsidR="00336240" w:rsidRPr="0043579D" w:rsidRDefault="00336240" w:rsidP="0043579D">
      <w:pPr>
        <w:spacing w:after="0" w:line="240" w:lineRule="auto"/>
        <w:ind w:right="-143" w:firstLine="851"/>
        <w:contextualSpacing/>
        <w:jc w:val="both"/>
        <w:rPr>
          <w:rFonts w:ascii="Times New Roman" w:eastAsia="Times New Roman" w:hAnsi="Times New Roman"/>
          <w:b/>
          <w:color w:val="000000"/>
          <w:sz w:val="28"/>
          <w:szCs w:val="28"/>
          <w:lang w:eastAsia="ru-RU"/>
        </w:rPr>
      </w:pPr>
    </w:p>
    <w:p w:rsidR="0051336F" w:rsidRPr="0043579D" w:rsidRDefault="00336240" w:rsidP="0043579D">
      <w:pPr>
        <w:spacing w:after="0" w:line="240" w:lineRule="auto"/>
        <w:ind w:right="-143" w:firstLine="851"/>
        <w:contextualSpacing/>
        <w:jc w:val="both"/>
        <w:rPr>
          <w:rFonts w:ascii="Times New Roman" w:eastAsia="Times New Roman" w:hAnsi="Times New Roman"/>
          <w:b/>
          <w:color w:val="000000"/>
          <w:sz w:val="28"/>
          <w:szCs w:val="28"/>
          <w:lang w:eastAsia="ru-RU"/>
        </w:rPr>
      </w:pPr>
      <w:r w:rsidRPr="0043579D">
        <w:rPr>
          <w:rFonts w:ascii="Times New Roman" w:eastAsia="Times New Roman" w:hAnsi="Times New Roman"/>
          <w:b/>
          <w:color w:val="000000"/>
          <w:sz w:val="28"/>
          <w:szCs w:val="28"/>
          <w:lang w:eastAsia="ru-RU"/>
        </w:rPr>
        <w:t>2.3.1</w:t>
      </w:r>
      <w:r w:rsidR="003F1E44" w:rsidRPr="0043579D">
        <w:rPr>
          <w:rFonts w:ascii="Times New Roman" w:eastAsia="Times New Roman" w:hAnsi="Times New Roman"/>
          <w:b/>
          <w:color w:val="000000"/>
          <w:sz w:val="28"/>
          <w:szCs w:val="28"/>
          <w:lang w:eastAsia="ru-RU"/>
        </w:rPr>
        <w:t>4</w:t>
      </w:r>
      <w:r w:rsidRPr="0043579D">
        <w:rPr>
          <w:rFonts w:ascii="Times New Roman" w:eastAsia="Times New Roman" w:hAnsi="Times New Roman"/>
          <w:b/>
          <w:color w:val="000000"/>
          <w:sz w:val="28"/>
          <w:szCs w:val="28"/>
          <w:lang w:eastAsia="ru-RU"/>
        </w:rPr>
        <w:t>.  Рынок сельскохозяйственной техники</w:t>
      </w:r>
    </w:p>
    <w:p w:rsidR="00624BD9" w:rsidRPr="0043579D" w:rsidRDefault="00624BD9" w:rsidP="0043579D">
      <w:pPr>
        <w:spacing w:after="0" w:line="240" w:lineRule="auto"/>
        <w:ind w:right="-143" w:firstLine="851"/>
        <w:jc w:val="both"/>
        <w:rPr>
          <w:rFonts w:ascii="Times New Roman" w:hAnsi="Times New Roman"/>
          <w:sz w:val="28"/>
          <w:szCs w:val="28"/>
        </w:rPr>
      </w:pPr>
      <w:r w:rsidRPr="0043579D">
        <w:rPr>
          <w:rFonts w:ascii="Times New Roman" w:hAnsi="Times New Roman"/>
          <w:bCs/>
          <w:sz w:val="28"/>
          <w:szCs w:val="28"/>
        </w:rPr>
        <w:t xml:space="preserve">В Абинском районе рынок сельскохозяйственной техники представлен единственным представителем на протяжении 10 лет - ООО «Техсервис ЧТЗ». Среднесписочная численность предприятия </w:t>
      </w:r>
      <w:r w:rsidRPr="0043579D">
        <w:rPr>
          <w:rFonts w:ascii="Times New Roman" w:hAnsi="Times New Roman"/>
          <w:sz w:val="28"/>
          <w:szCs w:val="28"/>
        </w:rPr>
        <w:t>2</w:t>
      </w:r>
      <w:r w:rsidR="003F1E44" w:rsidRPr="0043579D">
        <w:rPr>
          <w:rFonts w:ascii="Times New Roman" w:hAnsi="Times New Roman"/>
          <w:sz w:val="28"/>
          <w:szCs w:val="28"/>
        </w:rPr>
        <w:t>8</w:t>
      </w:r>
      <w:r w:rsidRPr="0043579D">
        <w:rPr>
          <w:rFonts w:ascii="Times New Roman" w:hAnsi="Times New Roman"/>
          <w:sz w:val="28"/>
          <w:szCs w:val="28"/>
        </w:rPr>
        <w:t xml:space="preserve"> человек. Основной вид деятельности – ремонт машин и оборудования, продажа сельскохозяйственной техники и гарантийное обслуживание. </w:t>
      </w:r>
    </w:p>
    <w:p w:rsidR="00624BD9" w:rsidRPr="0043579D" w:rsidRDefault="00624BD9" w:rsidP="0043579D">
      <w:pPr>
        <w:spacing w:after="0" w:line="240" w:lineRule="auto"/>
        <w:ind w:right="-143" w:firstLine="851"/>
        <w:jc w:val="both"/>
        <w:rPr>
          <w:rFonts w:ascii="Times New Roman" w:eastAsia="Times New Roman" w:hAnsi="Times New Roman"/>
          <w:sz w:val="28"/>
          <w:szCs w:val="28"/>
          <w:lang w:eastAsia="ru-RU"/>
        </w:rPr>
      </w:pPr>
      <w:r w:rsidRPr="0043579D">
        <w:rPr>
          <w:rFonts w:ascii="Times New Roman" w:eastAsia="Times New Roman" w:hAnsi="Times New Roman"/>
          <w:sz w:val="28"/>
          <w:szCs w:val="28"/>
          <w:lang w:eastAsia="ru-RU"/>
        </w:rPr>
        <w:t>ООО «Техсервиc ЧТЗ» - официальный дилер ООО «ЧТЗ-УРАЛТРАК»,  за ним закреплены регионы</w:t>
      </w:r>
      <w:r w:rsidRPr="0043579D">
        <w:rPr>
          <w:rFonts w:ascii="Times New Roman" w:eastAsia="Times New Roman" w:hAnsi="Times New Roman"/>
          <w:b/>
          <w:bCs/>
          <w:sz w:val="28"/>
          <w:szCs w:val="28"/>
          <w:lang w:eastAsia="ru-RU"/>
        </w:rPr>
        <w:t xml:space="preserve">: </w:t>
      </w:r>
      <w:r w:rsidRPr="0043579D">
        <w:rPr>
          <w:rFonts w:ascii="Times New Roman" w:eastAsia="Times New Roman" w:hAnsi="Times New Roman"/>
          <w:bCs/>
          <w:sz w:val="28"/>
          <w:szCs w:val="28"/>
          <w:lang w:eastAsia="ru-RU"/>
        </w:rPr>
        <w:t>Краснодарский край, Карачаево-Черкесская Республика, Кабардино-Балкарская Республика, Республика Северная Осетия-Алания, Республика Крым, Адыгея, Ростовская область, Ставропольский край.</w:t>
      </w:r>
      <w:r w:rsidRPr="0043579D">
        <w:rPr>
          <w:rFonts w:ascii="Times New Roman" w:eastAsia="Times New Roman" w:hAnsi="Times New Roman"/>
          <w:b/>
          <w:bCs/>
          <w:sz w:val="28"/>
          <w:szCs w:val="28"/>
          <w:lang w:eastAsia="ru-RU"/>
        </w:rPr>
        <w:t xml:space="preserve"> </w:t>
      </w:r>
      <w:r w:rsidRPr="0043579D">
        <w:rPr>
          <w:rFonts w:ascii="Times New Roman" w:eastAsia="Times New Roman" w:hAnsi="Times New Roman"/>
          <w:sz w:val="28"/>
          <w:szCs w:val="28"/>
          <w:lang w:eastAsia="ru-RU"/>
        </w:rPr>
        <w:t>ООО «Техсервиc ЧТЗ» имеет право использовать торговую марку и иные атрибуты ООО «ЧТЗ-УРАЛТРАК».</w:t>
      </w:r>
    </w:p>
    <w:p w:rsidR="00624BD9" w:rsidRPr="0043579D" w:rsidRDefault="00624BD9" w:rsidP="0043579D">
      <w:pPr>
        <w:spacing w:after="0" w:line="240" w:lineRule="auto"/>
        <w:ind w:right="-143" w:firstLine="851"/>
        <w:jc w:val="both"/>
        <w:rPr>
          <w:rFonts w:ascii="Times New Roman" w:eastAsia="Times New Roman" w:hAnsi="Times New Roman"/>
          <w:sz w:val="28"/>
          <w:szCs w:val="28"/>
          <w:lang w:eastAsia="ru-RU"/>
        </w:rPr>
      </w:pPr>
      <w:r w:rsidRPr="0043579D">
        <w:rPr>
          <w:rFonts w:ascii="Times New Roman" w:hAnsi="Times New Roman"/>
          <w:sz w:val="28"/>
          <w:szCs w:val="28"/>
        </w:rPr>
        <w:t>Задача ООО «Техсервис ЧТЗ» в Абинском районе не только продвижение и продажа высококлассной Российской техники, но и ее гарантийное и сервисное обслуживание на месте, что очень важно для потребителей.</w:t>
      </w:r>
    </w:p>
    <w:p w:rsidR="0051336F" w:rsidRPr="006E7CC7" w:rsidRDefault="00336240" w:rsidP="00922A80">
      <w:pPr>
        <w:spacing w:after="0" w:line="240" w:lineRule="auto"/>
        <w:ind w:right="-313" w:firstLine="851"/>
        <w:contextualSpacing/>
        <w:jc w:val="both"/>
        <w:rPr>
          <w:rFonts w:ascii="Times New Roman" w:eastAsia="Times New Roman" w:hAnsi="Times New Roman"/>
          <w:color w:val="000000"/>
          <w:sz w:val="28"/>
          <w:szCs w:val="28"/>
          <w:highlight w:val="yellow"/>
          <w:lang w:eastAsia="ru-RU"/>
        </w:rPr>
      </w:pPr>
      <w:r w:rsidRPr="006E7CC7">
        <w:rPr>
          <w:rFonts w:ascii="Times New Roman" w:eastAsia="Times New Roman" w:hAnsi="Times New Roman"/>
          <w:noProof/>
          <w:color w:val="000000"/>
          <w:sz w:val="28"/>
          <w:szCs w:val="28"/>
          <w:highlight w:val="yellow"/>
          <w:lang w:eastAsia="ru-RU"/>
        </w:rPr>
        <w:drawing>
          <wp:inline distT="0" distB="0" distL="0" distR="0">
            <wp:extent cx="5486400" cy="35718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77C9" w:rsidRPr="0043579D" w:rsidRDefault="00A777C9" w:rsidP="00A777C9">
      <w:pPr>
        <w:spacing w:after="0" w:line="240" w:lineRule="auto"/>
        <w:ind w:right="-143" w:firstLine="851"/>
        <w:contextualSpacing/>
        <w:jc w:val="both"/>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Уровень удовлетворенности качеством услуг сельскохозяйственной техники высокий. Так «удовлетворен» на протяжении 2 лет отвечают более 80 % опрошенных потребителей, «скорее удовлетворен» в 2018 году ответили – 7,9 %, «скорее не удовлетворен» - 3,8 % и «не удовлетворен» ответили 4,9 %.</w:t>
      </w:r>
    </w:p>
    <w:p w:rsidR="00A777C9" w:rsidRPr="0043579D" w:rsidRDefault="00A777C9" w:rsidP="00A777C9">
      <w:pPr>
        <w:spacing w:after="0" w:line="240" w:lineRule="auto"/>
        <w:ind w:right="-143" w:firstLine="851"/>
        <w:contextualSpacing/>
        <w:jc w:val="both"/>
        <w:rPr>
          <w:rFonts w:ascii="Times New Roman" w:eastAsia="Times New Roman" w:hAnsi="Times New Roman"/>
          <w:color w:val="000000"/>
          <w:sz w:val="28"/>
          <w:szCs w:val="28"/>
          <w:lang w:eastAsia="ru-RU"/>
        </w:rPr>
      </w:pPr>
      <w:r w:rsidRPr="0043579D">
        <w:rPr>
          <w:rFonts w:ascii="Times New Roman" w:eastAsia="Times New Roman" w:hAnsi="Times New Roman"/>
          <w:color w:val="000000"/>
          <w:sz w:val="28"/>
          <w:szCs w:val="28"/>
          <w:lang w:eastAsia="ru-RU"/>
        </w:rPr>
        <w:t>В 2017 году в целях развития рынка сельскохозяйственной техники на территории Абинского района был сформирован земельный участок и разработан бизнес план  завода по производству машин для переработки риса</w:t>
      </w:r>
      <w:r w:rsidRPr="0043579D">
        <w:t xml:space="preserve"> </w:t>
      </w:r>
      <w:r w:rsidRPr="0043579D">
        <w:rPr>
          <w:rFonts w:ascii="Times New Roman" w:hAnsi="Times New Roman"/>
          <w:sz w:val="28"/>
          <w:szCs w:val="28"/>
        </w:rPr>
        <w:t xml:space="preserve">с </w:t>
      </w:r>
      <w:r w:rsidRPr="0043579D">
        <w:rPr>
          <w:rFonts w:ascii="Times New Roman" w:hAnsi="Times New Roman"/>
          <w:sz w:val="28"/>
          <w:szCs w:val="28"/>
        </w:rPr>
        <w:lastRenderedPageBreak/>
        <w:t>циклом, включающим производство деталей и комплектующих</w:t>
      </w:r>
      <w:r w:rsidRPr="0043579D">
        <w:rPr>
          <w:rFonts w:ascii="Times New Roman" w:eastAsia="Times New Roman" w:hAnsi="Times New Roman"/>
          <w:color w:val="000000"/>
          <w:sz w:val="28"/>
          <w:szCs w:val="28"/>
          <w:lang w:eastAsia="ru-RU"/>
        </w:rPr>
        <w:t>. К сожалению в 2018 году данный инвестиционный проект исключен из инвестиционных прое</w:t>
      </w:r>
      <w:r>
        <w:rPr>
          <w:rFonts w:ascii="Times New Roman" w:eastAsia="Times New Roman" w:hAnsi="Times New Roman"/>
          <w:color w:val="000000"/>
          <w:sz w:val="28"/>
          <w:szCs w:val="28"/>
          <w:lang w:eastAsia="ru-RU"/>
        </w:rPr>
        <w:t>к</w:t>
      </w:r>
      <w:r w:rsidRPr="0043579D">
        <w:rPr>
          <w:rFonts w:ascii="Times New Roman" w:eastAsia="Times New Roman" w:hAnsi="Times New Roman"/>
          <w:color w:val="000000"/>
          <w:sz w:val="28"/>
          <w:szCs w:val="28"/>
          <w:lang w:eastAsia="ru-RU"/>
        </w:rPr>
        <w:t>тов.</w:t>
      </w:r>
    </w:p>
    <w:p w:rsidR="004D769D" w:rsidRPr="00A777C9" w:rsidRDefault="004D769D" w:rsidP="00A777C9">
      <w:pPr>
        <w:spacing w:after="0" w:line="240" w:lineRule="auto"/>
        <w:ind w:right="-171" w:firstLine="851"/>
        <w:contextualSpacing/>
        <w:jc w:val="both"/>
        <w:rPr>
          <w:rFonts w:ascii="Times New Roman" w:eastAsia="Times New Roman" w:hAnsi="Times New Roman"/>
          <w:color w:val="000000"/>
          <w:sz w:val="28"/>
          <w:szCs w:val="28"/>
          <w:lang w:eastAsia="ru-RU"/>
        </w:rPr>
      </w:pPr>
      <w:r w:rsidRPr="00A777C9">
        <w:rPr>
          <w:rFonts w:ascii="Times New Roman" w:eastAsia="Times New Roman" w:hAnsi="Times New Roman"/>
          <w:color w:val="000000"/>
          <w:sz w:val="28"/>
          <w:szCs w:val="28"/>
          <w:lang w:eastAsia="ru-RU"/>
        </w:rPr>
        <w:t>Проблем и препятствий, мешающих развитию конкуренции нет.</w:t>
      </w:r>
    </w:p>
    <w:p w:rsidR="006E7CC7" w:rsidRPr="00A777C9" w:rsidRDefault="006E7CC7" w:rsidP="00A777C9">
      <w:pPr>
        <w:spacing w:after="0" w:line="240" w:lineRule="auto"/>
        <w:ind w:right="-171" w:firstLine="851"/>
        <w:contextualSpacing/>
        <w:jc w:val="both"/>
        <w:rPr>
          <w:rFonts w:ascii="Times New Roman" w:eastAsia="Times New Roman" w:hAnsi="Times New Roman"/>
          <w:color w:val="000000"/>
          <w:sz w:val="28"/>
          <w:szCs w:val="28"/>
          <w:lang w:eastAsia="ru-RU"/>
        </w:rPr>
      </w:pPr>
    </w:p>
    <w:p w:rsidR="006E7CC7" w:rsidRPr="00A777C9" w:rsidRDefault="006E7CC7" w:rsidP="00A777C9">
      <w:pPr>
        <w:spacing w:after="0" w:line="240" w:lineRule="auto"/>
        <w:ind w:right="-171" w:firstLine="851"/>
        <w:contextualSpacing/>
        <w:jc w:val="both"/>
        <w:rPr>
          <w:rFonts w:ascii="Times New Roman" w:eastAsia="Times New Roman" w:hAnsi="Times New Roman"/>
          <w:b/>
          <w:color w:val="000000"/>
          <w:sz w:val="28"/>
          <w:szCs w:val="28"/>
          <w:lang w:eastAsia="ru-RU"/>
        </w:rPr>
      </w:pPr>
      <w:r w:rsidRPr="00A777C9">
        <w:rPr>
          <w:rFonts w:ascii="Times New Roman" w:eastAsia="Times New Roman" w:hAnsi="Times New Roman"/>
          <w:b/>
          <w:color w:val="000000"/>
          <w:sz w:val="28"/>
          <w:szCs w:val="28"/>
          <w:lang w:eastAsia="ru-RU"/>
        </w:rPr>
        <w:t>2.3.15. Рынок пищевой продукции</w:t>
      </w:r>
    </w:p>
    <w:p w:rsidR="0051336F" w:rsidRPr="00A777C9" w:rsidRDefault="0051336F" w:rsidP="00A777C9">
      <w:pPr>
        <w:spacing w:after="0" w:line="240" w:lineRule="auto"/>
        <w:ind w:right="-171" w:firstLine="851"/>
        <w:contextualSpacing/>
        <w:jc w:val="both"/>
        <w:rPr>
          <w:rFonts w:ascii="Times New Roman" w:eastAsia="Times New Roman" w:hAnsi="Times New Roman"/>
          <w:color w:val="000000"/>
          <w:sz w:val="28"/>
          <w:szCs w:val="28"/>
          <w:lang w:eastAsia="ru-RU"/>
        </w:rPr>
      </w:pPr>
    </w:p>
    <w:p w:rsidR="006E7CC7" w:rsidRPr="00A777C9" w:rsidRDefault="006E7CC7" w:rsidP="00A777C9">
      <w:pPr>
        <w:spacing w:after="0" w:line="240" w:lineRule="auto"/>
        <w:ind w:right="-171" w:firstLine="709"/>
        <w:jc w:val="both"/>
        <w:rPr>
          <w:rFonts w:ascii="Times New Roman" w:hAnsi="Times New Roman"/>
          <w:bCs/>
          <w:sz w:val="27"/>
          <w:szCs w:val="27"/>
        </w:rPr>
      </w:pPr>
      <w:r w:rsidRPr="00A777C9">
        <w:rPr>
          <w:rFonts w:ascii="Times New Roman" w:hAnsi="Times New Roman"/>
          <w:bCs/>
          <w:sz w:val="27"/>
          <w:szCs w:val="27"/>
        </w:rPr>
        <w:t>Доля пищевой промышленности в обрабатывающих производствах Абинского района составляет 7,8%, включает в себя предприятия                            ООО Маслозавод «Абинский», АО «Абинский хлебокомбинат», ООО «Южная рисовая компания», ООО «Пищевик», ООО «Эра», ООО «Гарантия» и др.</w:t>
      </w:r>
    </w:p>
    <w:p w:rsidR="006E7CC7" w:rsidRPr="00A777C9" w:rsidRDefault="006E7CC7" w:rsidP="00A777C9">
      <w:pPr>
        <w:spacing w:after="0" w:line="240" w:lineRule="auto"/>
        <w:ind w:right="-171" w:firstLine="709"/>
        <w:jc w:val="both"/>
        <w:rPr>
          <w:rFonts w:ascii="Times New Roman" w:hAnsi="Times New Roman"/>
          <w:bCs/>
          <w:sz w:val="27"/>
          <w:szCs w:val="27"/>
        </w:rPr>
      </w:pPr>
      <w:r w:rsidRPr="00A777C9">
        <w:rPr>
          <w:rFonts w:ascii="Times New Roman" w:hAnsi="Times New Roman"/>
          <w:bCs/>
          <w:sz w:val="27"/>
          <w:szCs w:val="27"/>
        </w:rPr>
        <w:t>Пищевая промышленность представлена предприятиями выпускающими молочную продукцию, крупы, хлебобулочные и мучные кондитерские изделия, овощные консервы,  рыбные продукты, замороженные полуфабрикаты, растительное масло и др. Продукция реализуется как в крае, так и за его пределами.</w:t>
      </w:r>
    </w:p>
    <w:p w:rsidR="006E7CC7" w:rsidRPr="00A777C9" w:rsidRDefault="006E7CC7" w:rsidP="00A777C9">
      <w:pPr>
        <w:spacing w:after="0" w:line="240" w:lineRule="auto"/>
        <w:ind w:right="-171" w:firstLine="709"/>
        <w:jc w:val="both"/>
        <w:rPr>
          <w:rFonts w:ascii="Times New Roman" w:hAnsi="Times New Roman"/>
          <w:bCs/>
          <w:sz w:val="27"/>
          <w:szCs w:val="27"/>
        </w:rPr>
      </w:pPr>
    </w:p>
    <w:tbl>
      <w:tblPr>
        <w:tblStyle w:val="a8"/>
        <w:tblW w:w="0" w:type="auto"/>
        <w:tblLook w:val="04A0"/>
      </w:tblPr>
      <w:tblGrid>
        <w:gridCol w:w="3510"/>
        <w:gridCol w:w="1276"/>
        <w:gridCol w:w="1418"/>
        <w:gridCol w:w="1417"/>
        <w:gridCol w:w="1029"/>
        <w:gridCol w:w="921"/>
      </w:tblGrid>
      <w:tr w:rsidR="006E7CC7" w:rsidRPr="00A777C9" w:rsidTr="00A63CBC">
        <w:tc>
          <w:tcPr>
            <w:tcW w:w="3510" w:type="dxa"/>
            <w:vMerge w:val="restart"/>
          </w:tcPr>
          <w:p w:rsidR="006E7CC7" w:rsidRPr="00A777C9" w:rsidRDefault="006E7CC7" w:rsidP="00A777C9">
            <w:pPr>
              <w:spacing w:after="0" w:line="240" w:lineRule="auto"/>
              <w:ind w:right="-171"/>
              <w:jc w:val="both"/>
              <w:rPr>
                <w:rFonts w:ascii="Times New Roman" w:hAnsi="Times New Roman"/>
                <w:bCs/>
                <w:sz w:val="24"/>
                <w:szCs w:val="24"/>
              </w:rPr>
            </w:pPr>
            <w:r w:rsidRPr="00A777C9">
              <w:rPr>
                <w:rFonts w:ascii="Times New Roman" w:hAnsi="Times New Roman"/>
                <w:bCs/>
                <w:sz w:val="24"/>
                <w:szCs w:val="24"/>
              </w:rPr>
              <w:t xml:space="preserve">Наименование показателя </w:t>
            </w:r>
          </w:p>
        </w:tc>
        <w:tc>
          <w:tcPr>
            <w:tcW w:w="1276" w:type="dxa"/>
            <w:vMerge w:val="restart"/>
          </w:tcPr>
          <w:p w:rsidR="006E7CC7" w:rsidRPr="00A777C9" w:rsidRDefault="006E7CC7" w:rsidP="00A777C9">
            <w:pPr>
              <w:spacing w:after="0" w:line="240" w:lineRule="auto"/>
              <w:ind w:right="-171"/>
              <w:jc w:val="both"/>
              <w:rPr>
                <w:rFonts w:ascii="Times New Roman" w:hAnsi="Times New Roman"/>
                <w:bCs/>
                <w:sz w:val="24"/>
                <w:szCs w:val="24"/>
              </w:rPr>
            </w:pPr>
            <w:r w:rsidRPr="00A777C9">
              <w:rPr>
                <w:rFonts w:ascii="Times New Roman" w:hAnsi="Times New Roman"/>
                <w:bCs/>
                <w:sz w:val="24"/>
                <w:szCs w:val="24"/>
              </w:rPr>
              <w:t>2016</w:t>
            </w:r>
          </w:p>
        </w:tc>
        <w:tc>
          <w:tcPr>
            <w:tcW w:w="1418" w:type="dxa"/>
            <w:vMerge w:val="restart"/>
          </w:tcPr>
          <w:p w:rsidR="006E7CC7" w:rsidRPr="00A777C9" w:rsidRDefault="006E7CC7" w:rsidP="00A777C9">
            <w:pPr>
              <w:spacing w:after="0" w:line="240" w:lineRule="auto"/>
              <w:ind w:right="-171"/>
              <w:jc w:val="both"/>
              <w:rPr>
                <w:rFonts w:ascii="Times New Roman" w:hAnsi="Times New Roman"/>
                <w:bCs/>
                <w:sz w:val="24"/>
                <w:szCs w:val="24"/>
              </w:rPr>
            </w:pPr>
            <w:r w:rsidRPr="00A777C9">
              <w:rPr>
                <w:rFonts w:ascii="Times New Roman" w:hAnsi="Times New Roman"/>
                <w:bCs/>
                <w:sz w:val="24"/>
                <w:szCs w:val="24"/>
              </w:rPr>
              <w:t>2017</w:t>
            </w:r>
          </w:p>
        </w:tc>
        <w:tc>
          <w:tcPr>
            <w:tcW w:w="1417" w:type="dxa"/>
            <w:vMerge w:val="restart"/>
          </w:tcPr>
          <w:p w:rsidR="006E7CC7" w:rsidRPr="00A777C9" w:rsidRDefault="006E7CC7" w:rsidP="00A777C9">
            <w:pPr>
              <w:spacing w:after="0" w:line="240" w:lineRule="auto"/>
              <w:ind w:right="-171"/>
              <w:jc w:val="both"/>
              <w:rPr>
                <w:rFonts w:ascii="Times New Roman" w:hAnsi="Times New Roman"/>
                <w:bCs/>
                <w:sz w:val="24"/>
                <w:szCs w:val="24"/>
              </w:rPr>
            </w:pPr>
            <w:r w:rsidRPr="00A777C9">
              <w:rPr>
                <w:rFonts w:ascii="Times New Roman" w:hAnsi="Times New Roman"/>
                <w:bCs/>
                <w:sz w:val="24"/>
                <w:szCs w:val="24"/>
              </w:rPr>
              <w:t>2018</w:t>
            </w:r>
          </w:p>
        </w:tc>
        <w:tc>
          <w:tcPr>
            <w:tcW w:w="1950" w:type="dxa"/>
            <w:gridSpan w:val="2"/>
          </w:tcPr>
          <w:p w:rsidR="006E7CC7" w:rsidRPr="00A777C9" w:rsidRDefault="006E7CC7" w:rsidP="00A777C9">
            <w:pPr>
              <w:spacing w:after="0" w:line="240" w:lineRule="auto"/>
              <w:ind w:right="-1"/>
              <w:jc w:val="both"/>
              <w:rPr>
                <w:rFonts w:ascii="Times New Roman" w:hAnsi="Times New Roman"/>
                <w:bCs/>
                <w:sz w:val="24"/>
                <w:szCs w:val="24"/>
              </w:rPr>
            </w:pPr>
            <w:r w:rsidRPr="00A777C9">
              <w:rPr>
                <w:rFonts w:ascii="Times New Roman" w:hAnsi="Times New Roman"/>
                <w:bCs/>
                <w:sz w:val="24"/>
                <w:szCs w:val="24"/>
              </w:rPr>
              <w:t>Динамика 2018 год к,%</w:t>
            </w:r>
          </w:p>
        </w:tc>
      </w:tr>
      <w:tr w:rsidR="006E7CC7" w:rsidRPr="00A777C9" w:rsidTr="00A63CBC">
        <w:trPr>
          <w:trHeight w:val="112"/>
        </w:trPr>
        <w:tc>
          <w:tcPr>
            <w:tcW w:w="3510" w:type="dxa"/>
            <w:vMerge/>
            <w:tcBorders>
              <w:bottom w:val="single" w:sz="4" w:space="0" w:color="auto"/>
            </w:tcBorders>
          </w:tcPr>
          <w:p w:rsidR="006E7CC7" w:rsidRPr="00A777C9" w:rsidRDefault="006E7CC7" w:rsidP="00A777C9">
            <w:pPr>
              <w:spacing w:after="0" w:line="240" w:lineRule="auto"/>
              <w:ind w:right="-171"/>
              <w:jc w:val="both"/>
              <w:rPr>
                <w:rFonts w:ascii="Times New Roman" w:hAnsi="Times New Roman"/>
                <w:bCs/>
                <w:sz w:val="24"/>
                <w:szCs w:val="24"/>
              </w:rPr>
            </w:pPr>
          </w:p>
        </w:tc>
        <w:tc>
          <w:tcPr>
            <w:tcW w:w="1276" w:type="dxa"/>
            <w:vMerge/>
            <w:tcBorders>
              <w:bottom w:val="single" w:sz="4" w:space="0" w:color="auto"/>
            </w:tcBorders>
          </w:tcPr>
          <w:p w:rsidR="006E7CC7" w:rsidRPr="00A777C9" w:rsidRDefault="006E7CC7" w:rsidP="00A777C9">
            <w:pPr>
              <w:spacing w:after="0" w:line="240" w:lineRule="auto"/>
              <w:ind w:right="-171"/>
              <w:jc w:val="both"/>
              <w:rPr>
                <w:rFonts w:ascii="Times New Roman" w:hAnsi="Times New Roman"/>
                <w:bCs/>
                <w:sz w:val="24"/>
                <w:szCs w:val="24"/>
              </w:rPr>
            </w:pPr>
          </w:p>
        </w:tc>
        <w:tc>
          <w:tcPr>
            <w:tcW w:w="1418" w:type="dxa"/>
            <w:vMerge/>
            <w:tcBorders>
              <w:bottom w:val="single" w:sz="4" w:space="0" w:color="auto"/>
            </w:tcBorders>
          </w:tcPr>
          <w:p w:rsidR="006E7CC7" w:rsidRPr="00A777C9" w:rsidRDefault="006E7CC7" w:rsidP="00A777C9">
            <w:pPr>
              <w:spacing w:after="0" w:line="240" w:lineRule="auto"/>
              <w:ind w:right="-171"/>
              <w:jc w:val="both"/>
              <w:rPr>
                <w:rFonts w:ascii="Times New Roman" w:hAnsi="Times New Roman"/>
                <w:bCs/>
                <w:sz w:val="24"/>
                <w:szCs w:val="24"/>
              </w:rPr>
            </w:pPr>
          </w:p>
        </w:tc>
        <w:tc>
          <w:tcPr>
            <w:tcW w:w="1417" w:type="dxa"/>
            <w:vMerge/>
            <w:tcBorders>
              <w:bottom w:val="single" w:sz="4" w:space="0" w:color="auto"/>
            </w:tcBorders>
          </w:tcPr>
          <w:p w:rsidR="006E7CC7" w:rsidRPr="00A777C9" w:rsidRDefault="006E7CC7" w:rsidP="00A777C9">
            <w:pPr>
              <w:spacing w:after="0" w:line="240" w:lineRule="auto"/>
              <w:ind w:right="-171"/>
              <w:jc w:val="both"/>
              <w:rPr>
                <w:rFonts w:ascii="Times New Roman" w:hAnsi="Times New Roman"/>
                <w:bCs/>
                <w:sz w:val="24"/>
                <w:szCs w:val="24"/>
              </w:rPr>
            </w:pPr>
          </w:p>
        </w:tc>
        <w:tc>
          <w:tcPr>
            <w:tcW w:w="1029" w:type="dxa"/>
            <w:tcBorders>
              <w:bottom w:val="single" w:sz="4" w:space="0" w:color="auto"/>
              <w:right w:val="single" w:sz="4" w:space="0" w:color="auto"/>
            </w:tcBorders>
          </w:tcPr>
          <w:p w:rsidR="006E7CC7" w:rsidRPr="00A777C9" w:rsidRDefault="006E7CC7" w:rsidP="00A777C9">
            <w:pPr>
              <w:spacing w:after="0" w:line="240" w:lineRule="auto"/>
              <w:ind w:right="-171"/>
              <w:jc w:val="both"/>
              <w:rPr>
                <w:rFonts w:ascii="Times New Roman" w:hAnsi="Times New Roman"/>
                <w:bCs/>
                <w:sz w:val="24"/>
                <w:szCs w:val="24"/>
              </w:rPr>
            </w:pPr>
            <w:r w:rsidRPr="00A777C9">
              <w:rPr>
                <w:rFonts w:ascii="Times New Roman" w:hAnsi="Times New Roman"/>
                <w:bCs/>
                <w:sz w:val="24"/>
                <w:szCs w:val="24"/>
              </w:rPr>
              <w:t>2016</w:t>
            </w:r>
          </w:p>
        </w:tc>
        <w:tc>
          <w:tcPr>
            <w:tcW w:w="921" w:type="dxa"/>
            <w:tcBorders>
              <w:left w:val="single" w:sz="4" w:space="0" w:color="auto"/>
              <w:bottom w:val="single" w:sz="4" w:space="0" w:color="auto"/>
            </w:tcBorders>
          </w:tcPr>
          <w:p w:rsidR="006E7CC7" w:rsidRPr="00A777C9" w:rsidRDefault="006E7CC7" w:rsidP="00A777C9">
            <w:pPr>
              <w:spacing w:after="0" w:line="240" w:lineRule="auto"/>
              <w:ind w:right="-171"/>
              <w:jc w:val="both"/>
              <w:rPr>
                <w:rFonts w:ascii="Times New Roman" w:hAnsi="Times New Roman"/>
                <w:bCs/>
                <w:sz w:val="24"/>
                <w:szCs w:val="24"/>
              </w:rPr>
            </w:pPr>
            <w:r w:rsidRPr="00A777C9">
              <w:rPr>
                <w:rFonts w:ascii="Times New Roman" w:hAnsi="Times New Roman"/>
                <w:bCs/>
                <w:sz w:val="24"/>
                <w:szCs w:val="24"/>
              </w:rPr>
              <w:t>2017</w:t>
            </w:r>
          </w:p>
        </w:tc>
      </w:tr>
      <w:tr w:rsidR="006E7CC7" w:rsidRPr="00A777C9" w:rsidTr="00A63CBC">
        <w:trPr>
          <w:trHeight w:val="994"/>
        </w:trPr>
        <w:tc>
          <w:tcPr>
            <w:tcW w:w="3510" w:type="dxa"/>
            <w:tcBorders>
              <w:top w:val="single" w:sz="4" w:space="0" w:color="auto"/>
            </w:tcBorders>
          </w:tcPr>
          <w:p w:rsidR="006E7CC7" w:rsidRPr="00A777C9" w:rsidRDefault="006E7CC7" w:rsidP="00A777C9">
            <w:pPr>
              <w:spacing w:after="0" w:line="240" w:lineRule="auto"/>
              <w:jc w:val="both"/>
              <w:rPr>
                <w:rFonts w:ascii="Times New Roman" w:hAnsi="Times New Roman"/>
                <w:bCs/>
                <w:sz w:val="24"/>
                <w:szCs w:val="24"/>
              </w:rPr>
            </w:pPr>
            <w:r w:rsidRPr="00A777C9">
              <w:rPr>
                <w:rFonts w:ascii="Times New Roman" w:hAnsi="Times New Roman"/>
                <w:bCs/>
                <w:sz w:val="24"/>
                <w:szCs w:val="24"/>
              </w:rPr>
              <w:t xml:space="preserve">Объем отгруженных товаров предприятиями пищевой промышленности </w:t>
            </w:r>
          </w:p>
        </w:tc>
        <w:tc>
          <w:tcPr>
            <w:tcW w:w="1276" w:type="dxa"/>
            <w:tcBorders>
              <w:top w:val="single" w:sz="4" w:space="0" w:color="auto"/>
            </w:tcBorders>
          </w:tcPr>
          <w:p w:rsidR="006E7CC7" w:rsidRPr="00A777C9" w:rsidRDefault="006E7CC7" w:rsidP="00A777C9">
            <w:pPr>
              <w:spacing w:after="0" w:line="240" w:lineRule="auto"/>
              <w:ind w:right="-171"/>
              <w:jc w:val="both"/>
              <w:rPr>
                <w:rFonts w:ascii="Times New Roman" w:hAnsi="Times New Roman"/>
                <w:bCs/>
                <w:sz w:val="27"/>
                <w:szCs w:val="27"/>
              </w:rPr>
            </w:pPr>
            <w:r w:rsidRPr="00A777C9">
              <w:rPr>
                <w:rFonts w:ascii="Times New Roman" w:hAnsi="Times New Roman"/>
                <w:bCs/>
                <w:sz w:val="27"/>
                <w:szCs w:val="27"/>
              </w:rPr>
              <w:t>3933,7</w:t>
            </w:r>
          </w:p>
        </w:tc>
        <w:tc>
          <w:tcPr>
            <w:tcW w:w="1418" w:type="dxa"/>
            <w:tcBorders>
              <w:top w:val="single" w:sz="4" w:space="0" w:color="auto"/>
            </w:tcBorders>
          </w:tcPr>
          <w:p w:rsidR="006E7CC7" w:rsidRPr="00A777C9" w:rsidRDefault="006E7CC7" w:rsidP="00A777C9">
            <w:pPr>
              <w:spacing w:after="0" w:line="240" w:lineRule="auto"/>
              <w:ind w:right="-171"/>
              <w:jc w:val="both"/>
              <w:rPr>
                <w:rFonts w:ascii="Times New Roman" w:hAnsi="Times New Roman"/>
                <w:bCs/>
                <w:sz w:val="27"/>
                <w:szCs w:val="27"/>
              </w:rPr>
            </w:pPr>
            <w:r w:rsidRPr="00A777C9">
              <w:rPr>
                <w:rFonts w:ascii="Times New Roman" w:hAnsi="Times New Roman"/>
                <w:bCs/>
                <w:sz w:val="27"/>
                <w:szCs w:val="27"/>
              </w:rPr>
              <w:t>2903,6</w:t>
            </w:r>
          </w:p>
        </w:tc>
        <w:tc>
          <w:tcPr>
            <w:tcW w:w="1417" w:type="dxa"/>
            <w:tcBorders>
              <w:top w:val="single" w:sz="4" w:space="0" w:color="auto"/>
            </w:tcBorders>
          </w:tcPr>
          <w:p w:rsidR="006E7CC7" w:rsidRPr="00A777C9" w:rsidRDefault="006E7CC7" w:rsidP="00A777C9">
            <w:pPr>
              <w:spacing w:after="0" w:line="240" w:lineRule="auto"/>
              <w:ind w:right="-171"/>
              <w:jc w:val="both"/>
              <w:rPr>
                <w:rFonts w:ascii="Times New Roman" w:hAnsi="Times New Roman"/>
                <w:bCs/>
                <w:sz w:val="27"/>
                <w:szCs w:val="27"/>
              </w:rPr>
            </w:pPr>
            <w:r w:rsidRPr="00A777C9">
              <w:rPr>
                <w:rFonts w:ascii="Times New Roman" w:hAnsi="Times New Roman"/>
                <w:bCs/>
                <w:sz w:val="27"/>
                <w:szCs w:val="27"/>
              </w:rPr>
              <w:t>3021,7</w:t>
            </w:r>
          </w:p>
        </w:tc>
        <w:tc>
          <w:tcPr>
            <w:tcW w:w="1029" w:type="dxa"/>
            <w:tcBorders>
              <w:top w:val="single" w:sz="4" w:space="0" w:color="auto"/>
              <w:right w:val="single" w:sz="4" w:space="0" w:color="auto"/>
            </w:tcBorders>
          </w:tcPr>
          <w:p w:rsidR="006E7CC7" w:rsidRPr="00A777C9" w:rsidRDefault="006E7CC7" w:rsidP="00A777C9">
            <w:pPr>
              <w:spacing w:after="0" w:line="240" w:lineRule="auto"/>
              <w:ind w:right="-171"/>
              <w:jc w:val="both"/>
              <w:rPr>
                <w:rFonts w:ascii="Times New Roman" w:hAnsi="Times New Roman"/>
                <w:bCs/>
                <w:sz w:val="27"/>
                <w:szCs w:val="27"/>
              </w:rPr>
            </w:pPr>
            <w:r w:rsidRPr="00A777C9">
              <w:rPr>
                <w:rFonts w:ascii="Times New Roman" w:hAnsi="Times New Roman"/>
                <w:bCs/>
                <w:sz w:val="27"/>
                <w:szCs w:val="27"/>
              </w:rPr>
              <w:t>76,8</w:t>
            </w:r>
          </w:p>
        </w:tc>
        <w:tc>
          <w:tcPr>
            <w:tcW w:w="921" w:type="dxa"/>
            <w:tcBorders>
              <w:top w:val="single" w:sz="4" w:space="0" w:color="auto"/>
              <w:left w:val="single" w:sz="4" w:space="0" w:color="auto"/>
            </w:tcBorders>
          </w:tcPr>
          <w:p w:rsidR="006E7CC7" w:rsidRPr="00A777C9" w:rsidRDefault="006E7CC7" w:rsidP="00A777C9">
            <w:pPr>
              <w:spacing w:after="0" w:line="240" w:lineRule="auto"/>
              <w:ind w:right="-171"/>
              <w:jc w:val="both"/>
              <w:rPr>
                <w:rFonts w:ascii="Times New Roman" w:hAnsi="Times New Roman"/>
                <w:bCs/>
                <w:sz w:val="27"/>
                <w:szCs w:val="27"/>
              </w:rPr>
            </w:pPr>
            <w:r w:rsidRPr="00A777C9">
              <w:rPr>
                <w:rFonts w:ascii="Times New Roman" w:hAnsi="Times New Roman"/>
                <w:bCs/>
                <w:sz w:val="27"/>
                <w:szCs w:val="27"/>
              </w:rPr>
              <w:t>104,1</w:t>
            </w:r>
          </w:p>
          <w:p w:rsidR="006E7CC7" w:rsidRPr="00A777C9" w:rsidRDefault="006E7CC7" w:rsidP="00A777C9">
            <w:pPr>
              <w:spacing w:after="0" w:line="240" w:lineRule="auto"/>
              <w:ind w:right="-171"/>
              <w:jc w:val="both"/>
              <w:rPr>
                <w:rFonts w:ascii="Times New Roman" w:hAnsi="Times New Roman"/>
                <w:bCs/>
                <w:sz w:val="27"/>
                <w:szCs w:val="27"/>
              </w:rPr>
            </w:pPr>
          </w:p>
        </w:tc>
      </w:tr>
    </w:tbl>
    <w:p w:rsidR="006E7CC7" w:rsidRPr="00A777C9" w:rsidRDefault="006E7CC7" w:rsidP="00A777C9">
      <w:pPr>
        <w:spacing w:after="0" w:line="240" w:lineRule="auto"/>
        <w:ind w:right="-171" w:firstLine="709"/>
        <w:jc w:val="both"/>
        <w:rPr>
          <w:rFonts w:ascii="Times New Roman" w:hAnsi="Times New Roman"/>
          <w:sz w:val="27"/>
          <w:szCs w:val="27"/>
        </w:rPr>
      </w:pPr>
    </w:p>
    <w:p w:rsidR="006E7CC7" w:rsidRPr="00A777C9" w:rsidRDefault="006E7CC7" w:rsidP="00A777C9">
      <w:pPr>
        <w:spacing w:after="0" w:line="240" w:lineRule="auto"/>
        <w:ind w:right="-171" w:firstLine="851"/>
        <w:jc w:val="both"/>
        <w:rPr>
          <w:rFonts w:ascii="Times New Roman" w:hAnsi="Times New Roman"/>
          <w:sz w:val="27"/>
          <w:szCs w:val="27"/>
        </w:rPr>
      </w:pPr>
      <w:r w:rsidRPr="00A777C9">
        <w:rPr>
          <w:rFonts w:ascii="Times New Roman" w:hAnsi="Times New Roman"/>
          <w:sz w:val="27"/>
          <w:szCs w:val="27"/>
        </w:rPr>
        <w:t xml:space="preserve">Производство молочной продукции представлено предприятием                   ООО «Маслозавод «Абинский», которым отгружено товаров за 2018 год на сумму 533967,3 тыс. руб., рост на 10,6% к 2017 году. Произведено масла сливочного – 252,16 тонн (102% к объемам производства за 2017 год), продуктов кисломолочных 2777,4 тонн (114,7% к объемам производства за 2017 год) и др. ООО «Маслозавод «Абинский» выпускает продукцию высокого качества под брендом «Предгорье Кавказа». </w:t>
      </w:r>
      <w:r w:rsidRPr="00A777C9">
        <w:rPr>
          <w:rFonts w:ascii="Times New Roman" w:hAnsi="Times New Roman"/>
          <w:sz w:val="28"/>
          <w:szCs w:val="28"/>
        </w:rPr>
        <w:t>Вся продукция производится без использования консервантов и отвечает самым высоким требованиям качества</w:t>
      </w:r>
      <w:r w:rsidRPr="00A777C9">
        <w:rPr>
          <w:rFonts w:ascii="Times New Roman" w:hAnsi="Times New Roman"/>
          <w:sz w:val="27"/>
          <w:szCs w:val="27"/>
        </w:rPr>
        <w:t xml:space="preserve">. Продукты предприятия стали лауреатами конкурса и получили право нанести знак качества «Сделано на Кубани» на упаковку. </w:t>
      </w:r>
    </w:p>
    <w:p w:rsidR="006E7CC7" w:rsidRPr="00A777C9" w:rsidRDefault="006E7CC7" w:rsidP="00A777C9">
      <w:pPr>
        <w:spacing w:after="0" w:line="240" w:lineRule="auto"/>
        <w:ind w:right="-171" w:firstLine="851"/>
        <w:jc w:val="both"/>
        <w:rPr>
          <w:rFonts w:ascii="Times New Roman" w:hAnsi="Times New Roman"/>
          <w:sz w:val="28"/>
          <w:szCs w:val="28"/>
        </w:rPr>
      </w:pPr>
      <w:r w:rsidRPr="00A777C9">
        <w:rPr>
          <w:rFonts w:ascii="Times New Roman" w:hAnsi="Times New Roman"/>
          <w:sz w:val="27"/>
          <w:szCs w:val="27"/>
        </w:rPr>
        <w:t>Производство продуктов мукомольной и крупяной промышленности представлено предприятиями: ООО «Южная рисовая компания» и                         ООО ППСП «Нирис». Предприятиями за 2018 год отгружено товаров на сумму 2051293,7 тыс. руб., рост составил 7,9% к 2017 году. ООО «Южная рисовая компания» входит в холдинг ООО «Агро – Альянс» г. Санкт Петербург, это современное рисоперерабатывающее предприятие, осуществляет полный цикл работ по хранению и переработке наиболее ценных сортов риса-сырца, производит крупы в розничной упаковке.</w:t>
      </w:r>
      <w:r w:rsidRPr="00A777C9">
        <w:rPr>
          <w:szCs w:val="28"/>
        </w:rPr>
        <w:t xml:space="preserve"> </w:t>
      </w:r>
      <w:r w:rsidRPr="00A777C9">
        <w:rPr>
          <w:rFonts w:ascii="Times New Roman" w:hAnsi="Times New Roman"/>
          <w:sz w:val="28"/>
          <w:szCs w:val="28"/>
        </w:rPr>
        <w:t xml:space="preserve">В настоящее время продукция товарной марки  «Агро-Альянс» представлена на полках большинства крупных федеральных и региональных розничных сетей, включая: </w:t>
      </w:r>
      <w:r w:rsidRPr="00A777C9">
        <w:rPr>
          <w:rFonts w:ascii="Times New Roman" w:hAnsi="Times New Roman"/>
          <w:bCs/>
          <w:sz w:val="28"/>
          <w:szCs w:val="28"/>
        </w:rPr>
        <w:t>METRO Cash &amp; Carry</w:t>
      </w:r>
      <w:r w:rsidRPr="00A777C9">
        <w:rPr>
          <w:rFonts w:ascii="Times New Roman" w:hAnsi="Times New Roman"/>
          <w:sz w:val="28"/>
          <w:szCs w:val="28"/>
        </w:rPr>
        <w:t xml:space="preserve">, </w:t>
      </w:r>
      <w:r w:rsidRPr="00A777C9">
        <w:rPr>
          <w:rFonts w:ascii="Times New Roman" w:hAnsi="Times New Roman"/>
          <w:bCs/>
          <w:sz w:val="28"/>
          <w:szCs w:val="28"/>
        </w:rPr>
        <w:t>Auchan Group</w:t>
      </w:r>
      <w:r w:rsidRPr="00A777C9">
        <w:rPr>
          <w:rFonts w:ascii="Times New Roman" w:hAnsi="Times New Roman"/>
          <w:sz w:val="28"/>
          <w:szCs w:val="28"/>
        </w:rPr>
        <w:t xml:space="preserve"> («Ашан», «Ашан-Сити», «Радуга», «Атак»), </w:t>
      </w:r>
      <w:r w:rsidRPr="00A777C9">
        <w:rPr>
          <w:rFonts w:ascii="Times New Roman" w:hAnsi="Times New Roman"/>
          <w:bCs/>
          <w:sz w:val="28"/>
          <w:szCs w:val="28"/>
        </w:rPr>
        <w:t>X5 Retail Group</w:t>
      </w:r>
      <w:r w:rsidRPr="00A777C9">
        <w:rPr>
          <w:rFonts w:ascii="Times New Roman" w:hAnsi="Times New Roman"/>
          <w:sz w:val="28"/>
          <w:szCs w:val="28"/>
        </w:rPr>
        <w:t xml:space="preserve"> (Карусель, Пятерочка, Перекресток), </w:t>
      </w:r>
      <w:r w:rsidRPr="00A777C9">
        <w:rPr>
          <w:rFonts w:ascii="Times New Roman" w:hAnsi="Times New Roman"/>
          <w:bCs/>
          <w:sz w:val="28"/>
          <w:szCs w:val="28"/>
        </w:rPr>
        <w:t>Дикси.</w:t>
      </w:r>
    </w:p>
    <w:p w:rsidR="006E7CC7" w:rsidRPr="00A777C9" w:rsidRDefault="006E7CC7" w:rsidP="00A777C9">
      <w:pPr>
        <w:spacing w:after="0" w:line="240" w:lineRule="auto"/>
        <w:ind w:right="-171" w:firstLine="851"/>
        <w:jc w:val="both"/>
        <w:rPr>
          <w:rFonts w:ascii="Times New Roman" w:hAnsi="Times New Roman"/>
          <w:sz w:val="28"/>
          <w:szCs w:val="28"/>
        </w:rPr>
      </w:pPr>
      <w:r w:rsidRPr="00A777C9">
        <w:rPr>
          <w:rFonts w:ascii="Times New Roman" w:hAnsi="Times New Roman"/>
          <w:sz w:val="27"/>
          <w:szCs w:val="27"/>
        </w:rPr>
        <w:lastRenderedPageBreak/>
        <w:t xml:space="preserve">Производство хлебобулочных и мучных кондитерских изделий представлено предприятием АО «Ахтырский хлебозавод», которым в 2018 году отгружено продукции на сумму 285624,6 тыс. руб., рост на 11,9%, к 2017 году. Произведено хлеба и хлебобулочных изделий 5638,3 тонн, что составляет 105,2% к 2017 году, кондитерских изделий произведено 97,05 тонн, что составляет 106,9% к 2017 году. </w:t>
      </w:r>
      <w:r w:rsidRPr="00A777C9">
        <w:rPr>
          <w:rFonts w:ascii="Times New Roman" w:hAnsi="Times New Roman"/>
          <w:sz w:val="28"/>
          <w:szCs w:val="28"/>
        </w:rPr>
        <w:t>АО «Ахтырский хлебозавод» уверенно работает на рынке, оптимизирует производство, расширяет связи с деловыми партнерами.</w:t>
      </w:r>
    </w:p>
    <w:p w:rsidR="006E7CC7" w:rsidRPr="00A777C9" w:rsidRDefault="006E7CC7" w:rsidP="00A777C9">
      <w:pPr>
        <w:spacing w:after="0" w:line="240" w:lineRule="auto"/>
        <w:ind w:right="-171" w:firstLine="851"/>
        <w:jc w:val="both"/>
        <w:rPr>
          <w:rFonts w:ascii="Times New Roman" w:hAnsi="Times New Roman"/>
          <w:sz w:val="27"/>
          <w:szCs w:val="27"/>
        </w:rPr>
      </w:pPr>
      <w:r w:rsidRPr="00A777C9">
        <w:rPr>
          <w:rFonts w:ascii="Times New Roman" w:hAnsi="Times New Roman"/>
          <w:sz w:val="27"/>
          <w:szCs w:val="27"/>
        </w:rPr>
        <w:t>Вместе с тем, по переработке и консервированию фруктов и овощей – негативная динамика (67% к 2017 году), за счет предприятия ООО «Пищевик», которым отгружено продукции за 2018 год на сумму 150769 тыс. руб.                               С мая 2017 года предприятие перестало отгружать собственную продукцию (готовый продукт) и стало оказывать услугу по переработке «давальческого сырья». Объем производства пюре и овощных паст за 2018 год составил 25644,48 туб, что составляет 74,6% к 2017 году, гороха, консервированного без уксуса или уксусной кислоты (кроме готовых блюд из овощей) – 3729,82 туб, что составляет 34,7% к 2017 году.</w:t>
      </w:r>
      <w:r w:rsidRPr="00A777C9">
        <w:rPr>
          <w:rFonts w:ascii="Times New Roman" w:hAnsi="Times New Roman"/>
          <w:sz w:val="28"/>
          <w:szCs w:val="28"/>
        </w:rPr>
        <w:t xml:space="preserve"> Основной объем производства – фасовка томатной пасты торговой марки  «Помидорка», г. Москва.</w:t>
      </w:r>
    </w:p>
    <w:p w:rsidR="006E7CC7" w:rsidRPr="00A777C9" w:rsidRDefault="006E7CC7" w:rsidP="00A777C9">
      <w:pPr>
        <w:spacing w:after="0" w:line="240" w:lineRule="auto"/>
        <w:ind w:right="-171" w:firstLine="851"/>
        <w:jc w:val="both"/>
        <w:rPr>
          <w:rFonts w:ascii="Times New Roman" w:hAnsi="Times New Roman"/>
          <w:sz w:val="27"/>
          <w:szCs w:val="27"/>
        </w:rPr>
      </w:pPr>
      <w:r w:rsidRPr="00A777C9">
        <w:rPr>
          <w:rFonts w:ascii="Times New Roman" w:hAnsi="Times New Roman"/>
          <w:sz w:val="27"/>
          <w:szCs w:val="27"/>
        </w:rPr>
        <w:t>Как и в других регионах существуют проблемы у предприятий использующих импортное сырье и вспомогательные материалы.</w:t>
      </w:r>
    </w:p>
    <w:p w:rsidR="006E7CC7" w:rsidRPr="00A777C9" w:rsidRDefault="006E7CC7" w:rsidP="00A777C9">
      <w:pPr>
        <w:spacing w:after="0" w:line="240" w:lineRule="auto"/>
        <w:ind w:right="-171" w:firstLine="851"/>
        <w:jc w:val="both"/>
        <w:rPr>
          <w:rFonts w:ascii="Times New Roman" w:hAnsi="Times New Roman"/>
          <w:sz w:val="27"/>
          <w:szCs w:val="27"/>
        </w:rPr>
      </w:pPr>
      <w:r w:rsidRPr="00A777C9">
        <w:rPr>
          <w:rFonts w:ascii="Times New Roman" w:hAnsi="Times New Roman"/>
          <w:sz w:val="27"/>
          <w:szCs w:val="27"/>
        </w:rPr>
        <w:t>Предприятия пищевой промышленности активно развиваются, модернизируют производственные мощности, внедряют новые технологии.</w:t>
      </w:r>
    </w:p>
    <w:p w:rsidR="006E7CC7" w:rsidRPr="00A777C9" w:rsidRDefault="006E7CC7" w:rsidP="00A777C9">
      <w:pPr>
        <w:spacing w:after="0" w:line="240" w:lineRule="auto"/>
        <w:ind w:right="-171" w:firstLine="851"/>
        <w:jc w:val="both"/>
        <w:rPr>
          <w:rFonts w:ascii="Times New Roman" w:hAnsi="Times New Roman"/>
          <w:sz w:val="27"/>
          <w:szCs w:val="27"/>
        </w:rPr>
      </w:pPr>
      <w:r w:rsidRPr="00A777C9">
        <w:rPr>
          <w:rFonts w:ascii="Times New Roman" w:hAnsi="Times New Roman"/>
          <w:sz w:val="27"/>
          <w:szCs w:val="27"/>
        </w:rPr>
        <w:t xml:space="preserve">Большой потенциал для развития производства в пищевой промышленности сформирован за счет богатой сырьевой базы, создаваемой сельским хозяйством. </w:t>
      </w:r>
    </w:p>
    <w:p w:rsidR="0051336F" w:rsidRPr="00A777C9" w:rsidRDefault="0051336F" w:rsidP="00A777C9">
      <w:pPr>
        <w:spacing w:after="0" w:line="240" w:lineRule="auto"/>
        <w:ind w:right="-171" w:firstLine="851"/>
        <w:contextualSpacing/>
        <w:jc w:val="both"/>
        <w:rPr>
          <w:rFonts w:ascii="Times New Roman" w:eastAsia="Times New Roman" w:hAnsi="Times New Roman"/>
          <w:color w:val="000000"/>
          <w:sz w:val="28"/>
          <w:szCs w:val="28"/>
          <w:lang w:eastAsia="ru-RU"/>
        </w:rPr>
      </w:pPr>
    </w:p>
    <w:p w:rsidR="00882A80" w:rsidRPr="00A777C9" w:rsidRDefault="00882A80" w:rsidP="00A777C9">
      <w:pPr>
        <w:spacing w:after="0" w:line="240" w:lineRule="auto"/>
        <w:ind w:right="-171" w:firstLine="851"/>
        <w:contextualSpacing/>
        <w:jc w:val="both"/>
        <w:rPr>
          <w:rFonts w:ascii="Times New Roman" w:eastAsia="Times New Roman" w:hAnsi="Times New Roman"/>
          <w:b/>
          <w:color w:val="000000"/>
          <w:sz w:val="28"/>
          <w:szCs w:val="28"/>
          <w:lang w:eastAsia="ru-RU"/>
        </w:rPr>
      </w:pPr>
      <w:r w:rsidRPr="00A777C9">
        <w:rPr>
          <w:rFonts w:ascii="Times New Roman" w:eastAsia="Times New Roman" w:hAnsi="Times New Roman"/>
          <w:b/>
          <w:color w:val="000000"/>
          <w:sz w:val="28"/>
          <w:szCs w:val="28"/>
          <w:lang w:eastAsia="ru-RU"/>
        </w:rPr>
        <w:t>2.3.16 Рынок продукции легкой промышленности</w:t>
      </w:r>
    </w:p>
    <w:p w:rsidR="006E7CC7" w:rsidRPr="00A777C9" w:rsidRDefault="006E7CC7" w:rsidP="00A777C9">
      <w:pPr>
        <w:spacing w:after="0" w:line="240" w:lineRule="auto"/>
        <w:ind w:right="-171" w:firstLine="851"/>
        <w:contextualSpacing/>
        <w:jc w:val="both"/>
        <w:rPr>
          <w:rFonts w:ascii="Times New Roman" w:eastAsia="Times New Roman" w:hAnsi="Times New Roman"/>
          <w:color w:val="000000"/>
          <w:sz w:val="28"/>
          <w:szCs w:val="28"/>
          <w:lang w:eastAsia="ru-RU"/>
        </w:rPr>
      </w:pPr>
    </w:p>
    <w:p w:rsidR="00882A80" w:rsidRPr="00A777C9" w:rsidRDefault="00882A80" w:rsidP="00A777C9">
      <w:pPr>
        <w:pStyle w:val="ad"/>
        <w:keepNext/>
        <w:shd w:val="clear" w:color="auto" w:fill="FFFFFF"/>
        <w:spacing w:before="0" w:beforeAutospacing="0" w:after="0" w:afterAutospacing="0"/>
        <w:ind w:right="-171" w:firstLine="851"/>
        <w:jc w:val="both"/>
        <w:rPr>
          <w:color w:val="000000"/>
          <w:sz w:val="28"/>
          <w:szCs w:val="28"/>
        </w:rPr>
      </w:pPr>
      <w:r w:rsidRPr="00A777C9">
        <w:rPr>
          <w:color w:val="000000"/>
          <w:sz w:val="28"/>
          <w:szCs w:val="28"/>
        </w:rPr>
        <w:t>Абинский район расположен на Кубано-Приазовской низменности, в юго-западной части Краснодарского края.</w:t>
      </w:r>
      <w:r w:rsidRPr="00A777C9">
        <w:rPr>
          <w:sz w:val="28"/>
          <w:szCs w:val="28"/>
        </w:rPr>
        <w:t xml:space="preserve"> Район обладает рядом стратегических преимуществ. Территорию всего муниципалитета пересекают автодорога федерального значения Краснодар – Новороссийск и железная дорога Новороссийск – Москва. Абинский район находится практически на одном расстоянии от двух крупнейших городов Кубани – столицы Краснодарского края Краснодара (80 км) и Новороссийска (60 км).</w:t>
      </w:r>
    </w:p>
    <w:p w:rsidR="00882A80" w:rsidRPr="00A777C9" w:rsidRDefault="00882A80" w:rsidP="00A777C9">
      <w:pPr>
        <w:keepNext/>
        <w:spacing w:after="0" w:line="240" w:lineRule="auto"/>
        <w:ind w:right="-171" w:firstLine="851"/>
        <w:jc w:val="both"/>
        <w:rPr>
          <w:rFonts w:ascii="Times New Roman" w:hAnsi="Times New Roman"/>
          <w:sz w:val="28"/>
          <w:szCs w:val="28"/>
        </w:rPr>
      </w:pPr>
      <w:r w:rsidRPr="00A777C9">
        <w:rPr>
          <w:rFonts w:ascii="Times New Roman" w:hAnsi="Times New Roman"/>
          <w:sz w:val="28"/>
          <w:szCs w:val="28"/>
        </w:rPr>
        <w:t xml:space="preserve">Абинский район – промышленно-ориентированный муниципалитет Краснодарского края с высокой долей промышленного производства в структуре экономики. Сегодня здесь осуществляют деятельность около 3 тысяч субъектов предпринимательства. </w:t>
      </w:r>
    </w:p>
    <w:p w:rsidR="00882A80" w:rsidRPr="00A777C9" w:rsidRDefault="00882A80" w:rsidP="00A777C9">
      <w:pPr>
        <w:keepNext/>
        <w:spacing w:after="0" w:line="240" w:lineRule="auto"/>
        <w:ind w:right="-171" w:firstLine="851"/>
        <w:jc w:val="both"/>
        <w:rPr>
          <w:rFonts w:ascii="Times New Roman" w:hAnsi="Times New Roman"/>
          <w:sz w:val="28"/>
          <w:szCs w:val="28"/>
        </w:rPr>
      </w:pPr>
      <w:r w:rsidRPr="00A777C9">
        <w:rPr>
          <w:rFonts w:ascii="Times New Roman" w:hAnsi="Times New Roman"/>
          <w:sz w:val="28"/>
          <w:szCs w:val="28"/>
        </w:rPr>
        <w:t>Приоритетными отраслями экономики муниципального образования Абинский район являются металлургическая промышленность, сельское хозяйство и туризм.</w:t>
      </w:r>
    </w:p>
    <w:p w:rsidR="00882A80" w:rsidRPr="00A777C9" w:rsidRDefault="00882A80" w:rsidP="00A777C9">
      <w:pPr>
        <w:keepNext/>
        <w:spacing w:after="0" w:line="240" w:lineRule="auto"/>
        <w:ind w:right="-171" w:firstLine="851"/>
        <w:jc w:val="both"/>
        <w:rPr>
          <w:rFonts w:ascii="Times New Roman" w:hAnsi="Times New Roman"/>
          <w:sz w:val="28"/>
          <w:szCs w:val="28"/>
        </w:rPr>
      </w:pPr>
      <w:r w:rsidRPr="00A777C9">
        <w:rPr>
          <w:rFonts w:ascii="Times New Roman" w:hAnsi="Times New Roman"/>
          <w:sz w:val="28"/>
          <w:szCs w:val="28"/>
        </w:rPr>
        <w:t>Доля предприятий легкой промышленности в общем объеме обрабатывающих производств составляет 0,12 %.</w:t>
      </w:r>
    </w:p>
    <w:p w:rsidR="00882A80" w:rsidRPr="00A777C9" w:rsidRDefault="00882A80" w:rsidP="00A777C9">
      <w:pPr>
        <w:keepNext/>
        <w:spacing w:after="0" w:line="240" w:lineRule="auto"/>
        <w:ind w:right="-171" w:firstLine="851"/>
        <w:jc w:val="both"/>
        <w:rPr>
          <w:rFonts w:ascii="Times New Roman" w:hAnsi="Times New Roman"/>
          <w:sz w:val="28"/>
          <w:szCs w:val="28"/>
        </w:rPr>
      </w:pPr>
      <w:r w:rsidRPr="00A777C9">
        <w:rPr>
          <w:rFonts w:ascii="Times New Roman" w:hAnsi="Times New Roman"/>
          <w:sz w:val="28"/>
          <w:szCs w:val="28"/>
        </w:rPr>
        <w:t xml:space="preserve">На территории Абинского района осуществляют деятельность                      20 индивидуальных предпринимателей и одно малое предприятие                     (ООО «Абинская швейная фабрика») легкой промышленности. Численность </w:t>
      </w:r>
      <w:r w:rsidRPr="00A777C9">
        <w:rPr>
          <w:rFonts w:ascii="Times New Roman" w:hAnsi="Times New Roman"/>
          <w:sz w:val="28"/>
          <w:szCs w:val="28"/>
        </w:rPr>
        <w:lastRenderedPageBreak/>
        <w:t>сотрудников предприятия – 44 человека.</w:t>
      </w:r>
      <w:r w:rsidRPr="00A777C9">
        <w:rPr>
          <w:szCs w:val="28"/>
        </w:rPr>
        <w:t xml:space="preserve"> </w:t>
      </w:r>
      <w:r w:rsidRPr="00A777C9">
        <w:rPr>
          <w:rFonts w:ascii="Times New Roman" w:hAnsi="Times New Roman"/>
          <w:sz w:val="28"/>
          <w:szCs w:val="28"/>
        </w:rPr>
        <w:t>В настоящее время предприятие специализируется на изготовлении постельного белья, постельных принадлежностей (одеяло, подушки, покрывала), сопутствующие товары из тканей российских и зарубежных производителей. В связи с высокой конкуренцией, перенасыщением рынка текстильной продукцией более высокого качества, у предприятия существует проблемы сбыта продукции.</w:t>
      </w:r>
    </w:p>
    <w:p w:rsidR="00882A80" w:rsidRPr="00A777C9" w:rsidRDefault="00882A80" w:rsidP="00A777C9">
      <w:pPr>
        <w:keepNext/>
        <w:spacing w:after="0" w:line="240" w:lineRule="auto"/>
        <w:ind w:right="-171" w:firstLine="851"/>
        <w:jc w:val="both"/>
        <w:rPr>
          <w:rFonts w:ascii="Times New Roman" w:hAnsi="Times New Roman"/>
          <w:sz w:val="28"/>
          <w:szCs w:val="28"/>
        </w:rPr>
      </w:pPr>
      <w:r w:rsidRPr="00A777C9">
        <w:rPr>
          <w:rFonts w:ascii="Times New Roman" w:hAnsi="Times New Roman"/>
          <w:iCs/>
          <w:sz w:val="28"/>
          <w:szCs w:val="28"/>
        </w:rPr>
        <w:t>В ноябре 2018 года в ст. Мингрельской Абинского района был открыт швейный цех ООО «</w:t>
      </w:r>
      <w:r w:rsidRPr="00A777C9">
        <w:rPr>
          <w:rFonts w:ascii="Times New Roman" w:hAnsi="Times New Roman"/>
          <w:sz w:val="28"/>
          <w:szCs w:val="28"/>
        </w:rPr>
        <w:t>Майна-Вира», специализирующийся на производстве синтетических и круглопрядных строп, а также грузозахватных приспособлений для предприятий нефтегазовой отрасли. В настоящее время уже установлены и работают 6 швейных машин. В скором будущем их будет 16, что позволит создать рабочие места упаковщиков, раскройщиков и других специальностей. На данном предприятии трудится около 30 человек. В перспективе в 2019-м году на территории станицы планируется строительство цеха площадью 1140 кв. метров для установки  50 производственных швейных машин. Сеть филиалов фирмы «Майна-Вира» расположена в крупных городах России, таких как Москва, Тула, Волгоград и других. На Кубани ведут деятельность три подразделения, в станице Мингрельской появилось четвертое.</w:t>
      </w:r>
    </w:p>
    <w:p w:rsidR="00882A80" w:rsidRPr="00A777C9" w:rsidRDefault="00882A80" w:rsidP="00A777C9">
      <w:pPr>
        <w:spacing w:after="0" w:line="240" w:lineRule="auto"/>
        <w:ind w:right="-171" w:firstLine="851"/>
        <w:jc w:val="both"/>
        <w:rPr>
          <w:rFonts w:ascii="Times New Roman" w:hAnsi="Times New Roman"/>
          <w:sz w:val="28"/>
          <w:szCs w:val="28"/>
        </w:rPr>
      </w:pPr>
      <w:r w:rsidRPr="00A777C9">
        <w:rPr>
          <w:rFonts w:ascii="Times New Roman" w:hAnsi="Times New Roman"/>
          <w:sz w:val="28"/>
          <w:szCs w:val="28"/>
        </w:rPr>
        <w:t>Легкая промышленность в Абинском районе является областью, которая считается перспективной и интересной для инвесторов.</w:t>
      </w:r>
    </w:p>
    <w:p w:rsidR="00882A80" w:rsidRDefault="002D5F71" w:rsidP="006D4419">
      <w:pPr>
        <w:spacing w:after="0" w:line="240" w:lineRule="auto"/>
        <w:ind w:right="-171" w:firstLine="851"/>
        <w:contextualSpacing/>
        <w:jc w:val="both"/>
        <w:rPr>
          <w:rFonts w:ascii="Times New Roman" w:eastAsia="Times New Roman" w:hAnsi="Times New Roman"/>
          <w:color w:val="000000"/>
          <w:sz w:val="28"/>
          <w:szCs w:val="28"/>
          <w:lang w:eastAsia="ru-RU"/>
        </w:rPr>
      </w:pPr>
      <w:r w:rsidRPr="006E7CC7">
        <w:rPr>
          <w:rFonts w:ascii="Times New Roman" w:eastAsia="Times New Roman" w:hAnsi="Times New Roman"/>
          <w:noProof/>
          <w:color w:val="000000"/>
          <w:sz w:val="28"/>
          <w:szCs w:val="28"/>
          <w:highlight w:val="yellow"/>
          <w:lang w:eastAsia="ru-RU"/>
        </w:rPr>
        <w:drawing>
          <wp:inline distT="0" distB="0" distL="0" distR="0">
            <wp:extent cx="5486400" cy="35718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77C9" w:rsidRPr="00A777C9" w:rsidRDefault="00A777C9" w:rsidP="00A777C9">
      <w:pPr>
        <w:spacing w:after="0" w:line="240" w:lineRule="auto"/>
        <w:ind w:right="-171" w:firstLine="851"/>
        <w:jc w:val="both"/>
        <w:rPr>
          <w:sz w:val="28"/>
          <w:szCs w:val="28"/>
        </w:rPr>
      </w:pPr>
      <w:r w:rsidRPr="00A777C9">
        <w:rPr>
          <w:rFonts w:ascii="Times New Roman" w:hAnsi="Times New Roman"/>
          <w:sz w:val="28"/>
          <w:szCs w:val="28"/>
        </w:rPr>
        <w:t xml:space="preserve">В Абинском районе осуществляют деятельность 7 крупных и средних производственных предприятий, использующих спецодежду. Данное производство не представлено в Абинском районе, предприятия осуществляют закупку в других районах Краснодарского края и других регионах. При этом численность работников только крупнейшего металлургического завода Абинского района ООО «АЭМЗ» составляет более 3300 тыс. человек. </w:t>
      </w:r>
      <w:r w:rsidRPr="00A777C9">
        <w:rPr>
          <w:rFonts w:ascii="Times New Roman" w:hAnsi="Times New Roman"/>
          <w:sz w:val="28"/>
          <w:szCs w:val="28"/>
        </w:rPr>
        <w:lastRenderedPageBreak/>
        <w:t>Производство спецодежды является отраслью, привлекательной для частных инвестиций, в том числе для малого и среднего бизнеса.</w:t>
      </w:r>
    </w:p>
    <w:p w:rsidR="00A777C9" w:rsidRPr="004D0497" w:rsidRDefault="00A777C9" w:rsidP="00A777C9">
      <w:pPr>
        <w:spacing w:after="0" w:line="240" w:lineRule="auto"/>
        <w:ind w:right="-171" w:firstLine="851"/>
        <w:jc w:val="both"/>
        <w:rPr>
          <w:rFonts w:ascii="Times New Roman" w:hAnsi="Times New Roman"/>
          <w:sz w:val="28"/>
          <w:szCs w:val="28"/>
        </w:rPr>
      </w:pPr>
      <w:r w:rsidRPr="00A777C9">
        <w:rPr>
          <w:rFonts w:ascii="Times New Roman" w:hAnsi="Times New Roman"/>
          <w:sz w:val="28"/>
          <w:szCs w:val="28"/>
        </w:rPr>
        <w:t>Муниципальному образованию Абинский район целесообразно вести политику, ориентированную на обновление, создание новых предприятий отрасли и привлечение инвестиций в эту сферу.</w:t>
      </w:r>
    </w:p>
    <w:p w:rsidR="00882A80" w:rsidRPr="006769D8" w:rsidRDefault="00882A80" w:rsidP="006D4419">
      <w:pPr>
        <w:spacing w:after="0" w:line="240" w:lineRule="auto"/>
        <w:ind w:right="-171" w:firstLine="851"/>
        <w:contextualSpacing/>
        <w:jc w:val="both"/>
        <w:rPr>
          <w:rFonts w:ascii="Times New Roman" w:eastAsia="Times New Roman" w:hAnsi="Times New Roman"/>
          <w:color w:val="000000"/>
          <w:sz w:val="28"/>
          <w:szCs w:val="28"/>
          <w:lang w:eastAsia="ru-RU"/>
        </w:rPr>
      </w:pPr>
    </w:p>
    <w:p w:rsidR="00842DE0" w:rsidRDefault="00842DE0" w:rsidP="007154E6">
      <w:pPr>
        <w:spacing w:after="0" w:line="240" w:lineRule="auto"/>
        <w:ind w:right="-170" w:firstLine="709"/>
        <w:jc w:val="center"/>
        <w:rPr>
          <w:rFonts w:ascii="Times New Roman" w:hAnsi="Times New Roman"/>
          <w:b/>
          <w:sz w:val="28"/>
          <w:szCs w:val="28"/>
        </w:rPr>
      </w:pPr>
      <w:r>
        <w:rPr>
          <w:rFonts w:ascii="Times New Roman" w:hAnsi="Times New Roman"/>
          <w:b/>
          <w:sz w:val="28"/>
          <w:szCs w:val="28"/>
        </w:rPr>
        <w:t>2.3.17 Рынок бытовых услуг</w:t>
      </w:r>
    </w:p>
    <w:p w:rsidR="00490355" w:rsidRDefault="00490355" w:rsidP="007154E6">
      <w:pPr>
        <w:spacing w:after="0" w:line="240" w:lineRule="auto"/>
        <w:ind w:right="-170" w:firstLine="709"/>
        <w:jc w:val="center"/>
        <w:rPr>
          <w:rFonts w:ascii="Times New Roman" w:hAnsi="Times New Roman"/>
          <w:sz w:val="28"/>
          <w:szCs w:val="28"/>
        </w:rPr>
      </w:pPr>
    </w:p>
    <w:p w:rsidR="00842DE0" w:rsidRPr="00A777C9" w:rsidRDefault="00490355" w:rsidP="00A777C9">
      <w:pPr>
        <w:spacing w:after="0" w:line="240" w:lineRule="auto"/>
        <w:ind w:right="-170" w:firstLine="851"/>
        <w:jc w:val="both"/>
        <w:rPr>
          <w:rFonts w:ascii="Times New Roman" w:hAnsi="Times New Roman"/>
          <w:sz w:val="28"/>
          <w:szCs w:val="28"/>
        </w:rPr>
      </w:pPr>
      <w:r w:rsidRPr="00A777C9">
        <w:rPr>
          <w:rFonts w:ascii="Times New Roman" w:hAnsi="Times New Roman"/>
          <w:sz w:val="28"/>
          <w:szCs w:val="28"/>
        </w:rPr>
        <w:t>Уровень удовлетворенности</w:t>
      </w:r>
      <w:r w:rsidR="00E07901" w:rsidRPr="00A777C9">
        <w:rPr>
          <w:rFonts w:ascii="Times New Roman" w:hAnsi="Times New Roman"/>
          <w:sz w:val="28"/>
          <w:szCs w:val="28"/>
        </w:rPr>
        <w:t xml:space="preserve"> качеством бытовых услуг наглядно видно из диаграммы. Так «удовлетворен» за последние два года отвечает более 85 % опрошенных. Уровень неудовлетворенности, если проанализировать три года, не превышает 3%.</w:t>
      </w:r>
      <w:r w:rsidR="00842DE0" w:rsidRPr="00A777C9">
        <w:rPr>
          <w:rFonts w:ascii="Times New Roman" w:hAnsi="Times New Roman"/>
          <w:sz w:val="28"/>
          <w:szCs w:val="28"/>
        </w:rPr>
        <w:t xml:space="preserve">  </w:t>
      </w:r>
    </w:p>
    <w:p w:rsidR="0005174F" w:rsidRPr="00A777C9" w:rsidRDefault="0005174F" w:rsidP="00A777C9">
      <w:pPr>
        <w:tabs>
          <w:tab w:val="left" w:pos="851"/>
        </w:tabs>
        <w:spacing w:after="0" w:line="240" w:lineRule="auto"/>
        <w:ind w:right="-170" w:firstLine="851"/>
        <w:jc w:val="both"/>
        <w:rPr>
          <w:rFonts w:ascii="Times New Roman" w:hAnsi="Times New Roman"/>
          <w:sz w:val="28"/>
          <w:szCs w:val="28"/>
        </w:rPr>
      </w:pPr>
      <w:r w:rsidRPr="00A777C9">
        <w:rPr>
          <w:rFonts w:ascii="Times New Roman" w:eastAsia="Times New Roman" w:hAnsi="Times New Roman"/>
          <w:color w:val="000000"/>
          <w:sz w:val="28"/>
          <w:szCs w:val="28"/>
          <w:lang w:eastAsia="ru-RU"/>
        </w:rPr>
        <w:t xml:space="preserve">За 2018 год количество хозяйствующих субъектов бытовых услуг на территории Абинского района составило </w:t>
      </w:r>
      <w:r w:rsidRPr="00A777C9">
        <w:rPr>
          <w:rFonts w:ascii="Times New Roman" w:hAnsi="Times New Roman"/>
          <w:sz w:val="28"/>
          <w:szCs w:val="28"/>
        </w:rPr>
        <w:t>294 единицы или  90% (327) к уровню 2017 года и 96,4% (305) к  соответствующему периоду 2016 года.</w:t>
      </w:r>
    </w:p>
    <w:p w:rsidR="0005174F" w:rsidRPr="00A777C9" w:rsidRDefault="0005174F" w:rsidP="00A777C9">
      <w:pPr>
        <w:tabs>
          <w:tab w:val="left" w:pos="851"/>
        </w:tabs>
        <w:spacing w:after="0" w:line="240" w:lineRule="auto"/>
        <w:ind w:right="-170" w:firstLine="851"/>
        <w:jc w:val="both"/>
        <w:rPr>
          <w:rFonts w:ascii="Times New Roman" w:hAnsi="Times New Roman"/>
          <w:sz w:val="28"/>
          <w:szCs w:val="28"/>
        </w:rPr>
      </w:pPr>
      <w:r w:rsidRPr="00A777C9">
        <w:rPr>
          <w:rFonts w:ascii="Times New Roman" w:hAnsi="Times New Roman"/>
          <w:sz w:val="28"/>
          <w:szCs w:val="28"/>
        </w:rPr>
        <w:t xml:space="preserve">  Динамика развития рынка бытовых услуг снизилась за счет количества физических лиц, осуществляющие деятельность без государственной регистрации предпринимательской деятельности в налоговых органах, либо не оформляющих трудовые правоотношения с работодателем. А так же  низкое качество предоставляемых услуг, неполнота официальной информации о предприятиях, снижение платежеспособного спроса, нехватка квалифицированных кадров.</w:t>
      </w:r>
    </w:p>
    <w:p w:rsidR="0005174F" w:rsidRPr="00A777C9" w:rsidRDefault="0005174F" w:rsidP="00A777C9">
      <w:pPr>
        <w:spacing w:after="0" w:line="240" w:lineRule="auto"/>
        <w:ind w:right="-170" w:firstLine="851"/>
        <w:jc w:val="both"/>
        <w:rPr>
          <w:rFonts w:ascii="Times New Roman" w:hAnsi="Times New Roman"/>
          <w:sz w:val="28"/>
          <w:szCs w:val="28"/>
        </w:rPr>
      </w:pPr>
    </w:p>
    <w:p w:rsidR="00842DE0" w:rsidRPr="00D96D98" w:rsidRDefault="00842DE0" w:rsidP="007154E6">
      <w:pPr>
        <w:spacing w:after="0" w:line="240" w:lineRule="auto"/>
        <w:ind w:right="-170" w:firstLine="709"/>
        <w:jc w:val="center"/>
        <w:rPr>
          <w:rFonts w:ascii="Times New Roman" w:hAnsi="Times New Roman"/>
          <w:sz w:val="28"/>
          <w:szCs w:val="28"/>
          <w:highlight w:val="yellow"/>
        </w:rPr>
      </w:pPr>
    </w:p>
    <w:p w:rsidR="00842DE0" w:rsidRPr="00D96D98" w:rsidRDefault="00842DE0" w:rsidP="007154E6">
      <w:pPr>
        <w:spacing w:after="0" w:line="240" w:lineRule="auto"/>
        <w:ind w:right="-170" w:firstLine="709"/>
        <w:jc w:val="center"/>
        <w:rPr>
          <w:rFonts w:ascii="Times New Roman" w:hAnsi="Times New Roman"/>
          <w:sz w:val="28"/>
          <w:szCs w:val="28"/>
          <w:highlight w:val="yellow"/>
        </w:rPr>
      </w:pPr>
      <w:r w:rsidRPr="00D96D98">
        <w:rPr>
          <w:rFonts w:ascii="Times New Roman" w:eastAsia="Times New Roman" w:hAnsi="Times New Roman"/>
          <w:noProof/>
          <w:color w:val="000000"/>
          <w:sz w:val="28"/>
          <w:szCs w:val="28"/>
          <w:highlight w:val="yellow"/>
          <w:lang w:eastAsia="ru-RU"/>
        </w:rPr>
        <w:drawing>
          <wp:inline distT="0" distB="0" distL="0" distR="0">
            <wp:extent cx="5486400" cy="357187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42DE0" w:rsidRPr="00D96D98" w:rsidRDefault="00842DE0" w:rsidP="007154E6">
      <w:pPr>
        <w:spacing w:after="0" w:line="240" w:lineRule="auto"/>
        <w:ind w:right="-170" w:firstLine="709"/>
        <w:jc w:val="center"/>
        <w:rPr>
          <w:rFonts w:ascii="Times New Roman" w:hAnsi="Times New Roman"/>
          <w:sz w:val="28"/>
          <w:szCs w:val="28"/>
        </w:rPr>
      </w:pPr>
    </w:p>
    <w:p w:rsidR="005B1F2E" w:rsidRPr="00A777C9" w:rsidRDefault="005B1F2E" w:rsidP="00A777C9">
      <w:pPr>
        <w:tabs>
          <w:tab w:val="left" w:pos="851"/>
        </w:tabs>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lastRenderedPageBreak/>
        <w:t>Бытовое обслуживание населения муниципального образования Абинский район осуществляют 294 хозяйствующих субъекта различных организационно- правовых форм.</w:t>
      </w:r>
    </w:p>
    <w:p w:rsidR="005B1F2E" w:rsidRPr="00A777C9" w:rsidRDefault="005B1F2E" w:rsidP="00A777C9">
      <w:pPr>
        <w:tabs>
          <w:tab w:val="left" w:pos="851"/>
        </w:tabs>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В Абинском районе оказываются следующие виды услуг: ремонт и пошив обуви, ремонт и пошив одежды, услуги бань(саун) и душевых, ремонт бытовой техники, ремонт ювелирных изделий, услуги фотоателье, услуги парикмахерских, ремонт ювелирных изделий, ремонт и изготовление металлоизделий, ключей, часов, ремонт и изготовление мебели, услуги химчистки, ремонтно-строительные услуги, автосервис, в т.ч. автомойки.</w:t>
      </w:r>
    </w:p>
    <w:p w:rsidR="005B1F2E" w:rsidRPr="00A777C9" w:rsidRDefault="005B1F2E" w:rsidP="00A777C9">
      <w:pPr>
        <w:tabs>
          <w:tab w:val="left" w:pos="851"/>
        </w:tabs>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 Из них муниципальные предприятия : МУП «Память» - ритуальные услуги, МУП « Универсал, МУП «ЖКХ Холмское Баня», </w:t>
      </w:r>
      <w:r w:rsidR="00A777C9">
        <w:rPr>
          <w:rFonts w:ascii="Times New Roman" w:hAnsi="Times New Roman"/>
          <w:sz w:val="28"/>
          <w:szCs w:val="28"/>
        </w:rPr>
        <w:t xml:space="preserve">                                         </w:t>
      </w:r>
      <w:r w:rsidRPr="00A777C9">
        <w:rPr>
          <w:rFonts w:ascii="Times New Roman" w:hAnsi="Times New Roman"/>
          <w:sz w:val="28"/>
          <w:szCs w:val="28"/>
        </w:rPr>
        <w:t xml:space="preserve"> МУП «Благоустройство» Баня, МУП «Благоустройство» озеленение.  </w:t>
      </w:r>
    </w:p>
    <w:p w:rsidR="005B1F2E" w:rsidRPr="00A777C9" w:rsidRDefault="005B1F2E" w:rsidP="00A777C9">
      <w:pPr>
        <w:tabs>
          <w:tab w:val="left" w:pos="851"/>
        </w:tabs>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По основным видам деятельности бытовых услуг, наибольший вес занимают ремонт и техническое обслуживание автотранспортных средств – 25,2%, парикмахерские услуги- 28,9%, ремонт и пошив одежды- 7,2%, ритуальные услуги- 4,76%.</w:t>
      </w:r>
    </w:p>
    <w:p w:rsidR="00E07901" w:rsidRPr="00A777C9" w:rsidRDefault="00E07901" w:rsidP="00A777C9">
      <w:pPr>
        <w:spacing w:after="0" w:line="240" w:lineRule="auto"/>
        <w:ind w:right="-143" w:firstLine="851"/>
        <w:jc w:val="center"/>
        <w:rPr>
          <w:rFonts w:ascii="Times New Roman" w:hAnsi="Times New Roman"/>
          <w:sz w:val="28"/>
          <w:szCs w:val="28"/>
        </w:rPr>
      </w:pPr>
    </w:p>
    <w:p w:rsidR="00E07901" w:rsidRPr="00A777C9" w:rsidRDefault="00E07901" w:rsidP="00A777C9">
      <w:pPr>
        <w:spacing w:after="0" w:line="240" w:lineRule="auto"/>
        <w:ind w:right="-143" w:firstLine="851"/>
        <w:jc w:val="center"/>
        <w:rPr>
          <w:rFonts w:ascii="Times New Roman" w:hAnsi="Times New Roman"/>
          <w:b/>
          <w:sz w:val="28"/>
          <w:szCs w:val="28"/>
        </w:rPr>
      </w:pPr>
      <w:r w:rsidRPr="00A777C9">
        <w:rPr>
          <w:rFonts w:ascii="Times New Roman" w:hAnsi="Times New Roman"/>
          <w:b/>
          <w:sz w:val="28"/>
          <w:szCs w:val="28"/>
        </w:rPr>
        <w:t>2.3.18 Рынок композитных материалов</w:t>
      </w:r>
    </w:p>
    <w:p w:rsidR="00E07901" w:rsidRPr="00A777C9" w:rsidRDefault="00E07901" w:rsidP="00A777C9">
      <w:pPr>
        <w:spacing w:after="0" w:line="240" w:lineRule="auto"/>
        <w:ind w:right="-143" w:firstLine="851"/>
        <w:jc w:val="center"/>
        <w:rPr>
          <w:rFonts w:ascii="Times New Roman" w:hAnsi="Times New Roman"/>
          <w:sz w:val="28"/>
          <w:szCs w:val="28"/>
        </w:rPr>
      </w:pPr>
    </w:p>
    <w:p w:rsidR="00E07901" w:rsidRPr="00E07901" w:rsidRDefault="00E0790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Рынок композитных материалов на территории муниципального образования Абинский район </w:t>
      </w:r>
      <w:r w:rsidR="00723D41" w:rsidRPr="00A777C9">
        <w:rPr>
          <w:rFonts w:ascii="Times New Roman" w:hAnsi="Times New Roman"/>
          <w:sz w:val="28"/>
          <w:szCs w:val="28"/>
        </w:rPr>
        <w:t>не развит</w:t>
      </w:r>
      <w:r w:rsidR="00D96D98" w:rsidRPr="00A777C9">
        <w:rPr>
          <w:rFonts w:ascii="Times New Roman" w:hAnsi="Times New Roman"/>
          <w:sz w:val="28"/>
          <w:szCs w:val="28"/>
        </w:rPr>
        <w:t>.</w:t>
      </w:r>
      <w:r w:rsidR="00D96D98">
        <w:rPr>
          <w:rFonts w:ascii="Times New Roman" w:hAnsi="Times New Roman"/>
          <w:sz w:val="28"/>
          <w:szCs w:val="28"/>
        </w:rPr>
        <w:t xml:space="preserve"> </w:t>
      </w:r>
    </w:p>
    <w:p w:rsidR="00E07901" w:rsidRPr="00E07901" w:rsidRDefault="00E07901" w:rsidP="000C7FFD">
      <w:pPr>
        <w:spacing w:after="0" w:line="240" w:lineRule="auto"/>
        <w:ind w:right="-143" w:firstLine="709"/>
        <w:jc w:val="center"/>
        <w:rPr>
          <w:rFonts w:ascii="Times New Roman" w:hAnsi="Times New Roman"/>
          <w:sz w:val="28"/>
          <w:szCs w:val="28"/>
        </w:rPr>
      </w:pPr>
    </w:p>
    <w:p w:rsidR="004F03C8" w:rsidRPr="00A777C9" w:rsidRDefault="00995311" w:rsidP="00A777C9">
      <w:pPr>
        <w:spacing w:after="0" w:line="240" w:lineRule="auto"/>
        <w:ind w:right="-143" w:firstLine="851"/>
        <w:jc w:val="center"/>
        <w:rPr>
          <w:rFonts w:ascii="Times New Roman" w:eastAsia="Times New Roman" w:hAnsi="Times New Roman"/>
          <w:b/>
          <w:sz w:val="28"/>
          <w:szCs w:val="28"/>
          <w:lang w:eastAsia="ru-RU"/>
        </w:rPr>
      </w:pPr>
      <w:r w:rsidRPr="00A777C9">
        <w:rPr>
          <w:rFonts w:ascii="Times New Roman" w:hAnsi="Times New Roman"/>
          <w:b/>
          <w:sz w:val="28"/>
          <w:szCs w:val="28"/>
        </w:rPr>
        <w:t xml:space="preserve">Раздел 3. </w:t>
      </w:r>
      <w:r w:rsidR="004F03C8" w:rsidRPr="00A777C9">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A8121C" w:rsidRPr="00A777C9" w:rsidRDefault="00CC1C8F" w:rsidP="00A777C9">
      <w:pPr>
        <w:spacing w:after="0" w:line="240" w:lineRule="auto"/>
        <w:ind w:right="-143" w:firstLine="851"/>
        <w:jc w:val="both"/>
        <w:rPr>
          <w:rFonts w:ascii="Times New Roman" w:hAnsi="Times New Roman"/>
          <w:iCs/>
          <w:sz w:val="28"/>
          <w:szCs w:val="28"/>
        </w:rPr>
      </w:pPr>
      <w:r w:rsidRPr="00A777C9">
        <w:rPr>
          <w:rFonts w:ascii="Times New Roman" w:hAnsi="Times New Roman"/>
          <w:iCs/>
          <w:sz w:val="28"/>
          <w:szCs w:val="28"/>
        </w:rPr>
        <w:t>22 декабря 2017 года на заседании рабочей группы принято решение о внесении изменений в план мероприятий. Новый план мероприятий разработан с учетом проанализированных результатов мониторинга проведения оценки эффективности деятельности органов местного самоуправления муниципального образования Абинский район по содействию развитию конкуренции и обеспечению условий для формирования благопр</w:t>
      </w:r>
      <w:r w:rsidR="002533B7" w:rsidRPr="00A777C9">
        <w:rPr>
          <w:rFonts w:ascii="Times New Roman" w:hAnsi="Times New Roman"/>
          <w:iCs/>
          <w:sz w:val="28"/>
          <w:szCs w:val="28"/>
        </w:rPr>
        <w:t>иятного инвестиционного климата.</w:t>
      </w:r>
      <w:r w:rsidR="00D96D98" w:rsidRPr="00A777C9">
        <w:rPr>
          <w:rFonts w:ascii="Times New Roman" w:hAnsi="Times New Roman"/>
          <w:iCs/>
          <w:sz w:val="28"/>
          <w:szCs w:val="28"/>
        </w:rPr>
        <w:t xml:space="preserve"> </w:t>
      </w:r>
      <w:r w:rsidR="00181B6D" w:rsidRPr="00A777C9">
        <w:rPr>
          <w:rFonts w:ascii="Times New Roman" w:hAnsi="Times New Roman"/>
          <w:iCs/>
          <w:sz w:val="28"/>
          <w:szCs w:val="28"/>
        </w:rPr>
        <w:t xml:space="preserve"> </w:t>
      </w:r>
      <w:r w:rsidR="002533B7" w:rsidRPr="00A777C9">
        <w:rPr>
          <w:rFonts w:ascii="Times New Roman" w:hAnsi="Times New Roman"/>
          <w:iCs/>
          <w:sz w:val="28"/>
          <w:szCs w:val="28"/>
        </w:rPr>
        <w:t>П</w:t>
      </w:r>
      <w:r w:rsidR="00181B6D" w:rsidRPr="00A777C9">
        <w:rPr>
          <w:rFonts w:ascii="Times New Roman" w:hAnsi="Times New Roman"/>
          <w:iCs/>
          <w:sz w:val="28"/>
          <w:szCs w:val="28"/>
        </w:rPr>
        <w:t xml:space="preserve">лан мероприятий </w:t>
      </w:r>
      <w:r w:rsidR="00D96D98" w:rsidRPr="00A777C9">
        <w:rPr>
          <w:rFonts w:ascii="Times New Roman" w:hAnsi="Times New Roman"/>
          <w:iCs/>
          <w:sz w:val="28"/>
          <w:szCs w:val="28"/>
        </w:rPr>
        <w:t xml:space="preserve">«дорожная карта» по содействию развития конкуренции и развития конкурентной среды муниципального образования Абинский район утвержден постановлением администрации муниципального образования Абинский район № 160 от 19 февраля 2018 года и </w:t>
      </w:r>
      <w:r w:rsidR="005C565C" w:rsidRPr="00A777C9">
        <w:rPr>
          <w:rFonts w:ascii="Times New Roman" w:hAnsi="Times New Roman"/>
          <w:iCs/>
          <w:sz w:val="28"/>
          <w:szCs w:val="28"/>
        </w:rPr>
        <w:t>размещен на официальном сайте администрации муниципального образования Абинский район по адресу http://abinskiy.ru/upr_ekonom_raz15.html</w:t>
      </w:r>
      <w:r w:rsidR="00181B6D" w:rsidRPr="00A777C9">
        <w:rPr>
          <w:rFonts w:ascii="Times New Roman" w:hAnsi="Times New Roman"/>
          <w:iCs/>
          <w:sz w:val="28"/>
          <w:szCs w:val="28"/>
        </w:rPr>
        <w:t xml:space="preserve">. </w:t>
      </w:r>
    </w:p>
    <w:p w:rsidR="005C565C" w:rsidRPr="00A777C9" w:rsidRDefault="00CC1C8F" w:rsidP="00A777C9">
      <w:pPr>
        <w:spacing w:after="0" w:line="240" w:lineRule="auto"/>
        <w:ind w:right="-143" w:firstLine="851"/>
        <w:jc w:val="both"/>
        <w:rPr>
          <w:rFonts w:ascii="Times New Roman" w:hAnsi="Times New Roman"/>
          <w:iCs/>
          <w:sz w:val="28"/>
          <w:szCs w:val="28"/>
        </w:rPr>
      </w:pPr>
      <w:r w:rsidRPr="00A777C9">
        <w:rPr>
          <w:rFonts w:ascii="Times New Roman" w:hAnsi="Times New Roman"/>
          <w:iCs/>
          <w:sz w:val="28"/>
          <w:szCs w:val="28"/>
        </w:rPr>
        <w:t>Информация о реализации плана мероприятий по содействию развитию конкурентной среды муниципального образования, со значениями целевых показателей по факту 201</w:t>
      </w:r>
      <w:r w:rsidR="00D96D98" w:rsidRPr="00A777C9">
        <w:rPr>
          <w:rFonts w:ascii="Times New Roman" w:hAnsi="Times New Roman"/>
          <w:iCs/>
          <w:sz w:val="28"/>
          <w:szCs w:val="28"/>
        </w:rPr>
        <w:t>8</w:t>
      </w:r>
      <w:r w:rsidRPr="00A777C9">
        <w:rPr>
          <w:rFonts w:ascii="Times New Roman" w:hAnsi="Times New Roman"/>
          <w:iCs/>
          <w:sz w:val="28"/>
          <w:szCs w:val="28"/>
        </w:rPr>
        <w:t xml:space="preserve"> года в приложении № 2 к данному отчету.</w:t>
      </w:r>
    </w:p>
    <w:p w:rsidR="00684C02" w:rsidRPr="00A777C9" w:rsidRDefault="00684C02" w:rsidP="00A777C9">
      <w:pPr>
        <w:spacing w:after="0" w:line="240" w:lineRule="auto"/>
        <w:ind w:right="-143" w:firstLine="851"/>
        <w:jc w:val="both"/>
        <w:rPr>
          <w:rFonts w:ascii="Times New Roman" w:hAnsi="Times New Roman"/>
          <w:iCs/>
          <w:sz w:val="28"/>
          <w:szCs w:val="28"/>
        </w:rPr>
      </w:pPr>
      <w:r w:rsidRPr="00A777C9">
        <w:rPr>
          <w:rFonts w:ascii="Times New Roman" w:hAnsi="Times New Roman"/>
          <w:iCs/>
          <w:sz w:val="28"/>
          <w:szCs w:val="28"/>
        </w:rPr>
        <w:t xml:space="preserve">Сведения о достижении по итогам 2018 года значений ключевых показателей развития конкуренции товарных рынков, сфер и услуг Абинского района согласно распоряжения главы администрации (губернатора) Краснодарского края от 21 декабря 2018 года № 348р «О ключевых показателях </w:t>
      </w:r>
      <w:r w:rsidRPr="00A777C9">
        <w:rPr>
          <w:rFonts w:ascii="Times New Roman" w:hAnsi="Times New Roman"/>
          <w:iCs/>
          <w:sz w:val="28"/>
          <w:szCs w:val="28"/>
        </w:rPr>
        <w:lastRenderedPageBreak/>
        <w:t>развития конкуренции в Краснодарском крае к 1 января 2022 года» отражены в табличной форме в приложении № 8.</w:t>
      </w:r>
    </w:p>
    <w:p w:rsidR="00BA027D" w:rsidRPr="00A777C9" w:rsidRDefault="00BA027D" w:rsidP="00A777C9">
      <w:pPr>
        <w:spacing w:after="0" w:line="240" w:lineRule="auto"/>
        <w:ind w:right="-143" w:firstLine="851"/>
        <w:jc w:val="both"/>
        <w:rPr>
          <w:rFonts w:ascii="Times New Roman" w:hAnsi="Times New Roman"/>
          <w:sz w:val="28"/>
          <w:szCs w:val="28"/>
        </w:rPr>
      </w:pPr>
    </w:p>
    <w:p w:rsidR="00FE6FCC" w:rsidRPr="00A777C9" w:rsidRDefault="00FE6FCC" w:rsidP="00A777C9">
      <w:pPr>
        <w:spacing w:after="0" w:line="240" w:lineRule="auto"/>
        <w:ind w:right="-143" w:firstLine="851"/>
        <w:jc w:val="center"/>
        <w:rPr>
          <w:rFonts w:ascii="Times New Roman" w:hAnsi="Times New Roman"/>
          <w:b/>
          <w:bCs/>
          <w:sz w:val="28"/>
          <w:szCs w:val="28"/>
        </w:rPr>
      </w:pPr>
    </w:p>
    <w:p w:rsidR="00A8121C" w:rsidRPr="00A777C9" w:rsidRDefault="00A8121C" w:rsidP="00A777C9">
      <w:pPr>
        <w:spacing w:after="0" w:line="240" w:lineRule="auto"/>
        <w:ind w:right="-143" w:firstLine="851"/>
        <w:jc w:val="center"/>
        <w:rPr>
          <w:rFonts w:ascii="Times New Roman" w:hAnsi="Times New Roman"/>
          <w:b/>
          <w:sz w:val="28"/>
          <w:szCs w:val="28"/>
        </w:rPr>
      </w:pPr>
      <w:r w:rsidRPr="00A777C9">
        <w:rPr>
          <w:rFonts w:ascii="Times New Roman" w:hAnsi="Times New Roman"/>
          <w:b/>
          <w:bCs/>
          <w:sz w:val="28"/>
          <w:szCs w:val="28"/>
        </w:rPr>
        <w:t xml:space="preserve">Раздел 4. </w:t>
      </w:r>
      <w:r w:rsidRPr="00A777C9">
        <w:rPr>
          <w:rFonts w:ascii="Times New Roman" w:hAnsi="Times New Roman"/>
          <w:b/>
          <w:sz w:val="28"/>
          <w:szCs w:val="28"/>
        </w:rPr>
        <w:t>Создание и реализация механизмов общественного контроля за деятельностью субъектов естественных монополий</w:t>
      </w:r>
    </w:p>
    <w:p w:rsidR="005B1F2E" w:rsidRPr="00A777C9" w:rsidRDefault="005B1F2E" w:rsidP="00A777C9">
      <w:pPr>
        <w:spacing w:after="0" w:line="240" w:lineRule="auto"/>
        <w:ind w:right="-143" w:firstLine="851"/>
        <w:jc w:val="center"/>
        <w:rPr>
          <w:rFonts w:ascii="Times New Roman" w:hAnsi="Times New Roman"/>
          <w:b/>
          <w:sz w:val="28"/>
          <w:szCs w:val="28"/>
        </w:rPr>
      </w:pPr>
    </w:p>
    <w:p w:rsidR="00A8121C" w:rsidRPr="00A777C9" w:rsidRDefault="00007E1E" w:rsidP="00A777C9">
      <w:pPr>
        <w:pStyle w:val="Default"/>
        <w:numPr>
          <w:ilvl w:val="1"/>
          <w:numId w:val="26"/>
        </w:numPr>
        <w:tabs>
          <w:tab w:val="left" w:pos="1134"/>
        </w:tabs>
        <w:ind w:left="0" w:right="-143" w:firstLine="851"/>
        <w:jc w:val="both"/>
        <w:rPr>
          <w:rFonts w:eastAsia="Times New Roman"/>
          <w:sz w:val="28"/>
          <w:szCs w:val="28"/>
          <w:lang w:eastAsia="ru-RU"/>
        </w:rPr>
      </w:pPr>
      <w:r w:rsidRPr="00A777C9">
        <w:rPr>
          <w:rFonts w:eastAsia="Times New Roman"/>
          <w:sz w:val="28"/>
          <w:szCs w:val="28"/>
          <w:lang w:eastAsia="ru-RU"/>
        </w:rPr>
        <w:t xml:space="preserve">. </w:t>
      </w:r>
      <w:r w:rsidR="00330BB0" w:rsidRPr="00A777C9">
        <w:rPr>
          <w:rFonts w:eastAsia="Times New Roman"/>
          <w:sz w:val="28"/>
          <w:szCs w:val="28"/>
          <w:lang w:eastAsia="ru-RU"/>
        </w:rPr>
        <w:t>П</w:t>
      </w:r>
      <w:r w:rsidR="00A8121C" w:rsidRPr="00A777C9">
        <w:rPr>
          <w:rFonts w:eastAsia="Times New Roman"/>
          <w:sz w:val="28"/>
          <w:szCs w:val="28"/>
          <w:lang w:eastAsia="ru-RU"/>
        </w:rPr>
        <w:t xml:space="preserve">еречень рынков муниципального образования, на которых присутствуют субъекты естественных монополий </w:t>
      </w:r>
    </w:p>
    <w:p w:rsidR="00330BB0" w:rsidRPr="00A777C9" w:rsidRDefault="00330BB0" w:rsidP="00A777C9">
      <w:pPr>
        <w:pStyle w:val="Default"/>
        <w:ind w:right="-143" w:firstLine="851"/>
        <w:jc w:val="both"/>
        <w:rPr>
          <w:sz w:val="28"/>
          <w:szCs w:val="28"/>
        </w:rPr>
      </w:pPr>
      <w:r w:rsidRPr="00A777C9">
        <w:rPr>
          <w:sz w:val="28"/>
          <w:szCs w:val="28"/>
        </w:rPr>
        <w:t xml:space="preserve">В результате проведенного мониторинга деятельности субъектов естественных монополий сформирован перечень рынков присутствия субъектов естественных монополий на территории Абинского района: </w:t>
      </w:r>
    </w:p>
    <w:p w:rsidR="00330BB0" w:rsidRPr="00A777C9" w:rsidRDefault="00330BB0" w:rsidP="00A777C9">
      <w:pPr>
        <w:pStyle w:val="Default"/>
        <w:ind w:right="-143" w:firstLine="851"/>
        <w:jc w:val="both"/>
        <w:rPr>
          <w:sz w:val="28"/>
          <w:szCs w:val="28"/>
        </w:rPr>
      </w:pPr>
      <w:r w:rsidRPr="00A777C9">
        <w:rPr>
          <w:sz w:val="28"/>
          <w:szCs w:val="28"/>
        </w:rPr>
        <w:t xml:space="preserve">- теплоснабжение (с учетом услуг по подключению); </w:t>
      </w:r>
    </w:p>
    <w:p w:rsidR="00330BB0" w:rsidRPr="00A777C9" w:rsidRDefault="00330BB0" w:rsidP="00A777C9">
      <w:pPr>
        <w:pStyle w:val="Default"/>
        <w:ind w:right="-143" w:firstLine="851"/>
        <w:jc w:val="both"/>
        <w:rPr>
          <w:sz w:val="28"/>
          <w:szCs w:val="28"/>
        </w:rPr>
      </w:pPr>
      <w:r w:rsidRPr="00A777C9">
        <w:rPr>
          <w:sz w:val="28"/>
          <w:szCs w:val="28"/>
        </w:rPr>
        <w:t xml:space="preserve">- водоснабжение и водоотведение (с учетом услуг по подключению); </w:t>
      </w:r>
    </w:p>
    <w:p w:rsidR="00330BB0" w:rsidRPr="00A777C9" w:rsidRDefault="00330BB0" w:rsidP="00A777C9">
      <w:pPr>
        <w:pStyle w:val="Default"/>
        <w:ind w:right="-143" w:firstLine="851"/>
        <w:jc w:val="both"/>
        <w:rPr>
          <w:sz w:val="28"/>
          <w:szCs w:val="28"/>
        </w:rPr>
      </w:pPr>
      <w:r w:rsidRPr="00A777C9">
        <w:rPr>
          <w:sz w:val="28"/>
          <w:szCs w:val="28"/>
        </w:rPr>
        <w:t xml:space="preserve">- электроснабжение (с учетом услуг по подключению); </w:t>
      </w:r>
    </w:p>
    <w:p w:rsidR="005A45E4" w:rsidRPr="00A777C9" w:rsidRDefault="00330BB0" w:rsidP="00A777C9">
      <w:pPr>
        <w:pStyle w:val="Default"/>
        <w:ind w:right="-143" w:firstLine="851"/>
        <w:jc w:val="both"/>
        <w:rPr>
          <w:sz w:val="28"/>
          <w:szCs w:val="28"/>
        </w:rPr>
      </w:pPr>
      <w:r w:rsidRPr="00A777C9">
        <w:rPr>
          <w:sz w:val="28"/>
          <w:szCs w:val="28"/>
        </w:rPr>
        <w:t>- газоснабжение (с учетом услуг по подключению)</w:t>
      </w:r>
      <w:r w:rsidR="00C174BF" w:rsidRPr="00A777C9">
        <w:rPr>
          <w:sz w:val="28"/>
          <w:szCs w:val="28"/>
        </w:rPr>
        <w:t>.</w:t>
      </w:r>
      <w:r w:rsidRPr="00A777C9">
        <w:rPr>
          <w:sz w:val="28"/>
          <w:szCs w:val="28"/>
        </w:rPr>
        <w:t xml:space="preserve"> </w:t>
      </w:r>
    </w:p>
    <w:p w:rsidR="00B57CCA" w:rsidRPr="00A777C9" w:rsidRDefault="00B57CCA"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  Реестр субъектов естественных монополий, осуществляющих свою деятельность на территории муниципального образования Абинский район, приведен в табличной форме согласно приложению № 3 к отчету, так же данные реестры размещены на официальном сайте органов местного самоуправления в сети Интернет, ссылка: </w:t>
      </w:r>
      <w:hyperlink r:id="rId31" w:history="1">
        <w:r w:rsidRPr="00A777C9">
          <w:rPr>
            <w:rStyle w:val="ae"/>
            <w:rFonts w:ascii="Times New Roman" w:hAnsi="Times New Roman"/>
            <w:color w:val="auto"/>
            <w:sz w:val="28"/>
            <w:szCs w:val="28"/>
            <w:u w:val="none"/>
          </w:rPr>
          <w:t>http://www.abinskiy.ru/events33/</w:t>
        </w:r>
      </w:hyperlink>
      <w:r w:rsidRPr="00A777C9">
        <w:rPr>
          <w:rFonts w:ascii="Times New Roman" w:hAnsi="Times New Roman"/>
          <w:sz w:val="28"/>
          <w:szCs w:val="28"/>
        </w:rPr>
        <w:t>.</w:t>
      </w:r>
    </w:p>
    <w:p w:rsidR="00A723A1" w:rsidRPr="00A777C9" w:rsidRDefault="00A723A1" w:rsidP="00A777C9">
      <w:pPr>
        <w:pStyle w:val="a3"/>
        <w:ind w:right="-143" w:firstLine="851"/>
        <w:jc w:val="both"/>
        <w:rPr>
          <w:rFonts w:ascii="Times New Roman" w:hAnsi="Times New Roman"/>
          <w:sz w:val="28"/>
          <w:szCs w:val="28"/>
        </w:rPr>
      </w:pPr>
    </w:p>
    <w:p w:rsidR="00A723A1" w:rsidRPr="00A777C9" w:rsidRDefault="00B57CCA" w:rsidP="00A777C9">
      <w:pPr>
        <w:pStyle w:val="Default"/>
        <w:ind w:right="-143" w:firstLine="851"/>
        <w:jc w:val="both"/>
        <w:rPr>
          <w:color w:val="auto"/>
          <w:sz w:val="28"/>
          <w:szCs w:val="28"/>
        </w:rPr>
      </w:pPr>
      <w:r w:rsidRPr="00A777C9">
        <w:rPr>
          <w:color w:val="auto"/>
          <w:sz w:val="28"/>
          <w:szCs w:val="28"/>
        </w:rPr>
        <w:t xml:space="preserve">4.2. </w:t>
      </w:r>
      <w:r w:rsidR="003B765F" w:rsidRPr="00A777C9">
        <w:rPr>
          <w:color w:val="auto"/>
          <w:sz w:val="28"/>
          <w:szCs w:val="28"/>
        </w:rPr>
        <w:t>Анализ удовлетворенности качеством товаров, работ и услуг на рынках естественных монополий (на основе опроса)</w:t>
      </w:r>
      <w:r w:rsidR="00A723A1" w:rsidRPr="00A777C9">
        <w:rPr>
          <w:color w:val="auto"/>
          <w:sz w:val="28"/>
          <w:szCs w:val="28"/>
        </w:rPr>
        <w:t xml:space="preserve"> </w:t>
      </w:r>
    </w:p>
    <w:p w:rsidR="00A723A1" w:rsidRPr="00A777C9" w:rsidRDefault="002143B0" w:rsidP="00A777C9">
      <w:pPr>
        <w:pStyle w:val="Default"/>
        <w:ind w:right="-143" w:firstLine="851"/>
        <w:jc w:val="center"/>
        <w:rPr>
          <w:color w:val="auto"/>
          <w:sz w:val="28"/>
          <w:szCs w:val="28"/>
        </w:rPr>
      </w:pPr>
      <w:r w:rsidRPr="00A777C9">
        <w:rPr>
          <w:color w:val="auto"/>
          <w:sz w:val="28"/>
          <w:szCs w:val="28"/>
        </w:rPr>
        <w:t xml:space="preserve">Качество услуг субъектов естественных монополий в Абинском районе </w:t>
      </w:r>
      <w:r w:rsidR="00637F17" w:rsidRPr="00A777C9">
        <w:rPr>
          <w:color w:val="auto"/>
          <w:sz w:val="28"/>
          <w:szCs w:val="28"/>
        </w:rPr>
        <w:t xml:space="preserve">потребители </w:t>
      </w:r>
      <w:r w:rsidRPr="00A777C9">
        <w:rPr>
          <w:color w:val="auto"/>
          <w:sz w:val="28"/>
          <w:szCs w:val="28"/>
        </w:rPr>
        <w:t xml:space="preserve">оценили </w:t>
      </w:r>
      <w:r w:rsidR="00637F17" w:rsidRPr="00A777C9">
        <w:rPr>
          <w:color w:val="auto"/>
          <w:sz w:val="28"/>
          <w:szCs w:val="28"/>
        </w:rPr>
        <w:t>следующим образом:</w:t>
      </w:r>
    </w:p>
    <w:tbl>
      <w:tblPr>
        <w:tblStyle w:val="a8"/>
        <w:tblW w:w="0" w:type="auto"/>
        <w:tblLayout w:type="fixed"/>
        <w:tblLook w:val="04A0"/>
      </w:tblPr>
      <w:tblGrid>
        <w:gridCol w:w="3369"/>
        <w:gridCol w:w="1701"/>
        <w:gridCol w:w="1701"/>
        <w:gridCol w:w="1701"/>
        <w:gridCol w:w="1382"/>
      </w:tblGrid>
      <w:tr w:rsidR="00637F17" w:rsidRPr="00A777C9" w:rsidTr="00637F17">
        <w:tc>
          <w:tcPr>
            <w:tcW w:w="3369" w:type="dxa"/>
          </w:tcPr>
          <w:p w:rsidR="002143B0" w:rsidRPr="00A777C9" w:rsidRDefault="002143B0" w:rsidP="000C7FFD">
            <w:pPr>
              <w:pStyle w:val="Default"/>
              <w:ind w:right="-143"/>
              <w:jc w:val="center"/>
              <w:rPr>
                <w:color w:val="auto"/>
              </w:rPr>
            </w:pPr>
            <w:r w:rsidRPr="00A777C9">
              <w:rPr>
                <w:color w:val="auto"/>
              </w:rPr>
              <w:t>Вид услуг</w:t>
            </w:r>
          </w:p>
        </w:tc>
        <w:tc>
          <w:tcPr>
            <w:tcW w:w="1701" w:type="dxa"/>
          </w:tcPr>
          <w:p w:rsidR="002143B0" w:rsidRPr="00A777C9" w:rsidRDefault="00637F17" w:rsidP="000C7FFD">
            <w:pPr>
              <w:pStyle w:val="Default"/>
              <w:ind w:right="-143"/>
              <w:jc w:val="center"/>
              <w:rPr>
                <w:color w:val="auto"/>
              </w:rPr>
            </w:pPr>
            <w:r w:rsidRPr="00A777C9">
              <w:rPr>
                <w:color w:val="auto"/>
              </w:rPr>
              <w:t>У</w:t>
            </w:r>
            <w:r w:rsidR="002143B0" w:rsidRPr="00A777C9">
              <w:rPr>
                <w:color w:val="auto"/>
              </w:rPr>
              <w:t>довлетвори</w:t>
            </w:r>
            <w:r w:rsidRPr="00A777C9">
              <w:rPr>
                <w:color w:val="auto"/>
              </w:rPr>
              <w:t xml:space="preserve"> </w:t>
            </w:r>
            <w:r w:rsidR="002143B0" w:rsidRPr="00A777C9">
              <w:rPr>
                <w:color w:val="auto"/>
              </w:rPr>
              <w:t>тельно</w:t>
            </w:r>
          </w:p>
        </w:tc>
        <w:tc>
          <w:tcPr>
            <w:tcW w:w="1701" w:type="dxa"/>
          </w:tcPr>
          <w:p w:rsidR="002143B0" w:rsidRPr="00A777C9" w:rsidRDefault="002143B0" w:rsidP="000C7FFD">
            <w:pPr>
              <w:pStyle w:val="Default"/>
              <w:ind w:right="-143"/>
              <w:jc w:val="center"/>
              <w:rPr>
                <w:color w:val="auto"/>
              </w:rPr>
            </w:pPr>
            <w:r w:rsidRPr="00A777C9">
              <w:rPr>
                <w:color w:val="auto"/>
              </w:rPr>
              <w:t>Скорее удовлетвори</w:t>
            </w:r>
            <w:r w:rsidR="00637F17" w:rsidRPr="00A777C9">
              <w:rPr>
                <w:color w:val="auto"/>
              </w:rPr>
              <w:t xml:space="preserve"> </w:t>
            </w:r>
            <w:r w:rsidRPr="00A777C9">
              <w:rPr>
                <w:color w:val="auto"/>
              </w:rPr>
              <w:t>тельно</w:t>
            </w:r>
          </w:p>
        </w:tc>
        <w:tc>
          <w:tcPr>
            <w:tcW w:w="1701" w:type="dxa"/>
          </w:tcPr>
          <w:p w:rsidR="002143B0" w:rsidRPr="00A777C9" w:rsidRDefault="002143B0" w:rsidP="000C7FFD">
            <w:pPr>
              <w:pStyle w:val="Default"/>
              <w:ind w:right="-143"/>
              <w:jc w:val="center"/>
              <w:rPr>
                <w:color w:val="auto"/>
              </w:rPr>
            </w:pPr>
            <w:r w:rsidRPr="00A777C9">
              <w:rPr>
                <w:color w:val="auto"/>
              </w:rPr>
              <w:t>Скорее неудовлетво</w:t>
            </w:r>
            <w:r w:rsidR="00637F17" w:rsidRPr="00A777C9">
              <w:rPr>
                <w:color w:val="auto"/>
              </w:rPr>
              <w:t xml:space="preserve"> </w:t>
            </w:r>
            <w:r w:rsidRPr="00A777C9">
              <w:rPr>
                <w:color w:val="auto"/>
              </w:rPr>
              <w:t>рительно</w:t>
            </w:r>
          </w:p>
        </w:tc>
        <w:tc>
          <w:tcPr>
            <w:tcW w:w="1382" w:type="dxa"/>
          </w:tcPr>
          <w:p w:rsidR="002143B0" w:rsidRPr="00A777C9" w:rsidRDefault="002143B0" w:rsidP="000C7FFD">
            <w:pPr>
              <w:pStyle w:val="Default"/>
              <w:ind w:right="-143"/>
              <w:jc w:val="center"/>
              <w:rPr>
                <w:color w:val="auto"/>
              </w:rPr>
            </w:pPr>
            <w:r w:rsidRPr="00A777C9">
              <w:rPr>
                <w:color w:val="auto"/>
              </w:rPr>
              <w:t>Неудовлет</w:t>
            </w:r>
            <w:r w:rsidR="00637F17" w:rsidRPr="00A777C9">
              <w:rPr>
                <w:color w:val="auto"/>
              </w:rPr>
              <w:t xml:space="preserve"> </w:t>
            </w:r>
            <w:r w:rsidRPr="00A777C9">
              <w:rPr>
                <w:color w:val="auto"/>
              </w:rPr>
              <w:t>ворительно</w:t>
            </w:r>
          </w:p>
        </w:tc>
      </w:tr>
      <w:tr w:rsidR="00637F17" w:rsidRPr="00A777C9" w:rsidTr="00637F17">
        <w:tc>
          <w:tcPr>
            <w:tcW w:w="3369" w:type="dxa"/>
          </w:tcPr>
          <w:p w:rsidR="002143B0" w:rsidRPr="00A777C9" w:rsidRDefault="00637F17" w:rsidP="000C7FFD">
            <w:pPr>
              <w:pStyle w:val="Default"/>
              <w:ind w:right="-143"/>
              <w:rPr>
                <w:color w:val="auto"/>
              </w:rPr>
            </w:pPr>
            <w:r w:rsidRPr="00A777C9">
              <w:rPr>
                <w:color w:val="auto"/>
              </w:rPr>
              <w:t>Водоснабжение, водоотведение</w:t>
            </w:r>
          </w:p>
        </w:tc>
        <w:tc>
          <w:tcPr>
            <w:tcW w:w="1701" w:type="dxa"/>
          </w:tcPr>
          <w:p w:rsidR="002143B0" w:rsidRPr="00A777C9" w:rsidRDefault="00637F17" w:rsidP="000C7FFD">
            <w:pPr>
              <w:pStyle w:val="Default"/>
              <w:ind w:right="-143"/>
              <w:jc w:val="center"/>
              <w:rPr>
                <w:color w:val="auto"/>
              </w:rPr>
            </w:pPr>
            <w:r w:rsidRPr="00A777C9">
              <w:rPr>
                <w:color w:val="auto"/>
              </w:rPr>
              <w:t>1274</w:t>
            </w:r>
          </w:p>
        </w:tc>
        <w:tc>
          <w:tcPr>
            <w:tcW w:w="1701" w:type="dxa"/>
          </w:tcPr>
          <w:p w:rsidR="002143B0" w:rsidRPr="00A777C9" w:rsidRDefault="00637F17" w:rsidP="000C7FFD">
            <w:pPr>
              <w:pStyle w:val="Default"/>
              <w:ind w:right="-143"/>
              <w:jc w:val="center"/>
              <w:rPr>
                <w:color w:val="auto"/>
              </w:rPr>
            </w:pPr>
            <w:r w:rsidRPr="00A777C9">
              <w:rPr>
                <w:color w:val="auto"/>
              </w:rPr>
              <w:t>223</w:t>
            </w:r>
          </w:p>
        </w:tc>
        <w:tc>
          <w:tcPr>
            <w:tcW w:w="1701" w:type="dxa"/>
          </w:tcPr>
          <w:p w:rsidR="002143B0" w:rsidRPr="00A777C9" w:rsidRDefault="00637F17" w:rsidP="000C7FFD">
            <w:pPr>
              <w:pStyle w:val="Default"/>
              <w:ind w:right="-143"/>
              <w:jc w:val="center"/>
              <w:rPr>
                <w:color w:val="auto"/>
              </w:rPr>
            </w:pPr>
            <w:r w:rsidRPr="00A777C9">
              <w:rPr>
                <w:color w:val="auto"/>
              </w:rPr>
              <w:t>150</w:t>
            </w:r>
          </w:p>
        </w:tc>
        <w:tc>
          <w:tcPr>
            <w:tcW w:w="1382" w:type="dxa"/>
          </w:tcPr>
          <w:p w:rsidR="002143B0" w:rsidRPr="00A777C9" w:rsidRDefault="00637F17" w:rsidP="000C7FFD">
            <w:pPr>
              <w:pStyle w:val="Default"/>
              <w:ind w:right="-143"/>
              <w:jc w:val="center"/>
              <w:rPr>
                <w:color w:val="auto"/>
              </w:rPr>
            </w:pPr>
            <w:r w:rsidRPr="00A777C9">
              <w:rPr>
                <w:color w:val="auto"/>
              </w:rPr>
              <w:t>50</w:t>
            </w:r>
          </w:p>
        </w:tc>
      </w:tr>
      <w:tr w:rsidR="00637F17" w:rsidRPr="00A777C9" w:rsidTr="00637F17">
        <w:tc>
          <w:tcPr>
            <w:tcW w:w="3369" w:type="dxa"/>
          </w:tcPr>
          <w:p w:rsidR="00637F17" w:rsidRPr="00A777C9" w:rsidRDefault="00637F17" w:rsidP="000C7FFD">
            <w:pPr>
              <w:pStyle w:val="Default"/>
              <w:ind w:right="-143"/>
              <w:rPr>
                <w:color w:val="auto"/>
              </w:rPr>
            </w:pPr>
            <w:r w:rsidRPr="00A777C9">
              <w:rPr>
                <w:color w:val="auto"/>
              </w:rPr>
              <w:t>Водоочистка</w:t>
            </w:r>
          </w:p>
        </w:tc>
        <w:tc>
          <w:tcPr>
            <w:tcW w:w="1701" w:type="dxa"/>
          </w:tcPr>
          <w:p w:rsidR="00637F17" w:rsidRPr="00A777C9" w:rsidRDefault="00637F17" w:rsidP="000C7FFD">
            <w:pPr>
              <w:pStyle w:val="Default"/>
              <w:ind w:right="-143"/>
              <w:jc w:val="center"/>
              <w:rPr>
                <w:color w:val="auto"/>
              </w:rPr>
            </w:pPr>
            <w:r w:rsidRPr="00A777C9">
              <w:rPr>
                <w:color w:val="auto"/>
              </w:rPr>
              <w:t>1266</w:t>
            </w:r>
          </w:p>
        </w:tc>
        <w:tc>
          <w:tcPr>
            <w:tcW w:w="1701" w:type="dxa"/>
          </w:tcPr>
          <w:p w:rsidR="00637F17" w:rsidRPr="00A777C9" w:rsidRDefault="00637F17" w:rsidP="000C7FFD">
            <w:pPr>
              <w:pStyle w:val="Default"/>
              <w:ind w:right="-143"/>
              <w:jc w:val="center"/>
              <w:rPr>
                <w:color w:val="auto"/>
              </w:rPr>
            </w:pPr>
            <w:r w:rsidRPr="00A777C9">
              <w:rPr>
                <w:color w:val="auto"/>
              </w:rPr>
              <w:t>232</w:t>
            </w:r>
          </w:p>
        </w:tc>
        <w:tc>
          <w:tcPr>
            <w:tcW w:w="1701" w:type="dxa"/>
          </w:tcPr>
          <w:p w:rsidR="00637F17" w:rsidRPr="00A777C9" w:rsidRDefault="00637F17" w:rsidP="000C7FFD">
            <w:pPr>
              <w:pStyle w:val="Default"/>
              <w:ind w:right="-143"/>
              <w:jc w:val="center"/>
              <w:rPr>
                <w:color w:val="auto"/>
              </w:rPr>
            </w:pPr>
            <w:r w:rsidRPr="00A777C9">
              <w:rPr>
                <w:color w:val="auto"/>
              </w:rPr>
              <w:t>94</w:t>
            </w:r>
          </w:p>
        </w:tc>
        <w:tc>
          <w:tcPr>
            <w:tcW w:w="1382" w:type="dxa"/>
          </w:tcPr>
          <w:p w:rsidR="00637F17" w:rsidRPr="00A777C9" w:rsidRDefault="00637F17" w:rsidP="000C7FFD">
            <w:pPr>
              <w:pStyle w:val="Default"/>
              <w:ind w:right="-143"/>
              <w:jc w:val="center"/>
              <w:rPr>
                <w:color w:val="auto"/>
              </w:rPr>
            </w:pPr>
            <w:r w:rsidRPr="00A777C9">
              <w:rPr>
                <w:color w:val="auto"/>
              </w:rPr>
              <w:t>105</w:t>
            </w:r>
          </w:p>
        </w:tc>
      </w:tr>
      <w:tr w:rsidR="00637F17" w:rsidRPr="00A777C9" w:rsidTr="00637F17">
        <w:tc>
          <w:tcPr>
            <w:tcW w:w="3369" w:type="dxa"/>
          </w:tcPr>
          <w:p w:rsidR="00637F17" w:rsidRPr="00A777C9" w:rsidRDefault="00637F17" w:rsidP="000C7FFD">
            <w:pPr>
              <w:pStyle w:val="Default"/>
              <w:ind w:right="-143"/>
              <w:rPr>
                <w:color w:val="auto"/>
              </w:rPr>
            </w:pPr>
            <w:r w:rsidRPr="00A777C9">
              <w:rPr>
                <w:color w:val="auto"/>
              </w:rPr>
              <w:t>Газоснабжение</w:t>
            </w:r>
          </w:p>
        </w:tc>
        <w:tc>
          <w:tcPr>
            <w:tcW w:w="1701" w:type="dxa"/>
          </w:tcPr>
          <w:p w:rsidR="00637F17" w:rsidRPr="00A777C9" w:rsidRDefault="00637F17" w:rsidP="000C7FFD">
            <w:pPr>
              <w:pStyle w:val="Default"/>
              <w:ind w:right="-143"/>
              <w:jc w:val="center"/>
              <w:rPr>
                <w:color w:val="auto"/>
              </w:rPr>
            </w:pPr>
            <w:r w:rsidRPr="00A777C9">
              <w:rPr>
                <w:color w:val="auto"/>
              </w:rPr>
              <w:t>1306</w:t>
            </w:r>
          </w:p>
        </w:tc>
        <w:tc>
          <w:tcPr>
            <w:tcW w:w="1701" w:type="dxa"/>
          </w:tcPr>
          <w:p w:rsidR="00637F17" w:rsidRPr="00A777C9" w:rsidRDefault="00637F17" w:rsidP="000C7FFD">
            <w:pPr>
              <w:pStyle w:val="Default"/>
              <w:ind w:right="-143"/>
              <w:jc w:val="center"/>
              <w:rPr>
                <w:color w:val="auto"/>
              </w:rPr>
            </w:pPr>
            <w:r w:rsidRPr="00A777C9">
              <w:rPr>
                <w:color w:val="auto"/>
              </w:rPr>
              <w:t>149</w:t>
            </w:r>
          </w:p>
        </w:tc>
        <w:tc>
          <w:tcPr>
            <w:tcW w:w="1701" w:type="dxa"/>
          </w:tcPr>
          <w:p w:rsidR="00637F17" w:rsidRPr="00A777C9" w:rsidRDefault="00637F17" w:rsidP="000C7FFD">
            <w:pPr>
              <w:pStyle w:val="Default"/>
              <w:ind w:right="-143"/>
              <w:jc w:val="center"/>
              <w:rPr>
                <w:color w:val="auto"/>
              </w:rPr>
            </w:pPr>
            <w:r w:rsidRPr="00A777C9">
              <w:rPr>
                <w:color w:val="auto"/>
              </w:rPr>
              <w:t>81</w:t>
            </w:r>
          </w:p>
        </w:tc>
        <w:tc>
          <w:tcPr>
            <w:tcW w:w="1382" w:type="dxa"/>
          </w:tcPr>
          <w:p w:rsidR="00637F17" w:rsidRPr="00A777C9" w:rsidRDefault="00637F17" w:rsidP="000C7FFD">
            <w:pPr>
              <w:pStyle w:val="Default"/>
              <w:ind w:right="-143"/>
              <w:jc w:val="center"/>
              <w:rPr>
                <w:color w:val="auto"/>
              </w:rPr>
            </w:pPr>
            <w:r w:rsidRPr="00A777C9">
              <w:rPr>
                <w:color w:val="auto"/>
              </w:rPr>
              <w:t>61</w:t>
            </w:r>
          </w:p>
        </w:tc>
      </w:tr>
      <w:tr w:rsidR="00637F17" w:rsidRPr="00A777C9" w:rsidTr="00637F17">
        <w:tc>
          <w:tcPr>
            <w:tcW w:w="3369" w:type="dxa"/>
          </w:tcPr>
          <w:p w:rsidR="00637F17" w:rsidRPr="00A777C9" w:rsidRDefault="00637F17" w:rsidP="000C7FFD">
            <w:pPr>
              <w:pStyle w:val="Default"/>
              <w:ind w:right="-143"/>
              <w:rPr>
                <w:color w:val="auto"/>
              </w:rPr>
            </w:pPr>
            <w:r w:rsidRPr="00A777C9">
              <w:rPr>
                <w:color w:val="auto"/>
              </w:rPr>
              <w:t>Электроснабжение</w:t>
            </w:r>
          </w:p>
        </w:tc>
        <w:tc>
          <w:tcPr>
            <w:tcW w:w="1701" w:type="dxa"/>
          </w:tcPr>
          <w:p w:rsidR="00637F17" w:rsidRPr="00A777C9" w:rsidRDefault="00637F17" w:rsidP="000C7FFD">
            <w:pPr>
              <w:pStyle w:val="Default"/>
              <w:ind w:right="-143"/>
              <w:jc w:val="center"/>
              <w:rPr>
                <w:color w:val="auto"/>
              </w:rPr>
            </w:pPr>
            <w:r w:rsidRPr="00A777C9">
              <w:rPr>
                <w:color w:val="auto"/>
              </w:rPr>
              <w:t>1286</w:t>
            </w:r>
          </w:p>
        </w:tc>
        <w:tc>
          <w:tcPr>
            <w:tcW w:w="1701" w:type="dxa"/>
          </w:tcPr>
          <w:p w:rsidR="00637F17" w:rsidRPr="00A777C9" w:rsidRDefault="00637F17" w:rsidP="000C7FFD">
            <w:pPr>
              <w:pStyle w:val="Default"/>
              <w:ind w:right="-143"/>
              <w:jc w:val="center"/>
              <w:rPr>
                <w:color w:val="auto"/>
              </w:rPr>
            </w:pPr>
            <w:r w:rsidRPr="00A777C9">
              <w:rPr>
                <w:color w:val="auto"/>
              </w:rPr>
              <w:t>244</w:t>
            </w:r>
          </w:p>
        </w:tc>
        <w:tc>
          <w:tcPr>
            <w:tcW w:w="1701" w:type="dxa"/>
          </w:tcPr>
          <w:p w:rsidR="00637F17" w:rsidRPr="00A777C9" w:rsidRDefault="00637F17" w:rsidP="000C7FFD">
            <w:pPr>
              <w:pStyle w:val="Default"/>
              <w:ind w:right="-143"/>
              <w:jc w:val="center"/>
              <w:rPr>
                <w:color w:val="auto"/>
              </w:rPr>
            </w:pPr>
            <w:r w:rsidRPr="00A777C9">
              <w:rPr>
                <w:color w:val="auto"/>
              </w:rPr>
              <w:t>93</w:t>
            </w:r>
          </w:p>
        </w:tc>
        <w:tc>
          <w:tcPr>
            <w:tcW w:w="1382" w:type="dxa"/>
          </w:tcPr>
          <w:p w:rsidR="00637F17" w:rsidRPr="00A777C9" w:rsidRDefault="00637F17" w:rsidP="000C7FFD">
            <w:pPr>
              <w:pStyle w:val="Default"/>
              <w:ind w:right="-143"/>
              <w:jc w:val="center"/>
              <w:rPr>
                <w:color w:val="auto"/>
              </w:rPr>
            </w:pPr>
            <w:r w:rsidRPr="00A777C9">
              <w:rPr>
                <w:color w:val="auto"/>
              </w:rPr>
              <w:t>74</w:t>
            </w:r>
          </w:p>
        </w:tc>
      </w:tr>
      <w:tr w:rsidR="00637F17" w:rsidRPr="00A777C9" w:rsidTr="00637F17">
        <w:tc>
          <w:tcPr>
            <w:tcW w:w="3369" w:type="dxa"/>
          </w:tcPr>
          <w:p w:rsidR="00637F17" w:rsidRPr="00A777C9" w:rsidRDefault="00637F17" w:rsidP="000C7FFD">
            <w:pPr>
              <w:pStyle w:val="Default"/>
              <w:ind w:right="-143"/>
              <w:rPr>
                <w:color w:val="auto"/>
              </w:rPr>
            </w:pPr>
            <w:r w:rsidRPr="00A777C9">
              <w:rPr>
                <w:color w:val="auto"/>
              </w:rPr>
              <w:t>Теплоснабжение</w:t>
            </w:r>
          </w:p>
        </w:tc>
        <w:tc>
          <w:tcPr>
            <w:tcW w:w="1701" w:type="dxa"/>
          </w:tcPr>
          <w:p w:rsidR="00637F17" w:rsidRPr="00A777C9" w:rsidRDefault="00637F17" w:rsidP="000C7FFD">
            <w:pPr>
              <w:pStyle w:val="Default"/>
              <w:ind w:right="-143"/>
              <w:jc w:val="center"/>
              <w:rPr>
                <w:color w:val="auto"/>
              </w:rPr>
            </w:pPr>
            <w:r w:rsidRPr="00A777C9">
              <w:rPr>
                <w:color w:val="auto"/>
              </w:rPr>
              <w:t>1345</w:t>
            </w:r>
          </w:p>
        </w:tc>
        <w:tc>
          <w:tcPr>
            <w:tcW w:w="1701" w:type="dxa"/>
          </w:tcPr>
          <w:p w:rsidR="00637F17" w:rsidRPr="00A777C9" w:rsidRDefault="00637F17" w:rsidP="000C7FFD">
            <w:pPr>
              <w:pStyle w:val="Default"/>
              <w:ind w:right="-143"/>
              <w:jc w:val="center"/>
              <w:rPr>
                <w:color w:val="auto"/>
              </w:rPr>
            </w:pPr>
            <w:r w:rsidRPr="00A777C9">
              <w:rPr>
                <w:color w:val="auto"/>
              </w:rPr>
              <w:t>216</w:t>
            </w:r>
          </w:p>
        </w:tc>
        <w:tc>
          <w:tcPr>
            <w:tcW w:w="1701" w:type="dxa"/>
          </w:tcPr>
          <w:p w:rsidR="00637F17" w:rsidRPr="00A777C9" w:rsidRDefault="00637F17" w:rsidP="000C7FFD">
            <w:pPr>
              <w:pStyle w:val="Default"/>
              <w:ind w:right="-143"/>
              <w:jc w:val="center"/>
              <w:rPr>
                <w:color w:val="auto"/>
              </w:rPr>
            </w:pPr>
            <w:r w:rsidRPr="00A777C9">
              <w:rPr>
                <w:color w:val="auto"/>
              </w:rPr>
              <w:t>100</w:t>
            </w:r>
          </w:p>
        </w:tc>
        <w:tc>
          <w:tcPr>
            <w:tcW w:w="1382" w:type="dxa"/>
          </w:tcPr>
          <w:p w:rsidR="00637F17" w:rsidRPr="00A777C9" w:rsidRDefault="00637F17" w:rsidP="000C7FFD">
            <w:pPr>
              <w:pStyle w:val="Default"/>
              <w:ind w:right="-143"/>
              <w:jc w:val="center"/>
              <w:rPr>
                <w:color w:val="auto"/>
              </w:rPr>
            </w:pPr>
            <w:r w:rsidRPr="00A777C9">
              <w:rPr>
                <w:color w:val="auto"/>
              </w:rPr>
              <w:t>36</w:t>
            </w:r>
          </w:p>
        </w:tc>
      </w:tr>
      <w:tr w:rsidR="00637F17" w:rsidRPr="00A777C9" w:rsidTr="00637F17">
        <w:tc>
          <w:tcPr>
            <w:tcW w:w="3369" w:type="dxa"/>
          </w:tcPr>
          <w:p w:rsidR="00637F17" w:rsidRPr="00A777C9" w:rsidRDefault="00637F17" w:rsidP="000C7FFD">
            <w:pPr>
              <w:pStyle w:val="Default"/>
              <w:ind w:right="-143"/>
              <w:rPr>
                <w:color w:val="auto"/>
              </w:rPr>
            </w:pPr>
            <w:r w:rsidRPr="00A777C9">
              <w:rPr>
                <w:color w:val="auto"/>
              </w:rPr>
              <w:t>Телефонная связь</w:t>
            </w:r>
          </w:p>
        </w:tc>
        <w:tc>
          <w:tcPr>
            <w:tcW w:w="1701" w:type="dxa"/>
          </w:tcPr>
          <w:p w:rsidR="00637F17" w:rsidRPr="00A777C9" w:rsidRDefault="00637F17" w:rsidP="000C7FFD">
            <w:pPr>
              <w:pStyle w:val="Default"/>
              <w:ind w:right="-143"/>
              <w:jc w:val="center"/>
              <w:rPr>
                <w:color w:val="auto"/>
              </w:rPr>
            </w:pPr>
            <w:r w:rsidRPr="00A777C9">
              <w:rPr>
                <w:color w:val="auto"/>
              </w:rPr>
              <w:t>1370</w:t>
            </w:r>
          </w:p>
        </w:tc>
        <w:tc>
          <w:tcPr>
            <w:tcW w:w="1701" w:type="dxa"/>
          </w:tcPr>
          <w:p w:rsidR="00637F17" w:rsidRPr="00A777C9" w:rsidRDefault="00637F17" w:rsidP="000C7FFD">
            <w:pPr>
              <w:pStyle w:val="Default"/>
              <w:ind w:right="-143"/>
              <w:jc w:val="center"/>
              <w:rPr>
                <w:color w:val="auto"/>
              </w:rPr>
            </w:pPr>
            <w:r w:rsidRPr="00A777C9">
              <w:rPr>
                <w:color w:val="auto"/>
              </w:rPr>
              <w:t>205</w:t>
            </w:r>
          </w:p>
        </w:tc>
        <w:tc>
          <w:tcPr>
            <w:tcW w:w="1701" w:type="dxa"/>
          </w:tcPr>
          <w:p w:rsidR="00637F17" w:rsidRPr="00A777C9" w:rsidRDefault="00637F17" w:rsidP="000C7FFD">
            <w:pPr>
              <w:pStyle w:val="Default"/>
              <w:ind w:right="-143"/>
              <w:jc w:val="center"/>
              <w:rPr>
                <w:color w:val="auto"/>
              </w:rPr>
            </w:pPr>
            <w:r w:rsidRPr="00A777C9">
              <w:rPr>
                <w:color w:val="auto"/>
              </w:rPr>
              <w:t>73</w:t>
            </w:r>
          </w:p>
        </w:tc>
        <w:tc>
          <w:tcPr>
            <w:tcW w:w="1382" w:type="dxa"/>
          </w:tcPr>
          <w:p w:rsidR="00637F17" w:rsidRPr="00A777C9" w:rsidRDefault="00637F17" w:rsidP="000C7FFD">
            <w:pPr>
              <w:pStyle w:val="Default"/>
              <w:ind w:right="-143"/>
              <w:jc w:val="center"/>
              <w:rPr>
                <w:color w:val="auto"/>
              </w:rPr>
            </w:pPr>
            <w:r w:rsidRPr="00A777C9">
              <w:rPr>
                <w:color w:val="auto"/>
              </w:rPr>
              <w:t>49</w:t>
            </w:r>
          </w:p>
        </w:tc>
      </w:tr>
    </w:tbl>
    <w:p w:rsidR="002143B0" w:rsidRPr="00A777C9" w:rsidRDefault="002143B0" w:rsidP="000C7FFD">
      <w:pPr>
        <w:pStyle w:val="Default"/>
        <w:ind w:right="-143"/>
        <w:jc w:val="center"/>
        <w:rPr>
          <w:color w:val="auto"/>
          <w:sz w:val="28"/>
          <w:szCs w:val="28"/>
        </w:rPr>
      </w:pPr>
    </w:p>
    <w:p w:rsidR="00A723A1" w:rsidRPr="00A777C9" w:rsidRDefault="00A723A1" w:rsidP="000C7FFD">
      <w:pPr>
        <w:tabs>
          <w:tab w:val="left" w:pos="709"/>
        </w:tabs>
        <w:spacing w:after="0" w:line="240" w:lineRule="auto"/>
        <w:ind w:right="-143" w:firstLine="709"/>
        <w:contextualSpacing/>
        <w:jc w:val="both"/>
        <w:rPr>
          <w:rFonts w:ascii="Times New Roman" w:hAnsi="Times New Roman"/>
          <w:sz w:val="28"/>
          <w:szCs w:val="28"/>
          <w:lang w:eastAsia="ru-RU"/>
        </w:rPr>
      </w:pPr>
      <w:r w:rsidRPr="00A777C9">
        <w:rPr>
          <w:rFonts w:ascii="Times New Roman" w:hAnsi="Times New Roman"/>
          <w:sz w:val="28"/>
          <w:szCs w:val="28"/>
          <w:lang w:eastAsia="ru-RU"/>
        </w:rPr>
        <w:t xml:space="preserve">Подводя итоги мониторинга качества услуг субъектов естественных монополий для потребителей Абинского района можно сделать вывод, что на протяжении трех лет большая доля опрошенных потребителей удовлетворена качеством оказываемых услуг: </w:t>
      </w:r>
    </w:p>
    <w:p w:rsidR="00A723A1" w:rsidRPr="00A777C9" w:rsidRDefault="00A723A1" w:rsidP="000C7FFD">
      <w:pPr>
        <w:tabs>
          <w:tab w:val="left" w:pos="709"/>
        </w:tabs>
        <w:spacing w:after="0" w:line="240" w:lineRule="auto"/>
        <w:ind w:right="-143"/>
        <w:contextualSpacing/>
        <w:jc w:val="both"/>
        <w:rPr>
          <w:rFonts w:ascii="Times New Roman" w:hAnsi="Times New Roman"/>
          <w:sz w:val="28"/>
          <w:szCs w:val="28"/>
          <w:lang w:eastAsia="ru-RU"/>
        </w:rPr>
      </w:pPr>
      <w:r w:rsidRPr="00A777C9">
        <w:rPr>
          <w:rFonts w:ascii="Times New Roman" w:hAnsi="Times New Roman"/>
          <w:sz w:val="28"/>
          <w:szCs w:val="28"/>
          <w:lang w:eastAsia="ru-RU"/>
        </w:rPr>
        <w:t>- по электроснабжению на 75</w:t>
      </w:r>
      <w:r w:rsidR="00EC0AC7" w:rsidRPr="00A777C9">
        <w:rPr>
          <w:rFonts w:ascii="Times New Roman" w:hAnsi="Times New Roman"/>
          <w:sz w:val="28"/>
          <w:szCs w:val="28"/>
          <w:lang w:eastAsia="ru-RU"/>
        </w:rPr>
        <w:t>,8</w:t>
      </w:r>
      <w:r w:rsidRPr="00A777C9">
        <w:rPr>
          <w:rFonts w:ascii="Times New Roman" w:hAnsi="Times New Roman"/>
          <w:sz w:val="28"/>
          <w:szCs w:val="28"/>
          <w:lang w:eastAsia="ru-RU"/>
        </w:rPr>
        <w:t xml:space="preserve"> %;</w:t>
      </w:r>
    </w:p>
    <w:p w:rsidR="00A723A1" w:rsidRPr="00A777C9" w:rsidRDefault="00A723A1" w:rsidP="000C7FFD">
      <w:pPr>
        <w:tabs>
          <w:tab w:val="left" w:pos="709"/>
        </w:tabs>
        <w:spacing w:after="0" w:line="240" w:lineRule="auto"/>
        <w:ind w:right="-143"/>
        <w:contextualSpacing/>
        <w:jc w:val="both"/>
        <w:rPr>
          <w:rFonts w:ascii="Times New Roman" w:hAnsi="Times New Roman"/>
          <w:sz w:val="28"/>
          <w:szCs w:val="28"/>
          <w:lang w:eastAsia="ru-RU"/>
        </w:rPr>
      </w:pPr>
      <w:r w:rsidRPr="00A777C9">
        <w:rPr>
          <w:rFonts w:ascii="Times New Roman" w:hAnsi="Times New Roman"/>
          <w:sz w:val="28"/>
          <w:szCs w:val="28"/>
          <w:lang w:eastAsia="ru-RU"/>
        </w:rPr>
        <w:t xml:space="preserve">- по водоснабжению на </w:t>
      </w:r>
      <w:r w:rsidR="00EC0AC7" w:rsidRPr="00A777C9">
        <w:rPr>
          <w:rFonts w:ascii="Times New Roman" w:hAnsi="Times New Roman"/>
          <w:sz w:val="28"/>
          <w:szCs w:val="28"/>
          <w:lang w:eastAsia="ru-RU"/>
        </w:rPr>
        <w:t>75,1</w:t>
      </w:r>
      <w:r w:rsidRPr="00A777C9">
        <w:rPr>
          <w:rFonts w:ascii="Times New Roman" w:hAnsi="Times New Roman"/>
          <w:sz w:val="28"/>
          <w:szCs w:val="28"/>
          <w:lang w:eastAsia="ru-RU"/>
        </w:rPr>
        <w:t xml:space="preserve"> %;</w:t>
      </w:r>
    </w:p>
    <w:p w:rsidR="00A723A1" w:rsidRPr="00A777C9" w:rsidRDefault="00A723A1" w:rsidP="000C7FFD">
      <w:pPr>
        <w:tabs>
          <w:tab w:val="left" w:pos="709"/>
        </w:tabs>
        <w:spacing w:after="0" w:line="240" w:lineRule="auto"/>
        <w:ind w:right="-143"/>
        <w:contextualSpacing/>
        <w:jc w:val="both"/>
        <w:rPr>
          <w:rFonts w:ascii="Times New Roman" w:hAnsi="Times New Roman"/>
          <w:sz w:val="28"/>
          <w:szCs w:val="28"/>
          <w:lang w:eastAsia="ru-RU"/>
        </w:rPr>
      </w:pPr>
      <w:r w:rsidRPr="00A777C9">
        <w:rPr>
          <w:rFonts w:ascii="Times New Roman" w:hAnsi="Times New Roman"/>
          <w:sz w:val="28"/>
          <w:szCs w:val="28"/>
          <w:lang w:eastAsia="ru-RU"/>
        </w:rPr>
        <w:t xml:space="preserve">- по теплоснабжению на </w:t>
      </w:r>
      <w:r w:rsidR="00EC0AC7" w:rsidRPr="00A777C9">
        <w:rPr>
          <w:rFonts w:ascii="Times New Roman" w:hAnsi="Times New Roman"/>
          <w:sz w:val="28"/>
          <w:szCs w:val="28"/>
          <w:lang w:eastAsia="ru-RU"/>
        </w:rPr>
        <w:t>79,3</w:t>
      </w:r>
      <w:r w:rsidRPr="00A777C9">
        <w:rPr>
          <w:rFonts w:ascii="Times New Roman" w:hAnsi="Times New Roman"/>
          <w:sz w:val="28"/>
          <w:szCs w:val="28"/>
          <w:lang w:eastAsia="ru-RU"/>
        </w:rPr>
        <w:t xml:space="preserve"> %;</w:t>
      </w:r>
    </w:p>
    <w:p w:rsidR="00A723A1" w:rsidRPr="00A777C9" w:rsidRDefault="00A723A1" w:rsidP="000C7FFD">
      <w:pPr>
        <w:tabs>
          <w:tab w:val="left" w:pos="709"/>
        </w:tabs>
        <w:spacing w:after="0" w:line="240" w:lineRule="auto"/>
        <w:ind w:right="-143"/>
        <w:contextualSpacing/>
        <w:jc w:val="both"/>
        <w:rPr>
          <w:rFonts w:ascii="Times New Roman" w:hAnsi="Times New Roman"/>
          <w:sz w:val="28"/>
          <w:szCs w:val="28"/>
          <w:lang w:eastAsia="ru-RU"/>
        </w:rPr>
      </w:pPr>
      <w:r w:rsidRPr="00A777C9">
        <w:rPr>
          <w:rFonts w:ascii="Times New Roman" w:hAnsi="Times New Roman"/>
          <w:sz w:val="28"/>
          <w:szCs w:val="28"/>
          <w:lang w:eastAsia="ru-RU"/>
        </w:rPr>
        <w:t xml:space="preserve">- по газоснабжению на </w:t>
      </w:r>
      <w:r w:rsidR="00EC0AC7" w:rsidRPr="00A777C9">
        <w:rPr>
          <w:rFonts w:ascii="Times New Roman" w:hAnsi="Times New Roman"/>
          <w:sz w:val="28"/>
          <w:szCs w:val="28"/>
          <w:lang w:eastAsia="ru-RU"/>
        </w:rPr>
        <w:t>77</w:t>
      </w:r>
      <w:r w:rsidRPr="00A777C9">
        <w:rPr>
          <w:rFonts w:ascii="Times New Roman" w:hAnsi="Times New Roman"/>
          <w:sz w:val="28"/>
          <w:szCs w:val="28"/>
          <w:lang w:eastAsia="ru-RU"/>
        </w:rPr>
        <w:t xml:space="preserve"> %;</w:t>
      </w:r>
    </w:p>
    <w:p w:rsidR="00EC0AC7" w:rsidRPr="00A777C9" w:rsidRDefault="00EC0AC7" w:rsidP="000C7FFD">
      <w:pPr>
        <w:tabs>
          <w:tab w:val="left" w:pos="709"/>
        </w:tabs>
        <w:spacing w:after="0" w:line="240" w:lineRule="auto"/>
        <w:ind w:right="-143"/>
        <w:contextualSpacing/>
        <w:jc w:val="both"/>
        <w:rPr>
          <w:rFonts w:ascii="Times New Roman" w:hAnsi="Times New Roman"/>
          <w:sz w:val="28"/>
          <w:szCs w:val="28"/>
          <w:lang w:eastAsia="ru-RU"/>
        </w:rPr>
      </w:pPr>
      <w:r w:rsidRPr="00A777C9">
        <w:rPr>
          <w:rFonts w:ascii="Times New Roman" w:hAnsi="Times New Roman"/>
          <w:sz w:val="28"/>
          <w:szCs w:val="28"/>
          <w:lang w:eastAsia="ru-RU"/>
        </w:rPr>
        <w:t>- по телефонной связи на 80,7 %.</w:t>
      </w:r>
    </w:p>
    <w:p w:rsidR="00A723A1" w:rsidRPr="00A777C9" w:rsidRDefault="00EC0AC7" w:rsidP="000C7FFD">
      <w:pPr>
        <w:tabs>
          <w:tab w:val="left" w:pos="709"/>
        </w:tabs>
        <w:spacing w:after="0" w:line="240" w:lineRule="auto"/>
        <w:ind w:right="-143" w:firstLine="709"/>
        <w:contextualSpacing/>
        <w:jc w:val="both"/>
        <w:rPr>
          <w:rFonts w:ascii="Times New Roman" w:hAnsi="Times New Roman"/>
          <w:sz w:val="28"/>
          <w:szCs w:val="28"/>
          <w:lang w:eastAsia="ru-RU"/>
        </w:rPr>
      </w:pPr>
      <w:r w:rsidRPr="00A777C9">
        <w:rPr>
          <w:rFonts w:ascii="Times New Roman" w:hAnsi="Times New Roman"/>
          <w:sz w:val="28"/>
          <w:szCs w:val="28"/>
          <w:lang w:eastAsia="ru-RU"/>
        </w:rPr>
        <w:lastRenderedPageBreak/>
        <w:t>И</w:t>
      </w:r>
      <w:r w:rsidR="00A723A1" w:rsidRPr="00A777C9">
        <w:rPr>
          <w:rFonts w:ascii="Times New Roman" w:hAnsi="Times New Roman"/>
          <w:sz w:val="28"/>
          <w:szCs w:val="28"/>
          <w:lang w:eastAsia="ru-RU"/>
        </w:rPr>
        <w:t xml:space="preserve"> лишь</w:t>
      </w:r>
      <w:r w:rsidRPr="00A777C9">
        <w:rPr>
          <w:rFonts w:ascii="Times New Roman" w:hAnsi="Times New Roman"/>
          <w:sz w:val="28"/>
          <w:szCs w:val="28"/>
          <w:lang w:eastAsia="ru-RU"/>
        </w:rPr>
        <w:t xml:space="preserve"> не более</w:t>
      </w:r>
      <w:r w:rsidR="00A723A1" w:rsidRPr="00A777C9">
        <w:rPr>
          <w:rFonts w:ascii="Times New Roman" w:hAnsi="Times New Roman"/>
          <w:sz w:val="28"/>
          <w:szCs w:val="28"/>
          <w:lang w:eastAsia="ru-RU"/>
        </w:rPr>
        <w:t xml:space="preserve"> 12 % опрошенных потребителей «неудовлетворены» или «скорее не удовлетворены» качеством оказываемых услуг субъектов естественных монополий.</w:t>
      </w:r>
    </w:p>
    <w:p w:rsidR="00A723A1" w:rsidRPr="00A777C9" w:rsidRDefault="00A723A1" w:rsidP="000C7FFD">
      <w:pPr>
        <w:tabs>
          <w:tab w:val="left" w:pos="709"/>
        </w:tabs>
        <w:spacing w:after="0" w:line="240" w:lineRule="auto"/>
        <w:ind w:right="-143" w:firstLine="709"/>
        <w:contextualSpacing/>
        <w:jc w:val="both"/>
        <w:rPr>
          <w:rFonts w:ascii="Times New Roman" w:hAnsi="Times New Roman"/>
          <w:sz w:val="28"/>
          <w:szCs w:val="28"/>
          <w:lang w:eastAsia="ru-RU"/>
        </w:rPr>
      </w:pPr>
      <w:r w:rsidRPr="00A777C9">
        <w:rPr>
          <w:rFonts w:ascii="Times New Roman" w:hAnsi="Times New Roman"/>
          <w:sz w:val="28"/>
          <w:szCs w:val="28"/>
          <w:lang w:eastAsia="ru-RU"/>
        </w:rPr>
        <w:t xml:space="preserve">Уровень цен на услуги естественных монополий в Абинском районе по всем видам деятельности отмечен потребителями как «удовлетворительно», так ответили </w:t>
      </w:r>
      <w:r w:rsidR="00EC0AC7" w:rsidRPr="00A777C9">
        <w:rPr>
          <w:rFonts w:ascii="Times New Roman" w:hAnsi="Times New Roman"/>
          <w:sz w:val="28"/>
          <w:szCs w:val="28"/>
          <w:lang w:eastAsia="ru-RU"/>
        </w:rPr>
        <w:t>более 7</w:t>
      </w:r>
      <w:r w:rsidRPr="00A777C9">
        <w:rPr>
          <w:rFonts w:ascii="Times New Roman" w:hAnsi="Times New Roman"/>
          <w:sz w:val="28"/>
          <w:szCs w:val="28"/>
          <w:lang w:eastAsia="ru-RU"/>
        </w:rPr>
        <w:t xml:space="preserve">0 % опрошенных, «неудовлетворительно» </w:t>
      </w:r>
      <w:r w:rsidR="00EC0AC7" w:rsidRPr="00A777C9">
        <w:rPr>
          <w:rFonts w:ascii="Times New Roman" w:hAnsi="Times New Roman"/>
          <w:sz w:val="28"/>
          <w:szCs w:val="28"/>
          <w:lang w:eastAsia="ru-RU"/>
        </w:rPr>
        <w:t>и «скорее неудовлетворительно» более 20 % потребителей выделяют по таким видам услуг как:  газоснабжение и электроснабжение</w:t>
      </w:r>
      <w:r w:rsidR="00F10AD9" w:rsidRPr="00A777C9">
        <w:rPr>
          <w:rFonts w:ascii="Times New Roman" w:hAnsi="Times New Roman"/>
          <w:sz w:val="28"/>
          <w:szCs w:val="28"/>
          <w:lang w:eastAsia="ru-RU"/>
        </w:rPr>
        <w:t>. Такая динамика свидетельствует о высоких тарифах на оказываемые услуги в данных сферах</w:t>
      </w:r>
      <w:r w:rsidRPr="00A777C9">
        <w:rPr>
          <w:rFonts w:ascii="Times New Roman" w:hAnsi="Times New Roman"/>
          <w:sz w:val="28"/>
          <w:szCs w:val="28"/>
          <w:lang w:eastAsia="ru-RU"/>
        </w:rPr>
        <w:t xml:space="preserve">. </w:t>
      </w:r>
    </w:p>
    <w:p w:rsidR="00F10AD9" w:rsidRPr="00A777C9" w:rsidRDefault="00F10AD9" w:rsidP="000C7FFD">
      <w:pPr>
        <w:tabs>
          <w:tab w:val="left" w:pos="709"/>
        </w:tabs>
        <w:spacing w:after="0" w:line="240" w:lineRule="auto"/>
        <w:ind w:right="-143" w:firstLine="709"/>
        <w:contextualSpacing/>
        <w:jc w:val="both"/>
        <w:rPr>
          <w:rFonts w:ascii="Times New Roman" w:hAnsi="Times New Roman"/>
          <w:sz w:val="28"/>
          <w:szCs w:val="28"/>
          <w:lang w:eastAsia="ru-RU"/>
        </w:rPr>
      </w:pPr>
    </w:p>
    <w:tbl>
      <w:tblPr>
        <w:tblStyle w:val="a8"/>
        <w:tblW w:w="0" w:type="auto"/>
        <w:tblLayout w:type="fixed"/>
        <w:tblLook w:val="04A0"/>
      </w:tblPr>
      <w:tblGrid>
        <w:gridCol w:w="3369"/>
        <w:gridCol w:w="1701"/>
        <w:gridCol w:w="1701"/>
        <w:gridCol w:w="1701"/>
        <w:gridCol w:w="1382"/>
      </w:tblGrid>
      <w:tr w:rsidR="00EC0AC7" w:rsidRPr="00A777C9" w:rsidTr="00246537">
        <w:tc>
          <w:tcPr>
            <w:tcW w:w="3369" w:type="dxa"/>
          </w:tcPr>
          <w:p w:rsidR="00EC0AC7" w:rsidRPr="00A777C9" w:rsidRDefault="00EC0AC7" w:rsidP="000C7FFD">
            <w:pPr>
              <w:pStyle w:val="Default"/>
              <w:ind w:right="-143"/>
              <w:jc w:val="center"/>
              <w:rPr>
                <w:color w:val="auto"/>
              </w:rPr>
            </w:pPr>
            <w:r w:rsidRPr="00A777C9">
              <w:rPr>
                <w:color w:val="auto"/>
              </w:rPr>
              <w:t>Вид услуг субъектов естественных монополий</w:t>
            </w:r>
          </w:p>
        </w:tc>
        <w:tc>
          <w:tcPr>
            <w:tcW w:w="1701" w:type="dxa"/>
          </w:tcPr>
          <w:p w:rsidR="00EC0AC7" w:rsidRPr="00A777C9" w:rsidRDefault="00EC0AC7" w:rsidP="000C7FFD">
            <w:pPr>
              <w:pStyle w:val="Default"/>
              <w:ind w:right="-143"/>
              <w:jc w:val="center"/>
              <w:rPr>
                <w:color w:val="auto"/>
              </w:rPr>
            </w:pPr>
            <w:r w:rsidRPr="00A777C9">
              <w:rPr>
                <w:color w:val="auto"/>
              </w:rPr>
              <w:t>Удовлетвори тельно</w:t>
            </w:r>
          </w:p>
        </w:tc>
        <w:tc>
          <w:tcPr>
            <w:tcW w:w="1701" w:type="dxa"/>
          </w:tcPr>
          <w:p w:rsidR="00EC0AC7" w:rsidRPr="00A777C9" w:rsidRDefault="00EC0AC7" w:rsidP="000C7FFD">
            <w:pPr>
              <w:pStyle w:val="Default"/>
              <w:ind w:right="-143"/>
              <w:jc w:val="center"/>
              <w:rPr>
                <w:color w:val="auto"/>
              </w:rPr>
            </w:pPr>
            <w:r w:rsidRPr="00A777C9">
              <w:rPr>
                <w:color w:val="auto"/>
              </w:rPr>
              <w:t>Скорее удовлетвори тельно</w:t>
            </w:r>
          </w:p>
        </w:tc>
        <w:tc>
          <w:tcPr>
            <w:tcW w:w="1701" w:type="dxa"/>
          </w:tcPr>
          <w:p w:rsidR="00EC0AC7" w:rsidRPr="00A777C9" w:rsidRDefault="00EC0AC7" w:rsidP="000C7FFD">
            <w:pPr>
              <w:pStyle w:val="Default"/>
              <w:ind w:right="-143"/>
              <w:jc w:val="center"/>
              <w:rPr>
                <w:color w:val="auto"/>
              </w:rPr>
            </w:pPr>
            <w:r w:rsidRPr="00A777C9">
              <w:rPr>
                <w:color w:val="auto"/>
              </w:rPr>
              <w:t>Скорее неудовлетво рительно</w:t>
            </w:r>
          </w:p>
        </w:tc>
        <w:tc>
          <w:tcPr>
            <w:tcW w:w="1382" w:type="dxa"/>
          </w:tcPr>
          <w:p w:rsidR="00EC0AC7" w:rsidRPr="00A777C9" w:rsidRDefault="00EC0AC7" w:rsidP="000C7FFD">
            <w:pPr>
              <w:pStyle w:val="Default"/>
              <w:ind w:right="-143"/>
              <w:jc w:val="center"/>
              <w:rPr>
                <w:color w:val="auto"/>
              </w:rPr>
            </w:pPr>
            <w:r w:rsidRPr="00A777C9">
              <w:rPr>
                <w:color w:val="auto"/>
              </w:rPr>
              <w:t>Неудовлет ворительно</w:t>
            </w:r>
          </w:p>
        </w:tc>
      </w:tr>
      <w:tr w:rsidR="00EC0AC7" w:rsidRPr="00A777C9" w:rsidTr="00246537">
        <w:tc>
          <w:tcPr>
            <w:tcW w:w="3369" w:type="dxa"/>
          </w:tcPr>
          <w:p w:rsidR="00EC0AC7" w:rsidRPr="00A777C9" w:rsidRDefault="00EC0AC7" w:rsidP="000C7FFD">
            <w:pPr>
              <w:pStyle w:val="Default"/>
              <w:ind w:right="-143"/>
              <w:rPr>
                <w:color w:val="auto"/>
              </w:rPr>
            </w:pPr>
            <w:r w:rsidRPr="00A777C9">
              <w:rPr>
                <w:color w:val="auto"/>
              </w:rPr>
              <w:t>Водоснабжение, водоотведение</w:t>
            </w:r>
          </w:p>
        </w:tc>
        <w:tc>
          <w:tcPr>
            <w:tcW w:w="1701" w:type="dxa"/>
          </w:tcPr>
          <w:p w:rsidR="00EC0AC7" w:rsidRPr="00A777C9" w:rsidRDefault="00EC0AC7" w:rsidP="000C7FFD">
            <w:pPr>
              <w:pStyle w:val="Default"/>
              <w:ind w:right="-143"/>
              <w:jc w:val="center"/>
              <w:rPr>
                <w:color w:val="auto"/>
              </w:rPr>
            </w:pPr>
            <w:r w:rsidRPr="00A777C9">
              <w:rPr>
                <w:color w:val="auto"/>
              </w:rPr>
              <w:t>1239</w:t>
            </w:r>
          </w:p>
        </w:tc>
        <w:tc>
          <w:tcPr>
            <w:tcW w:w="1701" w:type="dxa"/>
          </w:tcPr>
          <w:p w:rsidR="00EC0AC7" w:rsidRPr="00A777C9" w:rsidRDefault="00EC0AC7" w:rsidP="000C7FFD">
            <w:pPr>
              <w:pStyle w:val="Default"/>
              <w:ind w:right="-143"/>
              <w:jc w:val="center"/>
              <w:rPr>
                <w:color w:val="auto"/>
              </w:rPr>
            </w:pPr>
            <w:r w:rsidRPr="00A777C9">
              <w:rPr>
                <w:color w:val="auto"/>
              </w:rPr>
              <w:t>206</w:t>
            </w:r>
          </w:p>
        </w:tc>
        <w:tc>
          <w:tcPr>
            <w:tcW w:w="1701" w:type="dxa"/>
          </w:tcPr>
          <w:p w:rsidR="00EC0AC7" w:rsidRPr="00A777C9" w:rsidRDefault="00EC0AC7" w:rsidP="000C7FFD">
            <w:pPr>
              <w:pStyle w:val="Default"/>
              <w:ind w:right="-143"/>
              <w:jc w:val="center"/>
              <w:rPr>
                <w:color w:val="auto"/>
              </w:rPr>
            </w:pPr>
            <w:r w:rsidRPr="00A777C9">
              <w:rPr>
                <w:color w:val="auto"/>
              </w:rPr>
              <w:t>136</w:t>
            </w:r>
          </w:p>
        </w:tc>
        <w:tc>
          <w:tcPr>
            <w:tcW w:w="1382" w:type="dxa"/>
          </w:tcPr>
          <w:p w:rsidR="00EC0AC7" w:rsidRPr="00A777C9" w:rsidRDefault="00EC0AC7" w:rsidP="000C7FFD">
            <w:pPr>
              <w:pStyle w:val="Default"/>
              <w:ind w:right="-143"/>
              <w:jc w:val="center"/>
              <w:rPr>
                <w:color w:val="auto"/>
              </w:rPr>
            </w:pPr>
            <w:r w:rsidRPr="00A777C9">
              <w:rPr>
                <w:color w:val="auto"/>
              </w:rPr>
              <w:t>116</w:t>
            </w:r>
          </w:p>
        </w:tc>
      </w:tr>
      <w:tr w:rsidR="00EC0AC7" w:rsidRPr="00A777C9" w:rsidTr="00246537">
        <w:tc>
          <w:tcPr>
            <w:tcW w:w="3369" w:type="dxa"/>
          </w:tcPr>
          <w:p w:rsidR="00EC0AC7" w:rsidRPr="00A777C9" w:rsidRDefault="00EC0AC7" w:rsidP="000C7FFD">
            <w:pPr>
              <w:pStyle w:val="Default"/>
              <w:ind w:right="-143"/>
              <w:rPr>
                <w:color w:val="auto"/>
              </w:rPr>
            </w:pPr>
            <w:r w:rsidRPr="00A777C9">
              <w:rPr>
                <w:color w:val="auto"/>
              </w:rPr>
              <w:t>Водоочистка</w:t>
            </w:r>
          </w:p>
        </w:tc>
        <w:tc>
          <w:tcPr>
            <w:tcW w:w="1701" w:type="dxa"/>
          </w:tcPr>
          <w:p w:rsidR="00EC0AC7" w:rsidRPr="00A777C9" w:rsidRDefault="00EC0AC7" w:rsidP="000C7FFD">
            <w:pPr>
              <w:pStyle w:val="Default"/>
              <w:ind w:right="-143"/>
              <w:jc w:val="center"/>
              <w:rPr>
                <w:color w:val="auto"/>
              </w:rPr>
            </w:pPr>
            <w:r w:rsidRPr="00A777C9">
              <w:rPr>
                <w:color w:val="auto"/>
              </w:rPr>
              <w:t>1259</w:t>
            </w:r>
          </w:p>
        </w:tc>
        <w:tc>
          <w:tcPr>
            <w:tcW w:w="1701" w:type="dxa"/>
          </w:tcPr>
          <w:p w:rsidR="00EC0AC7" w:rsidRPr="00A777C9" w:rsidRDefault="00EC0AC7" w:rsidP="000C7FFD">
            <w:pPr>
              <w:pStyle w:val="Default"/>
              <w:ind w:right="-143"/>
              <w:jc w:val="center"/>
              <w:rPr>
                <w:color w:val="auto"/>
              </w:rPr>
            </w:pPr>
            <w:r w:rsidRPr="00A777C9">
              <w:rPr>
                <w:color w:val="auto"/>
              </w:rPr>
              <w:t>208</w:t>
            </w:r>
          </w:p>
        </w:tc>
        <w:tc>
          <w:tcPr>
            <w:tcW w:w="1701" w:type="dxa"/>
          </w:tcPr>
          <w:p w:rsidR="00EC0AC7" w:rsidRPr="00A777C9" w:rsidRDefault="00EC0AC7" w:rsidP="000C7FFD">
            <w:pPr>
              <w:pStyle w:val="Default"/>
              <w:ind w:right="-143"/>
              <w:jc w:val="center"/>
              <w:rPr>
                <w:color w:val="auto"/>
              </w:rPr>
            </w:pPr>
            <w:r w:rsidRPr="00A777C9">
              <w:rPr>
                <w:color w:val="auto"/>
              </w:rPr>
              <w:t>131</w:t>
            </w:r>
          </w:p>
        </w:tc>
        <w:tc>
          <w:tcPr>
            <w:tcW w:w="1382" w:type="dxa"/>
          </w:tcPr>
          <w:p w:rsidR="00EC0AC7" w:rsidRPr="00A777C9" w:rsidRDefault="00EC0AC7" w:rsidP="000C7FFD">
            <w:pPr>
              <w:pStyle w:val="Default"/>
              <w:ind w:right="-143"/>
              <w:jc w:val="center"/>
              <w:rPr>
                <w:color w:val="auto"/>
              </w:rPr>
            </w:pPr>
            <w:r w:rsidRPr="00A777C9">
              <w:rPr>
                <w:color w:val="auto"/>
              </w:rPr>
              <w:t>99</w:t>
            </w:r>
          </w:p>
        </w:tc>
      </w:tr>
      <w:tr w:rsidR="00EC0AC7" w:rsidRPr="00A777C9" w:rsidTr="00246537">
        <w:tc>
          <w:tcPr>
            <w:tcW w:w="3369" w:type="dxa"/>
          </w:tcPr>
          <w:p w:rsidR="00EC0AC7" w:rsidRPr="00A777C9" w:rsidRDefault="00EC0AC7" w:rsidP="000C7FFD">
            <w:pPr>
              <w:pStyle w:val="Default"/>
              <w:ind w:right="-143"/>
              <w:rPr>
                <w:color w:val="auto"/>
              </w:rPr>
            </w:pPr>
            <w:r w:rsidRPr="00A777C9">
              <w:rPr>
                <w:color w:val="auto"/>
              </w:rPr>
              <w:t>Газоснабжение</w:t>
            </w:r>
          </w:p>
        </w:tc>
        <w:tc>
          <w:tcPr>
            <w:tcW w:w="1701" w:type="dxa"/>
          </w:tcPr>
          <w:p w:rsidR="00EC0AC7" w:rsidRPr="00A777C9" w:rsidRDefault="00EC0AC7" w:rsidP="000C7FFD">
            <w:pPr>
              <w:pStyle w:val="Default"/>
              <w:ind w:right="-143"/>
              <w:jc w:val="center"/>
              <w:rPr>
                <w:color w:val="auto"/>
              </w:rPr>
            </w:pPr>
            <w:r w:rsidRPr="00A777C9">
              <w:rPr>
                <w:color w:val="auto"/>
              </w:rPr>
              <w:t>1136</w:t>
            </w:r>
          </w:p>
        </w:tc>
        <w:tc>
          <w:tcPr>
            <w:tcW w:w="1701" w:type="dxa"/>
          </w:tcPr>
          <w:p w:rsidR="00EC0AC7" w:rsidRPr="00A777C9" w:rsidRDefault="00EC0AC7" w:rsidP="000C7FFD">
            <w:pPr>
              <w:pStyle w:val="Default"/>
              <w:ind w:right="-143"/>
              <w:jc w:val="center"/>
              <w:rPr>
                <w:color w:val="auto"/>
              </w:rPr>
            </w:pPr>
            <w:r w:rsidRPr="00A777C9">
              <w:rPr>
                <w:color w:val="auto"/>
              </w:rPr>
              <w:t>136</w:t>
            </w:r>
          </w:p>
        </w:tc>
        <w:tc>
          <w:tcPr>
            <w:tcW w:w="1701" w:type="dxa"/>
          </w:tcPr>
          <w:p w:rsidR="00EC0AC7" w:rsidRPr="00A777C9" w:rsidRDefault="00EC0AC7" w:rsidP="000C7FFD">
            <w:pPr>
              <w:pStyle w:val="Default"/>
              <w:ind w:right="-143"/>
              <w:jc w:val="center"/>
              <w:rPr>
                <w:color w:val="auto"/>
              </w:rPr>
            </w:pPr>
            <w:r w:rsidRPr="00A777C9">
              <w:rPr>
                <w:color w:val="auto"/>
              </w:rPr>
              <w:t>209</w:t>
            </w:r>
          </w:p>
        </w:tc>
        <w:tc>
          <w:tcPr>
            <w:tcW w:w="1382" w:type="dxa"/>
          </w:tcPr>
          <w:p w:rsidR="00EC0AC7" w:rsidRPr="00A777C9" w:rsidRDefault="00EC0AC7" w:rsidP="000C7FFD">
            <w:pPr>
              <w:pStyle w:val="Default"/>
              <w:ind w:right="-143"/>
              <w:jc w:val="center"/>
              <w:rPr>
                <w:color w:val="auto"/>
              </w:rPr>
            </w:pPr>
            <w:r w:rsidRPr="00A777C9">
              <w:rPr>
                <w:color w:val="auto"/>
              </w:rPr>
              <w:t>216</w:t>
            </w:r>
          </w:p>
        </w:tc>
      </w:tr>
      <w:tr w:rsidR="00EC0AC7" w:rsidRPr="00A777C9" w:rsidTr="00246537">
        <w:tc>
          <w:tcPr>
            <w:tcW w:w="3369" w:type="dxa"/>
          </w:tcPr>
          <w:p w:rsidR="00EC0AC7" w:rsidRPr="00A777C9" w:rsidRDefault="00EC0AC7" w:rsidP="000C7FFD">
            <w:pPr>
              <w:pStyle w:val="Default"/>
              <w:ind w:right="-143"/>
              <w:rPr>
                <w:color w:val="auto"/>
              </w:rPr>
            </w:pPr>
            <w:r w:rsidRPr="00A777C9">
              <w:rPr>
                <w:color w:val="auto"/>
              </w:rPr>
              <w:t>Электроснабжение</w:t>
            </w:r>
          </w:p>
        </w:tc>
        <w:tc>
          <w:tcPr>
            <w:tcW w:w="1701" w:type="dxa"/>
          </w:tcPr>
          <w:p w:rsidR="00EC0AC7" w:rsidRPr="00A777C9" w:rsidRDefault="00EC0AC7" w:rsidP="000C7FFD">
            <w:pPr>
              <w:pStyle w:val="Default"/>
              <w:ind w:right="-143"/>
              <w:jc w:val="center"/>
              <w:rPr>
                <w:color w:val="auto"/>
              </w:rPr>
            </w:pPr>
            <w:r w:rsidRPr="00A777C9">
              <w:rPr>
                <w:color w:val="auto"/>
              </w:rPr>
              <w:t>1131</w:t>
            </w:r>
          </w:p>
        </w:tc>
        <w:tc>
          <w:tcPr>
            <w:tcW w:w="1701" w:type="dxa"/>
          </w:tcPr>
          <w:p w:rsidR="00EC0AC7" w:rsidRPr="00A777C9" w:rsidRDefault="00EC0AC7" w:rsidP="000C7FFD">
            <w:pPr>
              <w:pStyle w:val="Default"/>
              <w:ind w:right="-143"/>
              <w:jc w:val="center"/>
              <w:rPr>
                <w:color w:val="auto"/>
              </w:rPr>
            </w:pPr>
            <w:r w:rsidRPr="00A777C9">
              <w:rPr>
                <w:color w:val="auto"/>
              </w:rPr>
              <w:t>201</w:t>
            </w:r>
          </w:p>
        </w:tc>
        <w:tc>
          <w:tcPr>
            <w:tcW w:w="1701" w:type="dxa"/>
          </w:tcPr>
          <w:p w:rsidR="00EC0AC7" w:rsidRPr="00A777C9" w:rsidRDefault="00EC0AC7" w:rsidP="000C7FFD">
            <w:pPr>
              <w:pStyle w:val="Default"/>
              <w:ind w:right="-143"/>
              <w:jc w:val="center"/>
              <w:rPr>
                <w:color w:val="auto"/>
              </w:rPr>
            </w:pPr>
            <w:r w:rsidRPr="00A777C9">
              <w:rPr>
                <w:color w:val="auto"/>
              </w:rPr>
              <w:t>175</w:t>
            </w:r>
          </w:p>
        </w:tc>
        <w:tc>
          <w:tcPr>
            <w:tcW w:w="1382" w:type="dxa"/>
          </w:tcPr>
          <w:p w:rsidR="00EC0AC7" w:rsidRPr="00A777C9" w:rsidRDefault="00EC0AC7" w:rsidP="000C7FFD">
            <w:pPr>
              <w:pStyle w:val="Default"/>
              <w:ind w:right="-143"/>
              <w:jc w:val="center"/>
              <w:rPr>
                <w:color w:val="auto"/>
              </w:rPr>
            </w:pPr>
            <w:r w:rsidRPr="00A777C9">
              <w:rPr>
                <w:color w:val="auto"/>
              </w:rPr>
              <w:t>190</w:t>
            </w:r>
          </w:p>
        </w:tc>
      </w:tr>
      <w:tr w:rsidR="00EC0AC7" w:rsidRPr="00A777C9" w:rsidTr="00246537">
        <w:tc>
          <w:tcPr>
            <w:tcW w:w="3369" w:type="dxa"/>
          </w:tcPr>
          <w:p w:rsidR="00EC0AC7" w:rsidRPr="00A777C9" w:rsidRDefault="00EC0AC7" w:rsidP="000C7FFD">
            <w:pPr>
              <w:pStyle w:val="Default"/>
              <w:ind w:right="-143"/>
              <w:rPr>
                <w:color w:val="auto"/>
              </w:rPr>
            </w:pPr>
            <w:r w:rsidRPr="00A777C9">
              <w:rPr>
                <w:color w:val="auto"/>
              </w:rPr>
              <w:t>Теплоснабжение</w:t>
            </w:r>
          </w:p>
        </w:tc>
        <w:tc>
          <w:tcPr>
            <w:tcW w:w="1701" w:type="dxa"/>
          </w:tcPr>
          <w:p w:rsidR="00EC0AC7" w:rsidRPr="00A777C9" w:rsidRDefault="00EC0AC7" w:rsidP="000C7FFD">
            <w:pPr>
              <w:pStyle w:val="Default"/>
              <w:ind w:right="-143"/>
              <w:jc w:val="center"/>
              <w:rPr>
                <w:color w:val="auto"/>
              </w:rPr>
            </w:pPr>
            <w:r w:rsidRPr="00A777C9">
              <w:rPr>
                <w:color w:val="auto"/>
              </w:rPr>
              <w:t>1255</w:t>
            </w:r>
          </w:p>
        </w:tc>
        <w:tc>
          <w:tcPr>
            <w:tcW w:w="1701" w:type="dxa"/>
          </w:tcPr>
          <w:p w:rsidR="00EC0AC7" w:rsidRPr="00A777C9" w:rsidRDefault="00EC0AC7" w:rsidP="000C7FFD">
            <w:pPr>
              <w:pStyle w:val="Default"/>
              <w:ind w:right="-143"/>
              <w:jc w:val="center"/>
              <w:rPr>
                <w:color w:val="auto"/>
              </w:rPr>
            </w:pPr>
            <w:r w:rsidRPr="00A777C9">
              <w:rPr>
                <w:color w:val="auto"/>
              </w:rPr>
              <w:t>192</w:t>
            </w:r>
          </w:p>
        </w:tc>
        <w:tc>
          <w:tcPr>
            <w:tcW w:w="1701" w:type="dxa"/>
          </w:tcPr>
          <w:p w:rsidR="00EC0AC7" w:rsidRPr="00A777C9" w:rsidRDefault="00EC0AC7" w:rsidP="000C7FFD">
            <w:pPr>
              <w:pStyle w:val="Default"/>
              <w:ind w:right="-143"/>
              <w:jc w:val="center"/>
              <w:rPr>
                <w:color w:val="auto"/>
              </w:rPr>
            </w:pPr>
            <w:r w:rsidRPr="00A777C9">
              <w:rPr>
                <w:color w:val="auto"/>
              </w:rPr>
              <w:t>126</w:t>
            </w:r>
          </w:p>
        </w:tc>
        <w:tc>
          <w:tcPr>
            <w:tcW w:w="1382" w:type="dxa"/>
          </w:tcPr>
          <w:p w:rsidR="00EC0AC7" w:rsidRPr="00A777C9" w:rsidRDefault="00EC0AC7" w:rsidP="000C7FFD">
            <w:pPr>
              <w:pStyle w:val="Default"/>
              <w:ind w:right="-143"/>
              <w:jc w:val="center"/>
              <w:rPr>
                <w:color w:val="auto"/>
              </w:rPr>
            </w:pPr>
            <w:r w:rsidRPr="00A777C9">
              <w:rPr>
                <w:color w:val="auto"/>
              </w:rPr>
              <w:t>124</w:t>
            </w:r>
          </w:p>
        </w:tc>
      </w:tr>
      <w:tr w:rsidR="00EC0AC7" w:rsidRPr="00A777C9" w:rsidTr="00246537">
        <w:tc>
          <w:tcPr>
            <w:tcW w:w="3369" w:type="dxa"/>
          </w:tcPr>
          <w:p w:rsidR="00EC0AC7" w:rsidRPr="00A777C9" w:rsidRDefault="00EC0AC7" w:rsidP="000C7FFD">
            <w:pPr>
              <w:pStyle w:val="Default"/>
              <w:ind w:right="-143"/>
              <w:rPr>
                <w:color w:val="auto"/>
              </w:rPr>
            </w:pPr>
            <w:r w:rsidRPr="00A777C9">
              <w:rPr>
                <w:color w:val="auto"/>
              </w:rPr>
              <w:t>Телефонная связь</w:t>
            </w:r>
          </w:p>
        </w:tc>
        <w:tc>
          <w:tcPr>
            <w:tcW w:w="1701" w:type="dxa"/>
          </w:tcPr>
          <w:p w:rsidR="00EC0AC7" w:rsidRPr="00A777C9" w:rsidRDefault="00EC0AC7" w:rsidP="000C7FFD">
            <w:pPr>
              <w:pStyle w:val="Default"/>
              <w:ind w:right="-143"/>
              <w:jc w:val="center"/>
              <w:rPr>
                <w:color w:val="auto"/>
              </w:rPr>
            </w:pPr>
            <w:r w:rsidRPr="00A777C9">
              <w:rPr>
                <w:color w:val="auto"/>
              </w:rPr>
              <w:t>1322</w:t>
            </w:r>
          </w:p>
        </w:tc>
        <w:tc>
          <w:tcPr>
            <w:tcW w:w="1701" w:type="dxa"/>
          </w:tcPr>
          <w:p w:rsidR="00EC0AC7" w:rsidRPr="00A777C9" w:rsidRDefault="00EC0AC7" w:rsidP="000C7FFD">
            <w:pPr>
              <w:pStyle w:val="Default"/>
              <w:ind w:right="-143"/>
              <w:jc w:val="center"/>
              <w:rPr>
                <w:color w:val="auto"/>
              </w:rPr>
            </w:pPr>
            <w:r w:rsidRPr="00A777C9">
              <w:rPr>
                <w:color w:val="auto"/>
              </w:rPr>
              <w:t>189</w:t>
            </w:r>
          </w:p>
        </w:tc>
        <w:tc>
          <w:tcPr>
            <w:tcW w:w="1701" w:type="dxa"/>
          </w:tcPr>
          <w:p w:rsidR="00EC0AC7" w:rsidRPr="00A777C9" w:rsidRDefault="00EC0AC7" w:rsidP="000C7FFD">
            <w:pPr>
              <w:pStyle w:val="Default"/>
              <w:ind w:right="-143"/>
              <w:jc w:val="center"/>
              <w:rPr>
                <w:color w:val="auto"/>
              </w:rPr>
            </w:pPr>
            <w:r w:rsidRPr="00A777C9">
              <w:rPr>
                <w:color w:val="auto"/>
              </w:rPr>
              <w:t>93</w:t>
            </w:r>
          </w:p>
        </w:tc>
        <w:tc>
          <w:tcPr>
            <w:tcW w:w="1382" w:type="dxa"/>
          </w:tcPr>
          <w:p w:rsidR="00EC0AC7" w:rsidRPr="00A777C9" w:rsidRDefault="00EC0AC7" w:rsidP="000C7FFD">
            <w:pPr>
              <w:pStyle w:val="Default"/>
              <w:ind w:right="-143"/>
              <w:jc w:val="center"/>
              <w:rPr>
                <w:color w:val="auto"/>
              </w:rPr>
            </w:pPr>
            <w:r w:rsidRPr="00A777C9">
              <w:rPr>
                <w:color w:val="auto"/>
              </w:rPr>
              <w:t>93</w:t>
            </w:r>
          </w:p>
        </w:tc>
      </w:tr>
    </w:tbl>
    <w:p w:rsidR="00EC0AC7" w:rsidRPr="00A777C9" w:rsidRDefault="00EC0AC7" w:rsidP="000C7FFD">
      <w:pPr>
        <w:tabs>
          <w:tab w:val="left" w:pos="709"/>
        </w:tabs>
        <w:spacing w:after="0" w:line="240" w:lineRule="auto"/>
        <w:ind w:right="-143" w:firstLine="709"/>
        <w:contextualSpacing/>
        <w:jc w:val="both"/>
        <w:rPr>
          <w:rFonts w:ascii="Times New Roman" w:hAnsi="Times New Roman"/>
          <w:sz w:val="28"/>
          <w:szCs w:val="28"/>
          <w:lang w:eastAsia="ru-RU"/>
        </w:rPr>
      </w:pPr>
    </w:p>
    <w:p w:rsidR="00246537" w:rsidRPr="00A777C9" w:rsidRDefault="00A723A1" w:rsidP="000C7FFD">
      <w:pPr>
        <w:pStyle w:val="Default"/>
        <w:tabs>
          <w:tab w:val="left" w:pos="1134"/>
        </w:tabs>
        <w:ind w:right="-143" w:firstLine="709"/>
        <w:jc w:val="both"/>
        <w:rPr>
          <w:rFonts w:eastAsia="Times New Roman"/>
          <w:sz w:val="28"/>
          <w:szCs w:val="28"/>
          <w:lang w:eastAsia="ru-RU"/>
        </w:rPr>
      </w:pPr>
      <w:r w:rsidRPr="00A777C9">
        <w:rPr>
          <w:rFonts w:eastAsia="Times New Roman"/>
          <w:sz w:val="28"/>
          <w:szCs w:val="28"/>
          <w:lang w:eastAsia="ru-RU"/>
        </w:rPr>
        <w:t>Субъектами предпринимательской деятельности в 201</w:t>
      </w:r>
      <w:r w:rsidR="00246537" w:rsidRPr="00A777C9">
        <w:rPr>
          <w:rFonts w:eastAsia="Times New Roman"/>
          <w:sz w:val="28"/>
          <w:szCs w:val="28"/>
          <w:lang w:eastAsia="ru-RU"/>
        </w:rPr>
        <w:t>7</w:t>
      </w:r>
      <w:r w:rsidRPr="00A777C9">
        <w:rPr>
          <w:rFonts w:eastAsia="Times New Roman"/>
          <w:sz w:val="28"/>
          <w:szCs w:val="28"/>
          <w:lang w:eastAsia="ru-RU"/>
        </w:rPr>
        <w:t xml:space="preserve"> и 201</w:t>
      </w:r>
      <w:r w:rsidR="00246537" w:rsidRPr="00A777C9">
        <w:rPr>
          <w:rFonts w:eastAsia="Times New Roman"/>
          <w:sz w:val="28"/>
          <w:szCs w:val="28"/>
          <w:lang w:eastAsia="ru-RU"/>
        </w:rPr>
        <w:t>8</w:t>
      </w:r>
      <w:r w:rsidRPr="00A777C9">
        <w:rPr>
          <w:rFonts w:eastAsia="Times New Roman"/>
          <w:sz w:val="28"/>
          <w:szCs w:val="28"/>
          <w:lang w:eastAsia="ru-RU"/>
        </w:rPr>
        <w:t xml:space="preserve"> годах отмечается </w:t>
      </w:r>
      <w:r w:rsidR="00246537" w:rsidRPr="00A777C9">
        <w:rPr>
          <w:rFonts w:eastAsia="Times New Roman"/>
          <w:sz w:val="28"/>
          <w:szCs w:val="28"/>
          <w:lang w:eastAsia="ru-RU"/>
        </w:rPr>
        <w:t>«</w:t>
      </w:r>
      <w:r w:rsidRPr="00A777C9">
        <w:rPr>
          <w:rFonts w:eastAsia="Times New Roman"/>
          <w:sz w:val="28"/>
          <w:szCs w:val="28"/>
          <w:lang w:eastAsia="ru-RU"/>
        </w:rPr>
        <w:t>высокая</w:t>
      </w:r>
      <w:r w:rsidR="00246537" w:rsidRPr="00A777C9">
        <w:rPr>
          <w:rFonts w:eastAsia="Times New Roman"/>
          <w:sz w:val="28"/>
          <w:szCs w:val="28"/>
          <w:lang w:eastAsia="ru-RU"/>
        </w:rPr>
        <w:t>» и «скорее высокая»</w:t>
      </w:r>
      <w:r w:rsidRPr="00A777C9">
        <w:rPr>
          <w:rFonts w:eastAsia="Times New Roman"/>
          <w:sz w:val="28"/>
          <w:szCs w:val="28"/>
          <w:lang w:eastAsia="ru-RU"/>
        </w:rPr>
        <w:t xml:space="preserve"> стоимость подключения к услугам</w:t>
      </w:r>
      <w:r w:rsidR="00246537" w:rsidRPr="00A777C9">
        <w:rPr>
          <w:rFonts w:eastAsia="Times New Roman"/>
          <w:sz w:val="28"/>
          <w:szCs w:val="28"/>
          <w:lang w:eastAsia="ru-RU"/>
        </w:rPr>
        <w:t>:</w:t>
      </w:r>
    </w:p>
    <w:p w:rsidR="00246537" w:rsidRPr="00A777C9" w:rsidRDefault="00246537" w:rsidP="000C7FFD">
      <w:pPr>
        <w:pStyle w:val="Default"/>
        <w:tabs>
          <w:tab w:val="left" w:pos="1134"/>
        </w:tabs>
        <w:ind w:right="-143" w:firstLine="709"/>
        <w:jc w:val="both"/>
        <w:rPr>
          <w:rFonts w:eastAsia="Times New Roman"/>
          <w:sz w:val="28"/>
          <w:szCs w:val="28"/>
          <w:lang w:eastAsia="ru-RU"/>
        </w:rPr>
      </w:pPr>
      <w:r w:rsidRPr="00A777C9">
        <w:rPr>
          <w:rFonts w:eastAsia="Times New Roman"/>
          <w:sz w:val="28"/>
          <w:szCs w:val="28"/>
          <w:lang w:eastAsia="ru-RU"/>
        </w:rPr>
        <w:t>-</w:t>
      </w:r>
      <w:r w:rsidR="00A723A1" w:rsidRPr="00A777C9">
        <w:rPr>
          <w:rFonts w:eastAsia="Times New Roman"/>
          <w:sz w:val="28"/>
          <w:szCs w:val="28"/>
          <w:lang w:eastAsia="ru-RU"/>
        </w:rPr>
        <w:t xml:space="preserve"> газоснабжающих организаций (в 201</w:t>
      </w:r>
      <w:r w:rsidRPr="00A777C9">
        <w:rPr>
          <w:rFonts w:eastAsia="Times New Roman"/>
          <w:sz w:val="28"/>
          <w:szCs w:val="28"/>
          <w:lang w:eastAsia="ru-RU"/>
        </w:rPr>
        <w:t>7</w:t>
      </w:r>
      <w:r w:rsidR="00A723A1" w:rsidRPr="00A777C9">
        <w:rPr>
          <w:rFonts w:eastAsia="Times New Roman"/>
          <w:sz w:val="28"/>
          <w:szCs w:val="28"/>
          <w:lang w:eastAsia="ru-RU"/>
        </w:rPr>
        <w:t xml:space="preserve"> году </w:t>
      </w:r>
      <w:r w:rsidRPr="00A777C9">
        <w:rPr>
          <w:rFonts w:eastAsia="Times New Roman"/>
          <w:sz w:val="28"/>
          <w:szCs w:val="28"/>
          <w:lang w:eastAsia="ru-RU"/>
        </w:rPr>
        <w:t>39</w:t>
      </w:r>
      <w:r w:rsidR="00A723A1" w:rsidRPr="00A777C9">
        <w:rPr>
          <w:rFonts w:eastAsia="Times New Roman"/>
          <w:sz w:val="28"/>
          <w:szCs w:val="28"/>
          <w:lang w:eastAsia="ru-RU"/>
        </w:rPr>
        <w:t xml:space="preserve"> % опрошенных, в </w:t>
      </w:r>
      <w:r w:rsidRPr="00A777C9">
        <w:rPr>
          <w:rFonts w:eastAsia="Times New Roman"/>
          <w:sz w:val="28"/>
          <w:szCs w:val="28"/>
          <w:lang w:eastAsia="ru-RU"/>
        </w:rPr>
        <w:t xml:space="preserve">                        </w:t>
      </w:r>
      <w:r w:rsidR="00A723A1" w:rsidRPr="00A777C9">
        <w:rPr>
          <w:rFonts w:eastAsia="Times New Roman"/>
          <w:sz w:val="28"/>
          <w:szCs w:val="28"/>
          <w:lang w:eastAsia="ru-RU"/>
        </w:rPr>
        <w:t>201</w:t>
      </w:r>
      <w:r w:rsidRPr="00A777C9">
        <w:rPr>
          <w:rFonts w:eastAsia="Times New Roman"/>
          <w:sz w:val="28"/>
          <w:szCs w:val="28"/>
          <w:lang w:eastAsia="ru-RU"/>
        </w:rPr>
        <w:t>8</w:t>
      </w:r>
      <w:r w:rsidR="00A723A1" w:rsidRPr="00A777C9">
        <w:rPr>
          <w:rFonts w:eastAsia="Times New Roman"/>
          <w:sz w:val="28"/>
          <w:szCs w:val="28"/>
          <w:lang w:eastAsia="ru-RU"/>
        </w:rPr>
        <w:t xml:space="preserve"> году </w:t>
      </w:r>
      <w:r w:rsidRPr="00A777C9">
        <w:rPr>
          <w:rFonts w:eastAsia="Times New Roman"/>
          <w:sz w:val="28"/>
          <w:szCs w:val="28"/>
          <w:lang w:eastAsia="ru-RU"/>
        </w:rPr>
        <w:t>–</w:t>
      </w:r>
      <w:r w:rsidR="00A723A1" w:rsidRPr="00A777C9">
        <w:rPr>
          <w:rFonts w:eastAsia="Times New Roman"/>
          <w:sz w:val="28"/>
          <w:szCs w:val="28"/>
          <w:lang w:eastAsia="ru-RU"/>
        </w:rPr>
        <w:t xml:space="preserve"> </w:t>
      </w:r>
      <w:r w:rsidRPr="00A777C9">
        <w:rPr>
          <w:rFonts w:eastAsia="Times New Roman"/>
          <w:sz w:val="28"/>
          <w:szCs w:val="28"/>
          <w:lang w:eastAsia="ru-RU"/>
        </w:rPr>
        <w:t>46,4</w:t>
      </w:r>
      <w:r w:rsidR="00A723A1" w:rsidRPr="00A777C9">
        <w:rPr>
          <w:rFonts w:eastAsia="Times New Roman"/>
          <w:sz w:val="28"/>
          <w:szCs w:val="28"/>
          <w:lang w:eastAsia="ru-RU"/>
        </w:rPr>
        <w:t xml:space="preserve"> %)</w:t>
      </w:r>
      <w:r w:rsidRPr="00A777C9">
        <w:rPr>
          <w:rFonts w:eastAsia="Times New Roman"/>
          <w:sz w:val="28"/>
          <w:szCs w:val="28"/>
          <w:lang w:eastAsia="ru-RU"/>
        </w:rPr>
        <w:t>;</w:t>
      </w:r>
    </w:p>
    <w:p w:rsidR="002A236F" w:rsidRPr="00A777C9" w:rsidRDefault="002A236F" w:rsidP="000C7FFD">
      <w:pPr>
        <w:pStyle w:val="Default"/>
        <w:tabs>
          <w:tab w:val="left" w:pos="1134"/>
        </w:tabs>
        <w:ind w:right="-143" w:firstLine="709"/>
        <w:jc w:val="both"/>
        <w:rPr>
          <w:rFonts w:eastAsia="Times New Roman"/>
          <w:sz w:val="28"/>
          <w:szCs w:val="28"/>
          <w:lang w:eastAsia="ru-RU"/>
        </w:rPr>
      </w:pPr>
      <w:r w:rsidRPr="00A777C9">
        <w:rPr>
          <w:rFonts w:eastAsia="Times New Roman"/>
          <w:sz w:val="28"/>
          <w:szCs w:val="28"/>
          <w:lang w:eastAsia="ru-RU"/>
        </w:rPr>
        <w:t>- электроснабжающих организаций (в 2017 году – 22,3 % опрошенных, в 2018 году – 45,3 % опрошенных субъектов);</w:t>
      </w:r>
    </w:p>
    <w:p w:rsidR="00246537" w:rsidRPr="00A777C9" w:rsidRDefault="00246537" w:rsidP="000C7FFD">
      <w:pPr>
        <w:pStyle w:val="Default"/>
        <w:tabs>
          <w:tab w:val="left" w:pos="1134"/>
        </w:tabs>
        <w:ind w:right="-143" w:firstLine="709"/>
        <w:jc w:val="both"/>
        <w:rPr>
          <w:rFonts w:eastAsia="Times New Roman"/>
          <w:sz w:val="28"/>
          <w:szCs w:val="28"/>
          <w:lang w:eastAsia="ru-RU"/>
        </w:rPr>
      </w:pPr>
      <w:r w:rsidRPr="00A777C9">
        <w:rPr>
          <w:rFonts w:eastAsia="Times New Roman"/>
          <w:sz w:val="28"/>
          <w:szCs w:val="28"/>
          <w:lang w:eastAsia="ru-RU"/>
        </w:rPr>
        <w:t>- стоимость услуг подключения телефонной связи в 2017 году всего 19 % опрошенных оценивали как «высокая», в 2018 году уже 45,3 % опрошенных считают данную услугу дорогостоящей</w:t>
      </w:r>
      <w:r w:rsidR="002A236F" w:rsidRPr="00A777C9">
        <w:rPr>
          <w:rFonts w:eastAsia="Times New Roman"/>
          <w:sz w:val="28"/>
          <w:szCs w:val="28"/>
          <w:lang w:eastAsia="ru-RU"/>
        </w:rPr>
        <w:t>.</w:t>
      </w:r>
    </w:p>
    <w:p w:rsidR="00A723A1" w:rsidRPr="00A777C9" w:rsidRDefault="00A723A1" w:rsidP="000C7FFD">
      <w:pPr>
        <w:pStyle w:val="Default"/>
        <w:tabs>
          <w:tab w:val="left" w:pos="1134"/>
        </w:tabs>
        <w:ind w:right="-143" w:firstLine="709"/>
        <w:jc w:val="both"/>
        <w:rPr>
          <w:rFonts w:eastAsia="Times New Roman"/>
          <w:sz w:val="28"/>
          <w:szCs w:val="28"/>
          <w:lang w:eastAsia="ru-RU"/>
        </w:rPr>
      </w:pPr>
      <w:r w:rsidRPr="00A777C9">
        <w:rPr>
          <w:rFonts w:eastAsia="Times New Roman"/>
          <w:sz w:val="28"/>
          <w:szCs w:val="28"/>
          <w:lang w:eastAsia="ru-RU"/>
        </w:rPr>
        <w:t>Стоимость подключения услуг водоснабжения</w:t>
      </w:r>
      <w:r w:rsidR="00246537" w:rsidRPr="00A777C9">
        <w:rPr>
          <w:rFonts w:eastAsia="Times New Roman"/>
          <w:sz w:val="28"/>
          <w:szCs w:val="28"/>
          <w:lang w:eastAsia="ru-RU"/>
        </w:rPr>
        <w:t xml:space="preserve"> и </w:t>
      </w:r>
      <w:r w:rsidRPr="00A777C9">
        <w:rPr>
          <w:rFonts w:eastAsia="Times New Roman"/>
          <w:sz w:val="28"/>
          <w:szCs w:val="28"/>
          <w:lang w:eastAsia="ru-RU"/>
        </w:rPr>
        <w:t xml:space="preserve">теплоснабжения </w:t>
      </w:r>
      <w:r w:rsidR="002A236F" w:rsidRPr="00A777C9">
        <w:rPr>
          <w:rFonts w:eastAsia="Times New Roman"/>
          <w:sz w:val="28"/>
          <w:szCs w:val="28"/>
          <w:lang w:eastAsia="ru-RU"/>
        </w:rPr>
        <w:t>по данным прове</w:t>
      </w:r>
      <w:r w:rsidR="00154A62" w:rsidRPr="00A777C9">
        <w:rPr>
          <w:rFonts w:eastAsia="Times New Roman"/>
          <w:sz w:val="28"/>
          <w:szCs w:val="28"/>
          <w:lang w:eastAsia="ru-RU"/>
        </w:rPr>
        <w:t>де</w:t>
      </w:r>
      <w:r w:rsidR="002A236F" w:rsidRPr="00A777C9">
        <w:rPr>
          <w:rFonts w:eastAsia="Times New Roman"/>
          <w:sz w:val="28"/>
          <w:szCs w:val="28"/>
          <w:lang w:eastAsia="ru-RU"/>
        </w:rPr>
        <w:t>нного мони</w:t>
      </w:r>
      <w:r w:rsidR="00154A62" w:rsidRPr="00A777C9">
        <w:rPr>
          <w:rFonts w:eastAsia="Times New Roman"/>
          <w:sz w:val="28"/>
          <w:szCs w:val="28"/>
          <w:lang w:eastAsia="ru-RU"/>
        </w:rPr>
        <w:t>т</w:t>
      </w:r>
      <w:r w:rsidR="002A236F" w:rsidRPr="00A777C9">
        <w:rPr>
          <w:rFonts w:eastAsia="Times New Roman"/>
          <w:sz w:val="28"/>
          <w:szCs w:val="28"/>
          <w:lang w:eastAsia="ru-RU"/>
        </w:rPr>
        <w:t>о</w:t>
      </w:r>
      <w:r w:rsidR="00154A62" w:rsidRPr="00A777C9">
        <w:rPr>
          <w:rFonts w:eastAsia="Times New Roman"/>
          <w:sz w:val="28"/>
          <w:szCs w:val="28"/>
          <w:lang w:eastAsia="ru-RU"/>
        </w:rPr>
        <w:t>ри</w:t>
      </w:r>
      <w:r w:rsidR="002A236F" w:rsidRPr="00A777C9">
        <w:rPr>
          <w:rFonts w:eastAsia="Times New Roman"/>
          <w:sz w:val="28"/>
          <w:szCs w:val="28"/>
          <w:lang w:eastAsia="ru-RU"/>
        </w:rPr>
        <w:t>нга на данный момент не является дорогостоящей услугой – так считают более 60 % опрошенных субъектов.</w:t>
      </w:r>
    </w:p>
    <w:tbl>
      <w:tblPr>
        <w:tblStyle w:val="a8"/>
        <w:tblW w:w="10650" w:type="dxa"/>
        <w:tblInd w:w="-761" w:type="dxa"/>
        <w:tblLayout w:type="fixed"/>
        <w:tblLook w:val="04A0"/>
      </w:tblPr>
      <w:tblGrid>
        <w:gridCol w:w="3369"/>
        <w:gridCol w:w="992"/>
        <w:gridCol w:w="903"/>
        <w:gridCol w:w="850"/>
        <w:gridCol w:w="992"/>
        <w:gridCol w:w="992"/>
        <w:gridCol w:w="851"/>
        <w:gridCol w:w="992"/>
        <w:gridCol w:w="709"/>
      </w:tblGrid>
      <w:tr w:rsidR="00EC2462" w:rsidRPr="00A777C9" w:rsidTr="00EC2462">
        <w:trPr>
          <w:trHeight w:val="305"/>
        </w:trPr>
        <w:tc>
          <w:tcPr>
            <w:tcW w:w="3369" w:type="dxa"/>
            <w:vMerge w:val="restart"/>
          </w:tcPr>
          <w:p w:rsidR="00EC2462" w:rsidRPr="00A777C9" w:rsidRDefault="00EC2462" w:rsidP="000C7FFD">
            <w:pPr>
              <w:pStyle w:val="Default"/>
              <w:ind w:right="-143"/>
              <w:jc w:val="center"/>
              <w:rPr>
                <w:color w:val="auto"/>
              </w:rPr>
            </w:pPr>
            <w:r w:rsidRPr="00A777C9">
              <w:rPr>
                <w:color w:val="auto"/>
              </w:rPr>
              <w:t>Вид услуг субъектов естественных монополий</w:t>
            </w:r>
          </w:p>
        </w:tc>
        <w:tc>
          <w:tcPr>
            <w:tcW w:w="1895"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Низкая</w:t>
            </w:r>
          </w:p>
        </w:tc>
        <w:tc>
          <w:tcPr>
            <w:tcW w:w="1842"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 xml:space="preserve">Скорее </w:t>
            </w:r>
          </w:p>
          <w:p w:rsidR="00EC2462" w:rsidRPr="00A777C9" w:rsidRDefault="00EC2462" w:rsidP="000C7FFD">
            <w:pPr>
              <w:pStyle w:val="Default"/>
              <w:ind w:right="-143"/>
              <w:jc w:val="center"/>
              <w:rPr>
                <w:color w:val="auto"/>
              </w:rPr>
            </w:pPr>
            <w:r w:rsidRPr="00A777C9">
              <w:rPr>
                <w:color w:val="auto"/>
              </w:rPr>
              <w:t>низкая</w:t>
            </w:r>
          </w:p>
        </w:tc>
        <w:tc>
          <w:tcPr>
            <w:tcW w:w="1843"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 xml:space="preserve">Скорее </w:t>
            </w:r>
          </w:p>
          <w:p w:rsidR="00EC2462" w:rsidRPr="00A777C9" w:rsidRDefault="00EC2462" w:rsidP="000C7FFD">
            <w:pPr>
              <w:pStyle w:val="Default"/>
              <w:ind w:right="-143"/>
              <w:jc w:val="center"/>
              <w:rPr>
                <w:color w:val="auto"/>
              </w:rPr>
            </w:pPr>
            <w:r w:rsidRPr="00A777C9">
              <w:rPr>
                <w:color w:val="auto"/>
              </w:rPr>
              <w:t>высокая</w:t>
            </w:r>
          </w:p>
        </w:tc>
        <w:tc>
          <w:tcPr>
            <w:tcW w:w="1701"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Высокая</w:t>
            </w:r>
          </w:p>
        </w:tc>
      </w:tr>
      <w:tr w:rsidR="00EC2462" w:rsidRPr="00A777C9" w:rsidTr="00EC2462">
        <w:trPr>
          <w:trHeight w:val="235"/>
        </w:trPr>
        <w:tc>
          <w:tcPr>
            <w:tcW w:w="3369" w:type="dxa"/>
            <w:vMerge/>
          </w:tcPr>
          <w:p w:rsidR="00EC2462" w:rsidRPr="00A777C9" w:rsidRDefault="00EC2462" w:rsidP="000C7FFD">
            <w:pPr>
              <w:pStyle w:val="Default"/>
              <w:ind w:right="-143"/>
              <w:jc w:val="center"/>
              <w:rPr>
                <w:color w:val="auto"/>
              </w:rPr>
            </w:pPr>
          </w:p>
        </w:tc>
        <w:tc>
          <w:tcPr>
            <w:tcW w:w="992"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903"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c>
          <w:tcPr>
            <w:tcW w:w="850"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992"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c>
          <w:tcPr>
            <w:tcW w:w="992"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851"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c>
          <w:tcPr>
            <w:tcW w:w="992"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709"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r>
      <w:tr w:rsidR="00EC2462" w:rsidRPr="00A777C9" w:rsidTr="00EC2462">
        <w:tc>
          <w:tcPr>
            <w:tcW w:w="3369" w:type="dxa"/>
          </w:tcPr>
          <w:p w:rsidR="00EC2462" w:rsidRPr="00A777C9" w:rsidRDefault="00EC2462" w:rsidP="000C7FFD">
            <w:pPr>
              <w:pStyle w:val="Default"/>
              <w:ind w:right="-143"/>
              <w:rPr>
                <w:color w:val="auto"/>
              </w:rPr>
            </w:pPr>
            <w:r w:rsidRPr="00A777C9">
              <w:rPr>
                <w:color w:val="auto"/>
              </w:rPr>
              <w:t>Водоснабжение, водоотведение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178</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24,2</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258</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35,1</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231</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31,4</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68</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9,3</w:t>
            </w:r>
          </w:p>
        </w:tc>
      </w:tr>
      <w:tr w:rsidR="00EC2462" w:rsidRPr="00A777C9" w:rsidTr="00EC2462">
        <w:tc>
          <w:tcPr>
            <w:tcW w:w="3369" w:type="dxa"/>
          </w:tcPr>
          <w:p w:rsidR="00EC2462" w:rsidRPr="00A777C9" w:rsidRDefault="00EC2462" w:rsidP="000C7FFD">
            <w:pPr>
              <w:pStyle w:val="Default"/>
              <w:ind w:right="-143"/>
              <w:rPr>
                <w:color w:val="auto"/>
              </w:rPr>
            </w:pPr>
            <w:r w:rsidRPr="00A777C9">
              <w:rPr>
                <w:color w:val="auto"/>
              </w:rPr>
              <w:t>Газоснабжение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165</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22,4</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229</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31,2</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238</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32,4</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103</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14</w:t>
            </w:r>
          </w:p>
        </w:tc>
      </w:tr>
      <w:tr w:rsidR="00EC2462" w:rsidRPr="00A777C9" w:rsidTr="00EC2462">
        <w:tc>
          <w:tcPr>
            <w:tcW w:w="3369" w:type="dxa"/>
          </w:tcPr>
          <w:p w:rsidR="00EC2462" w:rsidRPr="00A777C9" w:rsidRDefault="00EC2462" w:rsidP="000C7FFD">
            <w:pPr>
              <w:pStyle w:val="Default"/>
              <w:ind w:right="-143"/>
              <w:rPr>
                <w:color w:val="auto"/>
              </w:rPr>
            </w:pPr>
            <w:r w:rsidRPr="00A777C9">
              <w:rPr>
                <w:color w:val="auto"/>
              </w:rPr>
              <w:t>Электроснабжение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194</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26,4</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208</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28,3</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250</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34</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83</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11,3</w:t>
            </w:r>
          </w:p>
        </w:tc>
      </w:tr>
      <w:tr w:rsidR="00EC2462" w:rsidRPr="00A777C9" w:rsidTr="00EC2462">
        <w:tc>
          <w:tcPr>
            <w:tcW w:w="3369" w:type="dxa"/>
          </w:tcPr>
          <w:p w:rsidR="00EC2462" w:rsidRPr="00A777C9" w:rsidRDefault="00EC2462" w:rsidP="000C7FFD">
            <w:pPr>
              <w:pStyle w:val="Default"/>
              <w:ind w:right="-143"/>
              <w:rPr>
                <w:color w:val="auto"/>
              </w:rPr>
            </w:pPr>
            <w:r w:rsidRPr="00A777C9">
              <w:rPr>
                <w:color w:val="auto"/>
              </w:rPr>
              <w:t>Теплоснабжение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197</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26,8</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247</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33,6</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208</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28,3</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83</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11,3</w:t>
            </w:r>
          </w:p>
        </w:tc>
      </w:tr>
      <w:tr w:rsidR="00EC2462" w:rsidRPr="00A777C9" w:rsidTr="00EC2462">
        <w:tc>
          <w:tcPr>
            <w:tcW w:w="3369" w:type="dxa"/>
          </w:tcPr>
          <w:p w:rsidR="00EC2462" w:rsidRPr="00A777C9" w:rsidRDefault="00EC2462" w:rsidP="000C7FFD">
            <w:pPr>
              <w:pStyle w:val="Default"/>
              <w:ind w:right="-143"/>
              <w:rPr>
                <w:color w:val="auto"/>
              </w:rPr>
            </w:pPr>
            <w:r w:rsidRPr="00A777C9">
              <w:rPr>
                <w:color w:val="auto"/>
              </w:rPr>
              <w:t>Телефонная связь</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247</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33,6</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155</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21,1</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196</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26,7</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137</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18,6</w:t>
            </w:r>
          </w:p>
        </w:tc>
      </w:tr>
    </w:tbl>
    <w:p w:rsidR="00F10AD9" w:rsidRPr="00A777C9" w:rsidRDefault="00F10AD9" w:rsidP="000C7FFD">
      <w:pPr>
        <w:pStyle w:val="Default"/>
        <w:tabs>
          <w:tab w:val="left" w:pos="1134"/>
        </w:tabs>
        <w:ind w:right="-143" w:firstLine="709"/>
        <w:jc w:val="both"/>
        <w:rPr>
          <w:rFonts w:eastAsia="Times New Roman"/>
          <w:sz w:val="28"/>
          <w:szCs w:val="28"/>
          <w:lang w:eastAsia="ru-RU"/>
        </w:rPr>
      </w:pPr>
    </w:p>
    <w:p w:rsidR="00EC2462" w:rsidRPr="00A777C9" w:rsidRDefault="00154A62" w:rsidP="000C7FFD">
      <w:pPr>
        <w:pStyle w:val="Default"/>
        <w:tabs>
          <w:tab w:val="left" w:pos="1134"/>
        </w:tabs>
        <w:ind w:right="-143" w:firstLine="709"/>
        <w:jc w:val="center"/>
        <w:rPr>
          <w:rFonts w:eastAsia="Times New Roman"/>
          <w:sz w:val="28"/>
          <w:szCs w:val="28"/>
          <w:lang w:eastAsia="ru-RU"/>
        </w:rPr>
      </w:pPr>
      <w:r w:rsidRPr="00A777C9">
        <w:rPr>
          <w:rFonts w:eastAsia="Times New Roman"/>
          <w:sz w:val="28"/>
          <w:szCs w:val="28"/>
          <w:lang w:eastAsia="ru-RU"/>
        </w:rPr>
        <w:t>Оценка сложности процедур подключения к услугам субъектов естественных монополий в Абинском районе</w:t>
      </w:r>
    </w:p>
    <w:tbl>
      <w:tblPr>
        <w:tblStyle w:val="a8"/>
        <w:tblW w:w="10650" w:type="dxa"/>
        <w:tblInd w:w="-761" w:type="dxa"/>
        <w:tblLayout w:type="fixed"/>
        <w:tblLook w:val="04A0"/>
      </w:tblPr>
      <w:tblGrid>
        <w:gridCol w:w="3369"/>
        <w:gridCol w:w="992"/>
        <w:gridCol w:w="903"/>
        <w:gridCol w:w="850"/>
        <w:gridCol w:w="992"/>
        <w:gridCol w:w="992"/>
        <w:gridCol w:w="851"/>
        <w:gridCol w:w="992"/>
        <w:gridCol w:w="709"/>
      </w:tblGrid>
      <w:tr w:rsidR="00EC2462" w:rsidRPr="00A777C9" w:rsidTr="00246537">
        <w:trPr>
          <w:trHeight w:val="305"/>
        </w:trPr>
        <w:tc>
          <w:tcPr>
            <w:tcW w:w="3369" w:type="dxa"/>
            <w:vMerge w:val="restart"/>
          </w:tcPr>
          <w:p w:rsidR="00EC2462" w:rsidRPr="00A777C9" w:rsidRDefault="00EC2462" w:rsidP="000C7FFD">
            <w:pPr>
              <w:pStyle w:val="Default"/>
              <w:ind w:right="-143"/>
              <w:jc w:val="center"/>
              <w:rPr>
                <w:color w:val="auto"/>
              </w:rPr>
            </w:pPr>
            <w:r w:rsidRPr="00A777C9">
              <w:rPr>
                <w:color w:val="auto"/>
              </w:rPr>
              <w:t>Вид услуг субъектов естественных монополий</w:t>
            </w:r>
          </w:p>
        </w:tc>
        <w:tc>
          <w:tcPr>
            <w:tcW w:w="1895"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Низкая</w:t>
            </w:r>
          </w:p>
        </w:tc>
        <w:tc>
          <w:tcPr>
            <w:tcW w:w="1842"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 xml:space="preserve">Скорее </w:t>
            </w:r>
          </w:p>
          <w:p w:rsidR="00EC2462" w:rsidRPr="00A777C9" w:rsidRDefault="00EC2462" w:rsidP="000C7FFD">
            <w:pPr>
              <w:pStyle w:val="Default"/>
              <w:ind w:right="-143"/>
              <w:jc w:val="center"/>
              <w:rPr>
                <w:color w:val="auto"/>
              </w:rPr>
            </w:pPr>
            <w:r w:rsidRPr="00A777C9">
              <w:rPr>
                <w:color w:val="auto"/>
              </w:rPr>
              <w:t>низкая</w:t>
            </w:r>
          </w:p>
        </w:tc>
        <w:tc>
          <w:tcPr>
            <w:tcW w:w="1843"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 xml:space="preserve">Скорее </w:t>
            </w:r>
          </w:p>
          <w:p w:rsidR="00EC2462" w:rsidRPr="00A777C9" w:rsidRDefault="00EC2462" w:rsidP="000C7FFD">
            <w:pPr>
              <w:pStyle w:val="Default"/>
              <w:ind w:right="-143"/>
              <w:jc w:val="center"/>
              <w:rPr>
                <w:color w:val="auto"/>
              </w:rPr>
            </w:pPr>
            <w:r w:rsidRPr="00A777C9">
              <w:rPr>
                <w:color w:val="auto"/>
              </w:rPr>
              <w:t>высокая</w:t>
            </w:r>
          </w:p>
        </w:tc>
        <w:tc>
          <w:tcPr>
            <w:tcW w:w="1701" w:type="dxa"/>
            <w:gridSpan w:val="2"/>
            <w:tcBorders>
              <w:bottom w:val="single" w:sz="4" w:space="0" w:color="auto"/>
            </w:tcBorders>
          </w:tcPr>
          <w:p w:rsidR="00EC2462" w:rsidRPr="00A777C9" w:rsidRDefault="00EC2462" w:rsidP="000C7FFD">
            <w:pPr>
              <w:pStyle w:val="Default"/>
              <w:ind w:right="-143"/>
              <w:jc w:val="center"/>
              <w:rPr>
                <w:color w:val="auto"/>
              </w:rPr>
            </w:pPr>
            <w:r w:rsidRPr="00A777C9">
              <w:rPr>
                <w:color w:val="auto"/>
              </w:rPr>
              <w:t>Высокая</w:t>
            </w:r>
          </w:p>
        </w:tc>
      </w:tr>
      <w:tr w:rsidR="00EC2462" w:rsidRPr="00A777C9" w:rsidTr="00246537">
        <w:trPr>
          <w:trHeight w:val="235"/>
        </w:trPr>
        <w:tc>
          <w:tcPr>
            <w:tcW w:w="3369" w:type="dxa"/>
            <w:vMerge/>
          </w:tcPr>
          <w:p w:rsidR="00EC2462" w:rsidRPr="00A777C9" w:rsidRDefault="00EC2462" w:rsidP="000C7FFD">
            <w:pPr>
              <w:pStyle w:val="Default"/>
              <w:ind w:right="-143"/>
              <w:jc w:val="center"/>
              <w:rPr>
                <w:color w:val="auto"/>
              </w:rPr>
            </w:pPr>
          </w:p>
        </w:tc>
        <w:tc>
          <w:tcPr>
            <w:tcW w:w="992"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903"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c>
          <w:tcPr>
            <w:tcW w:w="850"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992"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c>
          <w:tcPr>
            <w:tcW w:w="992"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851"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c>
          <w:tcPr>
            <w:tcW w:w="992" w:type="dxa"/>
            <w:tcBorders>
              <w:top w:val="single" w:sz="4" w:space="0" w:color="auto"/>
              <w:right w:val="single" w:sz="4" w:space="0" w:color="auto"/>
            </w:tcBorders>
          </w:tcPr>
          <w:p w:rsidR="00EC2462" w:rsidRPr="00A777C9" w:rsidRDefault="00EC2462" w:rsidP="000C7FFD">
            <w:pPr>
              <w:pStyle w:val="Default"/>
              <w:ind w:right="-143"/>
              <w:jc w:val="center"/>
              <w:rPr>
                <w:color w:val="auto"/>
              </w:rPr>
            </w:pPr>
            <w:r w:rsidRPr="00A777C9">
              <w:rPr>
                <w:color w:val="auto"/>
              </w:rPr>
              <w:t>чел</w:t>
            </w:r>
          </w:p>
        </w:tc>
        <w:tc>
          <w:tcPr>
            <w:tcW w:w="709" w:type="dxa"/>
            <w:tcBorders>
              <w:top w:val="single" w:sz="4" w:space="0" w:color="auto"/>
              <w:left w:val="single" w:sz="4" w:space="0" w:color="auto"/>
            </w:tcBorders>
          </w:tcPr>
          <w:p w:rsidR="00EC2462" w:rsidRPr="00A777C9" w:rsidRDefault="00EC2462" w:rsidP="000C7FFD">
            <w:pPr>
              <w:pStyle w:val="Default"/>
              <w:ind w:right="-143"/>
              <w:jc w:val="center"/>
              <w:rPr>
                <w:color w:val="auto"/>
              </w:rPr>
            </w:pPr>
            <w:r w:rsidRPr="00A777C9">
              <w:rPr>
                <w:color w:val="auto"/>
              </w:rPr>
              <w:t>%</w:t>
            </w:r>
          </w:p>
        </w:tc>
      </w:tr>
      <w:tr w:rsidR="00EC2462" w:rsidRPr="00A777C9" w:rsidTr="00246537">
        <w:tc>
          <w:tcPr>
            <w:tcW w:w="3369" w:type="dxa"/>
          </w:tcPr>
          <w:p w:rsidR="00EC2462" w:rsidRPr="00A777C9" w:rsidRDefault="00EC2462" w:rsidP="000C7FFD">
            <w:pPr>
              <w:pStyle w:val="Default"/>
              <w:ind w:right="-143"/>
              <w:rPr>
                <w:color w:val="auto"/>
              </w:rPr>
            </w:pPr>
            <w:r w:rsidRPr="00A777C9">
              <w:rPr>
                <w:color w:val="auto"/>
              </w:rPr>
              <w:t>Водоснабжение, водоотведение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589</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80,1</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112</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15,2</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22</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12</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1,6</w:t>
            </w:r>
          </w:p>
        </w:tc>
      </w:tr>
      <w:tr w:rsidR="00EC2462" w:rsidRPr="00A777C9" w:rsidTr="00246537">
        <w:tc>
          <w:tcPr>
            <w:tcW w:w="3369" w:type="dxa"/>
          </w:tcPr>
          <w:p w:rsidR="00EC2462" w:rsidRPr="00A777C9" w:rsidRDefault="00EC2462" w:rsidP="000C7FFD">
            <w:pPr>
              <w:pStyle w:val="Default"/>
              <w:ind w:right="-143"/>
              <w:rPr>
                <w:color w:val="auto"/>
              </w:rPr>
            </w:pPr>
            <w:r w:rsidRPr="00A777C9">
              <w:rPr>
                <w:color w:val="auto"/>
              </w:rPr>
              <w:lastRenderedPageBreak/>
              <w:t>Газоснабжение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511</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69,5</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167</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22,7</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21</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2,9</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36</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4,9</w:t>
            </w:r>
          </w:p>
        </w:tc>
      </w:tr>
      <w:tr w:rsidR="00EC2462" w:rsidRPr="00A777C9" w:rsidTr="00246537">
        <w:tc>
          <w:tcPr>
            <w:tcW w:w="3369" w:type="dxa"/>
          </w:tcPr>
          <w:p w:rsidR="00EC2462" w:rsidRPr="00A777C9" w:rsidRDefault="00EC2462" w:rsidP="000C7FFD">
            <w:pPr>
              <w:pStyle w:val="Default"/>
              <w:ind w:right="-143"/>
              <w:rPr>
                <w:color w:val="auto"/>
              </w:rPr>
            </w:pPr>
            <w:r w:rsidRPr="00A777C9">
              <w:rPr>
                <w:color w:val="auto"/>
              </w:rPr>
              <w:t>Электроснабжение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580</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78,9</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112</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15,2</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25</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3,4</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18</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2,4</w:t>
            </w:r>
          </w:p>
        </w:tc>
      </w:tr>
      <w:tr w:rsidR="00EC2462" w:rsidRPr="00A777C9" w:rsidTr="00246537">
        <w:tc>
          <w:tcPr>
            <w:tcW w:w="3369" w:type="dxa"/>
          </w:tcPr>
          <w:p w:rsidR="00EC2462" w:rsidRPr="00A777C9" w:rsidRDefault="00EC2462" w:rsidP="000C7FFD">
            <w:pPr>
              <w:pStyle w:val="Default"/>
              <w:ind w:right="-143"/>
              <w:rPr>
                <w:color w:val="auto"/>
              </w:rPr>
            </w:pPr>
            <w:r w:rsidRPr="00A777C9">
              <w:rPr>
                <w:color w:val="auto"/>
              </w:rPr>
              <w:t>Теплоснабжение</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596</w:t>
            </w:r>
          </w:p>
        </w:tc>
        <w:tc>
          <w:tcPr>
            <w:tcW w:w="903"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81,1</w:t>
            </w:r>
          </w:p>
        </w:tc>
        <w:tc>
          <w:tcPr>
            <w:tcW w:w="850"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111</w:t>
            </w:r>
          </w:p>
        </w:tc>
        <w:tc>
          <w:tcPr>
            <w:tcW w:w="992"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15</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20</w:t>
            </w:r>
          </w:p>
        </w:tc>
        <w:tc>
          <w:tcPr>
            <w:tcW w:w="851"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2,8</w:t>
            </w:r>
          </w:p>
        </w:tc>
        <w:tc>
          <w:tcPr>
            <w:tcW w:w="992" w:type="dxa"/>
            <w:tcBorders>
              <w:right w:val="single" w:sz="4" w:space="0" w:color="auto"/>
            </w:tcBorders>
          </w:tcPr>
          <w:p w:rsidR="00EC2462" w:rsidRPr="00A777C9" w:rsidRDefault="00EC2462" w:rsidP="000C7FFD">
            <w:pPr>
              <w:pStyle w:val="Default"/>
              <w:ind w:right="-143"/>
              <w:jc w:val="center"/>
              <w:rPr>
                <w:color w:val="auto"/>
              </w:rPr>
            </w:pPr>
            <w:r w:rsidRPr="00A777C9">
              <w:rPr>
                <w:color w:val="auto"/>
              </w:rPr>
              <w:t>8</w:t>
            </w:r>
          </w:p>
        </w:tc>
        <w:tc>
          <w:tcPr>
            <w:tcW w:w="709" w:type="dxa"/>
            <w:tcBorders>
              <w:left w:val="single" w:sz="4" w:space="0" w:color="auto"/>
            </w:tcBorders>
          </w:tcPr>
          <w:p w:rsidR="00EC2462" w:rsidRPr="00A777C9" w:rsidRDefault="00EC2462" w:rsidP="000C7FFD">
            <w:pPr>
              <w:pStyle w:val="Default"/>
              <w:ind w:right="-143"/>
              <w:jc w:val="center"/>
              <w:rPr>
                <w:color w:val="auto"/>
              </w:rPr>
            </w:pPr>
            <w:r w:rsidRPr="00A777C9">
              <w:rPr>
                <w:color w:val="auto"/>
              </w:rPr>
              <w:t>1,1</w:t>
            </w:r>
          </w:p>
        </w:tc>
      </w:tr>
      <w:tr w:rsidR="00EC2462" w:rsidRPr="00A777C9" w:rsidTr="00246537">
        <w:tc>
          <w:tcPr>
            <w:tcW w:w="3369" w:type="dxa"/>
          </w:tcPr>
          <w:p w:rsidR="00EC2462" w:rsidRPr="00A777C9" w:rsidRDefault="00EC2462" w:rsidP="000C7FFD">
            <w:pPr>
              <w:pStyle w:val="Default"/>
              <w:ind w:right="-143"/>
              <w:rPr>
                <w:color w:val="auto"/>
              </w:rPr>
            </w:pPr>
            <w:r w:rsidRPr="00A777C9">
              <w:rPr>
                <w:color w:val="auto"/>
              </w:rPr>
              <w:t>Телефонная связь</w:t>
            </w:r>
          </w:p>
        </w:tc>
        <w:tc>
          <w:tcPr>
            <w:tcW w:w="992" w:type="dxa"/>
            <w:tcBorders>
              <w:right w:val="single" w:sz="4" w:space="0" w:color="auto"/>
            </w:tcBorders>
          </w:tcPr>
          <w:p w:rsidR="00EC2462" w:rsidRPr="00A777C9" w:rsidRDefault="00246537" w:rsidP="000C7FFD">
            <w:pPr>
              <w:pStyle w:val="Default"/>
              <w:ind w:right="-143"/>
              <w:jc w:val="center"/>
              <w:rPr>
                <w:color w:val="auto"/>
              </w:rPr>
            </w:pPr>
            <w:r w:rsidRPr="00A777C9">
              <w:rPr>
                <w:color w:val="auto"/>
              </w:rPr>
              <w:t>604</w:t>
            </w:r>
          </w:p>
        </w:tc>
        <w:tc>
          <w:tcPr>
            <w:tcW w:w="903" w:type="dxa"/>
            <w:tcBorders>
              <w:left w:val="single" w:sz="4" w:space="0" w:color="auto"/>
            </w:tcBorders>
          </w:tcPr>
          <w:p w:rsidR="00EC2462" w:rsidRPr="00A777C9" w:rsidRDefault="00246537" w:rsidP="000C7FFD">
            <w:pPr>
              <w:pStyle w:val="Default"/>
              <w:ind w:right="-143"/>
              <w:jc w:val="center"/>
              <w:rPr>
                <w:color w:val="auto"/>
              </w:rPr>
            </w:pPr>
            <w:r w:rsidRPr="00A777C9">
              <w:rPr>
                <w:color w:val="auto"/>
              </w:rPr>
              <w:t>82,2</w:t>
            </w:r>
          </w:p>
        </w:tc>
        <w:tc>
          <w:tcPr>
            <w:tcW w:w="850" w:type="dxa"/>
            <w:tcBorders>
              <w:right w:val="single" w:sz="4" w:space="0" w:color="auto"/>
            </w:tcBorders>
          </w:tcPr>
          <w:p w:rsidR="00EC2462" w:rsidRPr="00A777C9" w:rsidRDefault="00246537" w:rsidP="000C7FFD">
            <w:pPr>
              <w:pStyle w:val="Default"/>
              <w:ind w:right="-143"/>
              <w:jc w:val="center"/>
              <w:rPr>
                <w:color w:val="auto"/>
              </w:rPr>
            </w:pPr>
            <w:r w:rsidRPr="00A777C9">
              <w:rPr>
                <w:color w:val="auto"/>
              </w:rPr>
              <w:t>96</w:t>
            </w:r>
          </w:p>
        </w:tc>
        <w:tc>
          <w:tcPr>
            <w:tcW w:w="992" w:type="dxa"/>
            <w:tcBorders>
              <w:left w:val="single" w:sz="4" w:space="0" w:color="auto"/>
            </w:tcBorders>
          </w:tcPr>
          <w:p w:rsidR="00EC2462" w:rsidRPr="00A777C9" w:rsidRDefault="00246537" w:rsidP="000C7FFD">
            <w:pPr>
              <w:pStyle w:val="Default"/>
              <w:ind w:right="-143"/>
              <w:jc w:val="center"/>
              <w:rPr>
                <w:color w:val="auto"/>
              </w:rPr>
            </w:pPr>
            <w:r w:rsidRPr="00A777C9">
              <w:rPr>
                <w:color w:val="auto"/>
              </w:rPr>
              <w:t>13,1</w:t>
            </w:r>
          </w:p>
        </w:tc>
        <w:tc>
          <w:tcPr>
            <w:tcW w:w="992" w:type="dxa"/>
            <w:tcBorders>
              <w:right w:val="single" w:sz="4" w:space="0" w:color="auto"/>
            </w:tcBorders>
          </w:tcPr>
          <w:p w:rsidR="00EC2462" w:rsidRPr="00A777C9" w:rsidRDefault="00246537" w:rsidP="000C7FFD">
            <w:pPr>
              <w:pStyle w:val="Default"/>
              <w:ind w:right="-143"/>
              <w:jc w:val="center"/>
              <w:rPr>
                <w:color w:val="auto"/>
              </w:rPr>
            </w:pPr>
            <w:r w:rsidRPr="00A777C9">
              <w:rPr>
                <w:color w:val="auto"/>
              </w:rPr>
              <w:t>30</w:t>
            </w:r>
          </w:p>
        </w:tc>
        <w:tc>
          <w:tcPr>
            <w:tcW w:w="851" w:type="dxa"/>
            <w:tcBorders>
              <w:left w:val="single" w:sz="4" w:space="0" w:color="auto"/>
            </w:tcBorders>
          </w:tcPr>
          <w:p w:rsidR="00EC2462" w:rsidRPr="00A777C9" w:rsidRDefault="00246537" w:rsidP="000C7FFD">
            <w:pPr>
              <w:pStyle w:val="Default"/>
              <w:ind w:right="-143"/>
              <w:jc w:val="center"/>
              <w:rPr>
                <w:color w:val="auto"/>
              </w:rPr>
            </w:pPr>
            <w:r w:rsidRPr="00A777C9">
              <w:rPr>
                <w:color w:val="auto"/>
              </w:rPr>
              <w:t>4,1</w:t>
            </w:r>
          </w:p>
        </w:tc>
        <w:tc>
          <w:tcPr>
            <w:tcW w:w="992" w:type="dxa"/>
            <w:tcBorders>
              <w:right w:val="single" w:sz="4" w:space="0" w:color="auto"/>
            </w:tcBorders>
          </w:tcPr>
          <w:p w:rsidR="00EC2462" w:rsidRPr="00A777C9" w:rsidRDefault="00246537" w:rsidP="000C7FFD">
            <w:pPr>
              <w:pStyle w:val="Default"/>
              <w:ind w:right="-143"/>
              <w:jc w:val="center"/>
              <w:rPr>
                <w:color w:val="auto"/>
              </w:rPr>
            </w:pPr>
            <w:r w:rsidRPr="00A777C9">
              <w:rPr>
                <w:color w:val="auto"/>
              </w:rPr>
              <w:t>5</w:t>
            </w:r>
          </w:p>
        </w:tc>
        <w:tc>
          <w:tcPr>
            <w:tcW w:w="709" w:type="dxa"/>
            <w:tcBorders>
              <w:left w:val="single" w:sz="4" w:space="0" w:color="auto"/>
            </w:tcBorders>
          </w:tcPr>
          <w:p w:rsidR="00EC2462" w:rsidRPr="00A777C9" w:rsidRDefault="00246537" w:rsidP="000C7FFD">
            <w:pPr>
              <w:pStyle w:val="Default"/>
              <w:ind w:right="-143"/>
              <w:jc w:val="center"/>
              <w:rPr>
                <w:color w:val="auto"/>
              </w:rPr>
            </w:pPr>
            <w:r w:rsidRPr="00A777C9">
              <w:rPr>
                <w:color w:val="auto"/>
              </w:rPr>
              <w:t>0,7</w:t>
            </w:r>
          </w:p>
        </w:tc>
      </w:tr>
    </w:tbl>
    <w:p w:rsidR="00A723A1" w:rsidRPr="00A777C9" w:rsidRDefault="00A723A1" w:rsidP="000C7FFD">
      <w:pPr>
        <w:pStyle w:val="a3"/>
        <w:ind w:right="-143" w:firstLine="851"/>
        <w:jc w:val="both"/>
        <w:rPr>
          <w:rFonts w:ascii="Times New Roman" w:hAnsi="Times New Roman"/>
          <w:sz w:val="28"/>
          <w:szCs w:val="28"/>
        </w:rPr>
      </w:pPr>
    </w:p>
    <w:p w:rsidR="00154A62" w:rsidRPr="00A777C9" w:rsidRDefault="00154A62" w:rsidP="000C7FFD">
      <w:pPr>
        <w:pStyle w:val="a3"/>
        <w:ind w:right="-143" w:firstLine="851"/>
        <w:jc w:val="both"/>
        <w:rPr>
          <w:rFonts w:ascii="Times New Roman" w:hAnsi="Times New Roman"/>
          <w:sz w:val="28"/>
          <w:szCs w:val="28"/>
        </w:rPr>
      </w:pPr>
      <w:r w:rsidRPr="00A777C9">
        <w:rPr>
          <w:rFonts w:ascii="Times New Roman" w:hAnsi="Times New Roman"/>
          <w:sz w:val="28"/>
          <w:szCs w:val="28"/>
        </w:rPr>
        <w:t>Процедура подключения ко всем услугам субъектов естественных монополий в Абинском районе</w:t>
      </w:r>
      <w:r w:rsidR="000C7FFD" w:rsidRPr="00A777C9">
        <w:rPr>
          <w:rFonts w:ascii="Times New Roman" w:hAnsi="Times New Roman"/>
          <w:sz w:val="28"/>
          <w:szCs w:val="28"/>
        </w:rPr>
        <w:t xml:space="preserve"> в 2018 году</w:t>
      </w:r>
      <w:r w:rsidRPr="00A777C9">
        <w:rPr>
          <w:rFonts w:ascii="Times New Roman" w:hAnsi="Times New Roman"/>
          <w:sz w:val="28"/>
          <w:szCs w:val="28"/>
        </w:rPr>
        <w:t xml:space="preserve"> более чем у 90 % опрошенных не представляется сложной</w:t>
      </w:r>
      <w:r w:rsidR="000C7FFD" w:rsidRPr="00A777C9">
        <w:rPr>
          <w:rFonts w:ascii="Times New Roman" w:hAnsi="Times New Roman"/>
          <w:sz w:val="28"/>
          <w:szCs w:val="28"/>
        </w:rPr>
        <w:t xml:space="preserve"> (в 2017 году так считали не более 86% опрошенных субъектов предпринимательской деятельности)</w:t>
      </w:r>
      <w:r w:rsidRPr="00A777C9">
        <w:rPr>
          <w:rFonts w:ascii="Times New Roman" w:hAnsi="Times New Roman"/>
          <w:sz w:val="28"/>
          <w:szCs w:val="28"/>
        </w:rPr>
        <w:t xml:space="preserve">. </w:t>
      </w:r>
    </w:p>
    <w:p w:rsidR="00154A62" w:rsidRPr="00A777C9" w:rsidRDefault="00154A62" w:rsidP="000C7FFD">
      <w:pPr>
        <w:pStyle w:val="a3"/>
        <w:ind w:right="-143" w:firstLine="851"/>
        <w:jc w:val="both"/>
        <w:rPr>
          <w:rFonts w:ascii="Times New Roman" w:hAnsi="Times New Roman"/>
          <w:sz w:val="28"/>
          <w:szCs w:val="28"/>
        </w:rPr>
      </w:pPr>
      <w:r w:rsidRPr="00A777C9">
        <w:rPr>
          <w:rFonts w:ascii="Times New Roman" w:hAnsi="Times New Roman"/>
          <w:sz w:val="28"/>
          <w:szCs w:val="28"/>
        </w:rPr>
        <w:t xml:space="preserve"> </w:t>
      </w:r>
    </w:p>
    <w:p w:rsidR="006C50C1" w:rsidRPr="00A777C9" w:rsidRDefault="006C50C1" w:rsidP="000C7FFD">
      <w:pPr>
        <w:pStyle w:val="a3"/>
        <w:ind w:right="-143" w:firstLine="851"/>
        <w:jc w:val="both"/>
        <w:rPr>
          <w:rFonts w:ascii="Times New Roman" w:hAnsi="Times New Roman"/>
          <w:sz w:val="28"/>
          <w:szCs w:val="28"/>
        </w:rPr>
      </w:pPr>
      <w:r w:rsidRPr="00A777C9">
        <w:rPr>
          <w:rFonts w:ascii="Times New Roman" w:hAnsi="Times New Roman"/>
          <w:sz w:val="28"/>
          <w:szCs w:val="28"/>
        </w:rPr>
        <w:t>4.3. В соответствии с Федеральным законом от 6 октября 2003 года №131-ФЗ «</w:t>
      </w:r>
      <w:r w:rsidRPr="00A777C9">
        <w:rPr>
          <w:rFonts w:ascii="Times New Roman" w:hAnsi="Times New Roman"/>
          <w:bCs/>
          <w:sz w:val="28"/>
          <w:szCs w:val="28"/>
        </w:rPr>
        <w:t>Об общих принципах организации местного самоуправления в Российской Федерации» вопрос регулирования тарифов организаций коммунального комплекса не относится к</w:t>
      </w:r>
      <w:r w:rsidRPr="00A777C9">
        <w:rPr>
          <w:rFonts w:ascii="Times New Roman" w:hAnsi="Times New Roman"/>
          <w:sz w:val="28"/>
          <w:szCs w:val="28"/>
        </w:rPr>
        <w:t xml:space="preserve"> полномочиям органов местного самоуправления муниципального образования Абинский район, городских и сельских поселений Абинского района.</w:t>
      </w:r>
    </w:p>
    <w:p w:rsidR="006C50C1" w:rsidRPr="00A777C9" w:rsidRDefault="006C50C1" w:rsidP="000C7FFD">
      <w:pPr>
        <w:pStyle w:val="Default"/>
        <w:ind w:right="-143"/>
        <w:jc w:val="both"/>
        <w:rPr>
          <w:sz w:val="28"/>
          <w:szCs w:val="28"/>
        </w:rPr>
      </w:pPr>
    </w:p>
    <w:p w:rsidR="006C50C1"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pPr>
    </w:p>
    <w:p w:rsidR="00EC5D16" w:rsidRPr="00A777C9"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32"/>
          <w:szCs w:val="32"/>
        </w:rPr>
        <w:sectPr w:rsidR="00EC5D16" w:rsidRPr="00A777C9" w:rsidSect="00EC5D16">
          <w:pgSz w:w="11906" w:h="16838"/>
          <w:pgMar w:top="1134" w:right="566" w:bottom="1134" w:left="1701" w:header="709" w:footer="709" w:gutter="0"/>
          <w:cols w:space="708"/>
          <w:titlePg/>
          <w:docGrid w:linePitch="360"/>
        </w:sectPr>
      </w:pPr>
    </w:p>
    <w:tbl>
      <w:tblPr>
        <w:tblW w:w="15304" w:type="dxa"/>
        <w:tblLayout w:type="fixed"/>
        <w:tblCellMar>
          <w:left w:w="30" w:type="dxa"/>
          <w:right w:w="30" w:type="dxa"/>
        </w:tblCellMar>
        <w:tblLook w:val="0000"/>
      </w:tblPr>
      <w:tblGrid>
        <w:gridCol w:w="2440"/>
        <w:gridCol w:w="1608"/>
        <w:gridCol w:w="1608"/>
        <w:gridCol w:w="1608"/>
        <w:gridCol w:w="1608"/>
        <w:gridCol w:w="1608"/>
        <w:gridCol w:w="1608"/>
        <w:gridCol w:w="1608"/>
        <w:gridCol w:w="1608"/>
      </w:tblGrid>
      <w:tr w:rsidR="006C50C1" w:rsidRPr="00A777C9" w:rsidTr="00EC5D16">
        <w:trPr>
          <w:trHeight w:val="406"/>
        </w:trPr>
        <w:tc>
          <w:tcPr>
            <w:tcW w:w="15304" w:type="dxa"/>
            <w:gridSpan w:val="9"/>
            <w:tcBorders>
              <w:top w:val="single" w:sz="2" w:space="0" w:color="000000"/>
              <w:left w:val="single" w:sz="2" w:space="0" w:color="000000"/>
              <w:bottom w:val="single" w:sz="4" w:space="0" w:color="auto"/>
              <w:right w:val="single" w:sz="2" w:space="0" w:color="000000"/>
            </w:tcBorders>
          </w:tcPr>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28"/>
                <w:szCs w:val="28"/>
              </w:rPr>
            </w:pPr>
          </w:p>
          <w:p w:rsidR="00EC5D16" w:rsidRDefault="00EC5D16" w:rsidP="000C7FFD">
            <w:pPr>
              <w:autoSpaceDE w:val="0"/>
              <w:autoSpaceDN w:val="0"/>
              <w:adjustRightInd w:val="0"/>
              <w:spacing w:after="0" w:line="240" w:lineRule="auto"/>
              <w:ind w:right="-143"/>
              <w:jc w:val="center"/>
              <w:rPr>
                <w:rFonts w:ascii="Times New Roman" w:eastAsiaTheme="minorHAnsi" w:hAnsi="Times New Roman"/>
                <w:color w:val="000000"/>
                <w:sz w:val="28"/>
                <w:szCs w:val="28"/>
              </w:rPr>
            </w:pPr>
          </w:p>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8"/>
                <w:szCs w:val="28"/>
              </w:rPr>
            </w:pPr>
            <w:r w:rsidRPr="00A777C9">
              <w:rPr>
                <w:rFonts w:ascii="Times New Roman" w:eastAsiaTheme="minorHAnsi" w:hAnsi="Times New Roman"/>
                <w:color w:val="000000"/>
                <w:sz w:val="28"/>
                <w:szCs w:val="28"/>
              </w:rPr>
              <w:t xml:space="preserve">Результаты анализа соблюдения стандартов раскрытия информации субъектами естественных монополий </w:t>
            </w:r>
          </w:p>
        </w:tc>
      </w:tr>
      <w:tr w:rsidR="006C50C1" w:rsidRPr="00A777C9" w:rsidTr="00EC5D16">
        <w:trPr>
          <w:trHeight w:val="2422"/>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EC5D16">
            <w:pPr>
              <w:autoSpaceDE w:val="0"/>
              <w:autoSpaceDN w:val="0"/>
              <w:adjustRightInd w:val="0"/>
              <w:spacing w:after="0" w:line="240" w:lineRule="auto"/>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Сфера регулируемой деятельности</w:t>
            </w:r>
          </w:p>
        </w:tc>
        <w:tc>
          <w:tcPr>
            <w:tcW w:w="3216" w:type="dxa"/>
            <w:gridSpan w:val="2"/>
            <w:tcBorders>
              <w:top w:val="single" w:sz="4" w:space="0" w:color="auto"/>
              <w:left w:val="single" w:sz="4" w:space="0" w:color="auto"/>
              <w:bottom w:val="single" w:sz="4" w:space="0" w:color="auto"/>
              <w:right w:val="single" w:sz="4" w:space="0" w:color="auto"/>
            </w:tcBorders>
          </w:tcPr>
          <w:p w:rsidR="006C50C1" w:rsidRPr="00A777C9" w:rsidRDefault="006C50C1" w:rsidP="00EC5D16">
            <w:pPr>
              <w:autoSpaceDE w:val="0"/>
              <w:autoSpaceDN w:val="0"/>
              <w:adjustRightInd w:val="0"/>
              <w:spacing w:after="0" w:line="240" w:lineRule="auto"/>
              <w:ind w:right="86"/>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Количество организаций, раскрывающих информацию в соответствии с установленными требованиями </w:t>
            </w:r>
          </w:p>
          <w:p w:rsidR="006C50C1" w:rsidRPr="00A777C9" w:rsidRDefault="006C50C1" w:rsidP="00EC5D16">
            <w:pPr>
              <w:autoSpaceDE w:val="0"/>
              <w:autoSpaceDN w:val="0"/>
              <w:adjustRightInd w:val="0"/>
              <w:spacing w:after="0" w:line="240" w:lineRule="auto"/>
              <w:ind w:right="86"/>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ПП  №6 от 17.01.2013 (п. 28, 49, 60, 61, 62, 70), ПП №570 от 05.07.2013 (п. 19, 20, 21), ПП №1140 от 30.12.2009 г. (п. 62) </w:t>
            </w:r>
          </w:p>
          <w:p w:rsidR="006C50C1" w:rsidRPr="00A777C9" w:rsidRDefault="006C50C1" w:rsidP="00EC5D16">
            <w:pPr>
              <w:autoSpaceDE w:val="0"/>
              <w:autoSpaceDN w:val="0"/>
              <w:adjustRightInd w:val="0"/>
              <w:spacing w:after="0" w:line="240" w:lineRule="auto"/>
              <w:ind w:right="86"/>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об основных показателях ФХД и инвестиционной программе </w:t>
            </w:r>
          </w:p>
        </w:tc>
        <w:tc>
          <w:tcPr>
            <w:tcW w:w="3216" w:type="dxa"/>
            <w:gridSpan w:val="2"/>
            <w:tcBorders>
              <w:top w:val="single" w:sz="4" w:space="0" w:color="auto"/>
              <w:left w:val="single" w:sz="4" w:space="0" w:color="auto"/>
              <w:bottom w:val="single" w:sz="4" w:space="0" w:color="auto"/>
              <w:right w:val="single" w:sz="4" w:space="0" w:color="auto"/>
            </w:tcBorders>
          </w:tcPr>
          <w:p w:rsidR="006C50C1" w:rsidRPr="00A777C9" w:rsidRDefault="006C50C1" w:rsidP="00EC5D16">
            <w:pPr>
              <w:autoSpaceDE w:val="0"/>
              <w:autoSpaceDN w:val="0"/>
              <w:adjustRightInd w:val="0"/>
              <w:spacing w:after="0" w:line="240" w:lineRule="auto"/>
              <w:ind w:right="42"/>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Количество организаций, раскрывающих информацию в соответствии с установленными требованиями </w:t>
            </w:r>
          </w:p>
          <w:p w:rsidR="006C50C1" w:rsidRPr="00A777C9" w:rsidRDefault="006C50C1" w:rsidP="00EC5D16">
            <w:pPr>
              <w:autoSpaceDE w:val="0"/>
              <w:autoSpaceDN w:val="0"/>
              <w:adjustRightInd w:val="0"/>
              <w:spacing w:after="0" w:line="240" w:lineRule="auto"/>
              <w:ind w:right="42"/>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ПП  №6 от 17.01.2013 (п. 32, 53, 63, 74), ПП №570 от 05.07.2013 (п. 22) </w:t>
            </w:r>
          </w:p>
          <w:p w:rsidR="006C50C1" w:rsidRPr="00A777C9" w:rsidRDefault="006C50C1" w:rsidP="00EC5D16">
            <w:pPr>
              <w:autoSpaceDE w:val="0"/>
              <w:autoSpaceDN w:val="0"/>
              <w:adjustRightInd w:val="0"/>
              <w:spacing w:after="0" w:line="240" w:lineRule="auto"/>
              <w:ind w:right="42"/>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сведения о наличии возможности подключений к сетям</w:t>
            </w:r>
          </w:p>
        </w:tc>
        <w:tc>
          <w:tcPr>
            <w:tcW w:w="3216" w:type="dxa"/>
            <w:gridSpan w:val="2"/>
            <w:tcBorders>
              <w:top w:val="single" w:sz="4" w:space="0" w:color="auto"/>
              <w:left w:val="single" w:sz="4" w:space="0" w:color="auto"/>
              <w:bottom w:val="single" w:sz="4" w:space="0" w:color="auto"/>
              <w:right w:val="single" w:sz="4" w:space="0" w:color="auto"/>
            </w:tcBorders>
          </w:tcPr>
          <w:p w:rsidR="006C50C1" w:rsidRPr="00A777C9" w:rsidRDefault="006C50C1" w:rsidP="00EC5D16">
            <w:pPr>
              <w:autoSpaceDE w:val="0"/>
              <w:autoSpaceDN w:val="0"/>
              <w:adjustRightInd w:val="0"/>
              <w:spacing w:after="0" w:line="240" w:lineRule="auto"/>
              <w:ind w:right="139"/>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Количество организаций, раскрывающих информацию в соответствии с установленными требованиями </w:t>
            </w:r>
          </w:p>
          <w:p w:rsidR="006C50C1" w:rsidRPr="00A777C9" w:rsidRDefault="006C50C1" w:rsidP="00EC5D16">
            <w:pPr>
              <w:autoSpaceDE w:val="0"/>
              <w:autoSpaceDN w:val="0"/>
              <w:adjustRightInd w:val="0"/>
              <w:spacing w:after="0" w:line="240" w:lineRule="auto"/>
              <w:ind w:right="139"/>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ПП  №6 от 17.01.2013 (п. 33, 54, 67, 68, 75),  ПП №570 от 05.07.2013 (п. 26, 27) </w:t>
            </w:r>
          </w:p>
          <w:p w:rsidR="006C50C1" w:rsidRPr="00A777C9" w:rsidRDefault="006C50C1" w:rsidP="00EC5D16">
            <w:pPr>
              <w:autoSpaceDE w:val="0"/>
              <w:autoSpaceDN w:val="0"/>
              <w:adjustRightInd w:val="0"/>
              <w:spacing w:after="0" w:line="240" w:lineRule="auto"/>
              <w:ind w:right="139"/>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предложение об установлении тарифов</w:t>
            </w:r>
          </w:p>
        </w:tc>
        <w:tc>
          <w:tcPr>
            <w:tcW w:w="3216" w:type="dxa"/>
            <w:gridSpan w:val="2"/>
            <w:tcBorders>
              <w:top w:val="single" w:sz="4" w:space="0" w:color="auto"/>
              <w:left w:val="single" w:sz="4" w:space="0" w:color="auto"/>
              <w:bottom w:val="single" w:sz="4" w:space="0" w:color="auto"/>
              <w:right w:val="single" w:sz="4" w:space="0" w:color="auto"/>
            </w:tcBorders>
          </w:tcPr>
          <w:p w:rsidR="006C50C1" w:rsidRPr="00A777C9" w:rsidRDefault="006C50C1" w:rsidP="00EC5D16">
            <w:pPr>
              <w:autoSpaceDE w:val="0"/>
              <w:autoSpaceDN w:val="0"/>
              <w:adjustRightInd w:val="0"/>
              <w:spacing w:after="0" w:line="240" w:lineRule="auto"/>
              <w:ind w:right="95"/>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Количество организаций, раскрывающих информацию в соответствии с установленными требованиями </w:t>
            </w:r>
          </w:p>
          <w:p w:rsidR="006C50C1" w:rsidRPr="00A777C9" w:rsidRDefault="006C50C1" w:rsidP="00EC5D16">
            <w:pPr>
              <w:autoSpaceDE w:val="0"/>
              <w:autoSpaceDN w:val="0"/>
              <w:adjustRightInd w:val="0"/>
              <w:spacing w:after="0" w:line="240" w:lineRule="auto"/>
              <w:ind w:right="95"/>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ПП  №6 от 17.01.2013 (п. 34, 55, 76), ПП №570 от 05.07.2013 (п. 33) </w:t>
            </w:r>
          </w:p>
          <w:p w:rsidR="006C50C1" w:rsidRPr="00A777C9" w:rsidRDefault="006C50C1" w:rsidP="00EC5D16">
            <w:pPr>
              <w:autoSpaceDE w:val="0"/>
              <w:autoSpaceDN w:val="0"/>
              <w:adjustRightInd w:val="0"/>
              <w:spacing w:after="0" w:line="240" w:lineRule="auto"/>
              <w:ind w:right="95"/>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сведения об организации </w:t>
            </w:r>
          </w:p>
          <w:p w:rsidR="006C50C1" w:rsidRPr="00A777C9" w:rsidRDefault="006C50C1" w:rsidP="00EC5D16">
            <w:pPr>
              <w:autoSpaceDE w:val="0"/>
              <w:autoSpaceDN w:val="0"/>
              <w:adjustRightInd w:val="0"/>
              <w:spacing w:after="0" w:line="240" w:lineRule="auto"/>
              <w:ind w:right="95"/>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(ИНН, ОГРН, адрес и т.п.)</w:t>
            </w:r>
          </w:p>
        </w:tc>
      </w:tr>
      <w:tr w:rsidR="006C50C1" w:rsidRPr="00A777C9" w:rsidTr="00EC5D16">
        <w:trPr>
          <w:trHeight w:val="588"/>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ед.</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от общего количества</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ед.</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от общего количества</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ед.</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от общего количества</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ед.</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от общего количества</w:t>
            </w:r>
          </w:p>
        </w:tc>
      </w:tr>
      <w:tr w:rsidR="006C50C1" w:rsidRPr="00A777C9" w:rsidTr="00EC5D16">
        <w:trPr>
          <w:trHeight w:val="146"/>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1</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2</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3</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4</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5</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6</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7</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8</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b/>
                <w:bCs/>
                <w:color w:val="000000"/>
                <w:sz w:val="16"/>
                <w:szCs w:val="16"/>
              </w:rPr>
            </w:pPr>
            <w:r w:rsidRPr="00A777C9">
              <w:rPr>
                <w:rFonts w:ascii="Times New Roman" w:eastAsiaTheme="minorHAnsi" w:hAnsi="Times New Roman"/>
                <w:b/>
                <w:bCs/>
                <w:color w:val="000000"/>
                <w:sz w:val="16"/>
                <w:szCs w:val="16"/>
              </w:rPr>
              <w:t>9</w:t>
            </w:r>
          </w:p>
        </w:tc>
      </w:tr>
      <w:tr w:rsidR="006C50C1" w:rsidRPr="00A777C9" w:rsidTr="00EC5D16">
        <w:trPr>
          <w:trHeight w:val="497"/>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Теплоснабжение</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4</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4</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4</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4</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r>
      <w:tr w:rsidR="006C50C1" w:rsidRPr="00A777C9" w:rsidTr="00EC5D16">
        <w:trPr>
          <w:trHeight w:val="497"/>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Горячее водоснабжение</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2</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2</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2</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2</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r>
      <w:tr w:rsidR="006C50C1" w:rsidRPr="00A777C9" w:rsidTr="00EC5D16">
        <w:trPr>
          <w:trHeight w:val="497"/>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Водоснабжение</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7</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7</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7</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7</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r>
      <w:tr w:rsidR="006C50C1" w:rsidRPr="00A777C9" w:rsidTr="00EC5D16">
        <w:trPr>
          <w:trHeight w:val="497"/>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Водоотведение</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5</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5</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5</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5</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100</w:t>
            </w:r>
          </w:p>
        </w:tc>
      </w:tr>
      <w:tr w:rsidR="006C50C1" w:rsidRPr="00A777C9" w:rsidTr="00EC5D16">
        <w:trPr>
          <w:trHeight w:val="497"/>
        </w:trPr>
        <w:tc>
          <w:tcPr>
            <w:tcW w:w="2440"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Утилизация  ТБО</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c>
          <w:tcPr>
            <w:tcW w:w="1608" w:type="dxa"/>
            <w:tcBorders>
              <w:top w:val="single" w:sz="4" w:space="0" w:color="auto"/>
              <w:left w:val="single" w:sz="4" w:space="0" w:color="auto"/>
              <w:bottom w:val="single" w:sz="4" w:space="0" w:color="auto"/>
              <w:right w:val="single" w:sz="4" w:space="0" w:color="auto"/>
            </w:tcBorders>
          </w:tcPr>
          <w:p w:rsidR="006C50C1" w:rsidRPr="00A777C9" w:rsidRDefault="006C50C1" w:rsidP="000C7FFD">
            <w:pPr>
              <w:autoSpaceDE w:val="0"/>
              <w:autoSpaceDN w:val="0"/>
              <w:adjustRightInd w:val="0"/>
              <w:spacing w:after="0" w:line="240" w:lineRule="auto"/>
              <w:ind w:right="-143"/>
              <w:jc w:val="center"/>
              <w:rPr>
                <w:rFonts w:ascii="Times New Roman" w:eastAsiaTheme="minorHAnsi" w:hAnsi="Times New Roman"/>
                <w:color w:val="000000"/>
                <w:sz w:val="24"/>
                <w:szCs w:val="24"/>
              </w:rPr>
            </w:pPr>
            <w:r w:rsidRPr="00A777C9">
              <w:rPr>
                <w:rFonts w:ascii="Times New Roman" w:eastAsiaTheme="minorHAnsi" w:hAnsi="Times New Roman"/>
                <w:color w:val="000000"/>
                <w:sz w:val="24"/>
                <w:szCs w:val="24"/>
              </w:rPr>
              <w:t xml:space="preserve"> -</w:t>
            </w:r>
          </w:p>
        </w:tc>
      </w:tr>
    </w:tbl>
    <w:p w:rsidR="006C50C1" w:rsidRPr="00A777C9" w:rsidRDefault="006C50C1" w:rsidP="000C7FFD">
      <w:pPr>
        <w:pStyle w:val="Default"/>
        <w:ind w:right="-143"/>
        <w:jc w:val="both"/>
        <w:rPr>
          <w:sz w:val="28"/>
          <w:szCs w:val="28"/>
        </w:rPr>
        <w:sectPr w:rsidR="006C50C1" w:rsidRPr="00A777C9" w:rsidSect="006C50C1">
          <w:pgSz w:w="16838" w:h="11906" w:orient="landscape"/>
          <w:pgMar w:top="567" w:right="1134" w:bottom="1701" w:left="1134" w:header="709" w:footer="709" w:gutter="0"/>
          <w:cols w:space="708"/>
          <w:titlePg/>
          <w:docGrid w:linePitch="360"/>
        </w:sectPr>
      </w:pPr>
    </w:p>
    <w:p w:rsidR="00007E1E" w:rsidRPr="00A777C9" w:rsidRDefault="008E3747" w:rsidP="000C7FFD">
      <w:pPr>
        <w:pStyle w:val="a3"/>
        <w:ind w:right="-143" w:firstLine="708"/>
        <w:jc w:val="both"/>
        <w:rPr>
          <w:rFonts w:ascii="Times New Roman" w:hAnsi="Times New Roman"/>
          <w:sz w:val="28"/>
          <w:szCs w:val="28"/>
        </w:rPr>
      </w:pPr>
      <w:r w:rsidRPr="00A777C9">
        <w:rPr>
          <w:rFonts w:ascii="Times New Roman" w:hAnsi="Times New Roman"/>
          <w:sz w:val="28"/>
          <w:szCs w:val="28"/>
        </w:rPr>
        <w:lastRenderedPageBreak/>
        <w:t>4.3.1.</w:t>
      </w:r>
      <w:r w:rsidR="00007E1E" w:rsidRPr="00A777C9">
        <w:rPr>
          <w:rFonts w:ascii="Times New Roman" w:hAnsi="Times New Roman"/>
          <w:sz w:val="28"/>
          <w:szCs w:val="28"/>
        </w:rPr>
        <w:t>Тарифное регулирование в Абинском районе осуществляется в рамках предельных индексов максимально возможного изменения размера платы граждан за коммунальные услуги на соответствующий год.</w:t>
      </w:r>
    </w:p>
    <w:p w:rsidR="00007E1E" w:rsidRPr="00A777C9" w:rsidRDefault="00007E1E" w:rsidP="000C7FFD">
      <w:pPr>
        <w:pStyle w:val="a3"/>
        <w:ind w:right="-143" w:firstLine="708"/>
        <w:jc w:val="both"/>
        <w:rPr>
          <w:rFonts w:ascii="Times New Roman" w:hAnsi="Times New Roman"/>
          <w:sz w:val="28"/>
          <w:szCs w:val="28"/>
        </w:rPr>
      </w:pPr>
      <w:r w:rsidRPr="00A777C9">
        <w:rPr>
          <w:rFonts w:ascii="Times New Roman" w:hAnsi="Times New Roman"/>
          <w:sz w:val="28"/>
          <w:szCs w:val="28"/>
        </w:rPr>
        <w:t>Тарифы на коммунальные услуги утверждаются приказами Региональной энергетической комиссии – департамента цен и тарифов Краснодарского края (далее - РЭК КК). Тарифы принимаются на основании одобренного Правительством Российской Федерации прогноза социально-экономического развития Российской Федерации к проекту закона о федеральном бюджете, предельных минимальных и максимальных уровней тарифов на электрическую энергию для населения и ограничений размера платы граждан, утверждаемых на федеральном уровне, с календарной разбивкой по полугодиям. Повышение тарифов происходит 1 раз в год – с 1 июля.</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Тарифное регулирование на 2018 год проведено с учетом показателей прогноза социально-экономического развития Российской Федерации на      2018 год и на плановый период 2019 - 2020 годов, а также на основании принятых ФАС России решений об установлении предельных минимальных и максимальных уровней тарифов на электроэнергию для населения субъектов Российской Федерации.</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В I полугодии 2018 года повышение тарифов (цен) на коммунальные услуги для населения в Краснодарском крае, включая Абинский район, не произошло. Тарифы установлены без увеличения к действовавшим во               II полугодии 2017 года (по состоянию на декабрь).</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С 1 июля 2018 года повышение платежей населения за коммунальные услуги по отношению к декабрю 2017 года (при сопоставимом наборе и         объемах потребленных услуг) в среднем по Краснодарскому краю ограниченно Правительством Российской Федерации на 4%.</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С 1 июля 2018 года в Краснодарском крае тарифы (цены) вырасли:</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xml:space="preserve">- на электроэнергию для населения – от 3,83% до 3,86% (одноставочные тарифы), от 3,74% до 3,86% (тарифы, дифференцированные по зонам суток);  </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на газ для населения (сетевой, сжиженный) – не более 3,4%;</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на холодное водоснабжение – в рамках ограничений повышения платежей населения за коммунальные услуги.</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С 1 июля 2018 года в г. Абинске стоимость коммунальных услуг для населения составила:</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газоснабжение - 6,23 руб./куб. м (приказ РЭК КК от 16 июня 2017 года № 13/2017-газ);</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электроснабжение - 4,61 руб./кВт ч (приказ РЭК КК от 19 декабря     2017 года № 60/2017-э;</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холодное водоснабжение – 42,83 руб./куб. м (приказ РЭК КК от            13 декабря 2017 года № 91/2017-вк);</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 сбор и транспортирование ТКО – 90,88 руб. с 1 чел. в месяц (приказ ООО «Кубань-ТБО» от 5 июля 2018 года № 65-П).</w:t>
      </w:r>
    </w:p>
    <w:p w:rsidR="00007E1E" w:rsidRPr="00A777C9" w:rsidRDefault="00007E1E" w:rsidP="000C7FFD">
      <w:pPr>
        <w:pStyle w:val="a3"/>
        <w:ind w:right="-143" w:firstLine="708"/>
        <w:jc w:val="both"/>
        <w:rPr>
          <w:rFonts w:ascii="Times New Roman" w:hAnsi="Times New Roman"/>
          <w:sz w:val="28"/>
          <w:szCs w:val="28"/>
        </w:rPr>
      </w:pPr>
      <w:r w:rsidRPr="00A777C9">
        <w:rPr>
          <w:rFonts w:ascii="Times New Roman" w:hAnsi="Times New Roman"/>
          <w:sz w:val="28"/>
          <w:szCs w:val="28"/>
        </w:rPr>
        <w:t xml:space="preserve">Установленные настоящими приказами тарифы на услуги соответствуют критериям доступности для потребителей товаров и услуг организаций коммунального комплекса, утвержденных приказом региональной </w:t>
      </w:r>
      <w:r w:rsidRPr="00A777C9">
        <w:rPr>
          <w:rFonts w:ascii="Times New Roman" w:hAnsi="Times New Roman"/>
          <w:sz w:val="28"/>
          <w:szCs w:val="28"/>
        </w:rPr>
        <w:lastRenderedPageBreak/>
        <w:t>энергетической комиссии – департамента цен и тарифов Краснодарского края от 18 апреля 2007 года № 7/2007-жкх «Об установлении системы критериев доступности для потребителей товаров и услуг организаций коммунального комплекса».</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С учетом установленных для поставщиков коммунальных ресурсов (услуг) тарифов (цен) для населения Абинского района (с увеличением с 1 июля</w:t>
      </w:r>
      <w:r w:rsidR="00A777C9">
        <w:rPr>
          <w:rFonts w:ascii="Times New Roman" w:hAnsi="Times New Roman"/>
          <w:sz w:val="28"/>
          <w:szCs w:val="28"/>
        </w:rPr>
        <w:t xml:space="preserve">                 </w:t>
      </w:r>
      <w:r w:rsidRPr="00A777C9">
        <w:rPr>
          <w:rFonts w:ascii="Times New Roman" w:hAnsi="Times New Roman"/>
          <w:sz w:val="28"/>
          <w:szCs w:val="28"/>
        </w:rPr>
        <w:t xml:space="preserve"> 2018 года не более чем на 4%) пересмотр с 1 июля 2018 года предельных индексов в городских и сельских поселениях Абинского района, утвержденных постановлением главы администрации (губернатора) Краснодарского края от </w:t>
      </w:r>
      <w:r w:rsidR="00A777C9">
        <w:rPr>
          <w:rFonts w:ascii="Times New Roman" w:hAnsi="Times New Roman"/>
          <w:sz w:val="28"/>
          <w:szCs w:val="28"/>
        </w:rPr>
        <w:t xml:space="preserve">             </w:t>
      </w:r>
      <w:r w:rsidRPr="00A777C9">
        <w:rPr>
          <w:rFonts w:ascii="Times New Roman" w:hAnsi="Times New Roman"/>
          <w:sz w:val="28"/>
          <w:szCs w:val="28"/>
        </w:rPr>
        <w:t xml:space="preserve"> 15 декабря 2017 № 967 в размере от 4 % до 6,5 %, не требуется.</w:t>
      </w:r>
    </w:p>
    <w:p w:rsidR="00007E1E" w:rsidRPr="00A777C9" w:rsidRDefault="00007E1E" w:rsidP="000C7FFD">
      <w:pPr>
        <w:spacing w:after="0" w:line="240" w:lineRule="auto"/>
        <w:ind w:right="-143" w:firstLine="709"/>
        <w:jc w:val="both"/>
        <w:rPr>
          <w:rFonts w:ascii="Times New Roman" w:hAnsi="Times New Roman"/>
          <w:sz w:val="28"/>
          <w:szCs w:val="28"/>
        </w:rPr>
      </w:pPr>
      <w:r w:rsidRPr="00A777C9">
        <w:rPr>
          <w:rFonts w:ascii="Times New Roman" w:hAnsi="Times New Roman"/>
          <w:sz w:val="28"/>
          <w:szCs w:val="28"/>
        </w:rPr>
        <w:t>В стоимость услуг ООО «Абинск-ТБО» по обращению с ТКО включен тариф на захоронение ТКО. В соответствии с законодательством для</w:t>
      </w:r>
      <w:r w:rsidR="00A777C9">
        <w:rPr>
          <w:rFonts w:ascii="Times New Roman" w:hAnsi="Times New Roman"/>
          <w:sz w:val="28"/>
          <w:szCs w:val="28"/>
        </w:rPr>
        <w:t xml:space="preserve">                      </w:t>
      </w:r>
      <w:r w:rsidRPr="00A777C9">
        <w:rPr>
          <w:rFonts w:ascii="Times New Roman" w:hAnsi="Times New Roman"/>
          <w:sz w:val="28"/>
          <w:szCs w:val="28"/>
        </w:rPr>
        <w:t xml:space="preserve"> ООО «Абинск-ТБО» тарифы на захоронение ТКО на 2018 год утверждены приказом РЭК КК от 20 декабря 2017 года № 38/2017-тко. Рост стоимости услуг ООО «Абинск-ТБО» по обращению с ТКО для жителей Абинского района с </w:t>
      </w:r>
      <w:r w:rsidR="00A777C9">
        <w:rPr>
          <w:rFonts w:ascii="Times New Roman" w:hAnsi="Times New Roman"/>
          <w:sz w:val="28"/>
          <w:szCs w:val="28"/>
        </w:rPr>
        <w:t xml:space="preserve">                   </w:t>
      </w:r>
      <w:r w:rsidRPr="00A777C9">
        <w:rPr>
          <w:rFonts w:ascii="Times New Roman" w:hAnsi="Times New Roman"/>
          <w:sz w:val="28"/>
          <w:szCs w:val="28"/>
        </w:rPr>
        <w:t>1 июля 2018 года обусловлен включением в тариф для ООО «Абинск-ТБО» на захоронение ТКО расходов на плату за негативное воздействие на окружающую среду.</w:t>
      </w:r>
    </w:p>
    <w:p w:rsidR="00A723A1" w:rsidRPr="00A777C9" w:rsidRDefault="00A723A1" w:rsidP="000C7FFD">
      <w:pPr>
        <w:pStyle w:val="a3"/>
        <w:ind w:right="-143" w:firstLine="709"/>
        <w:jc w:val="both"/>
        <w:rPr>
          <w:rFonts w:ascii="Times New Roman" w:hAnsi="Times New Roman"/>
          <w:sz w:val="28"/>
          <w:szCs w:val="28"/>
        </w:rPr>
      </w:pPr>
    </w:p>
    <w:p w:rsidR="008E3747" w:rsidRPr="00A777C9" w:rsidRDefault="008E3747" w:rsidP="000C7FFD">
      <w:pPr>
        <w:pStyle w:val="a3"/>
        <w:ind w:right="-143" w:firstLine="709"/>
        <w:jc w:val="both"/>
        <w:rPr>
          <w:rFonts w:ascii="Times New Roman" w:hAnsi="Times New Roman"/>
          <w:sz w:val="28"/>
          <w:szCs w:val="28"/>
        </w:rPr>
      </w:pPr>
      <w:r w:rsidRPr="00A777C9">
        <w:rPr>
          <w:rFonts w:ascii="Times New Roman" w:hAnsi="Times New Roman"/>
          <w:sz w:val="28"/>
          <w:szCs w:val="28"/>
        </w:rPr>
        <w:t>4.3.2. Инвестиционной программой ПАО «Кубаньэнерго» на протяжении многих лет не предусматриваются на территории Абинского района мероприятия в отношении распределительных электрических сетей 6-10-0,4 кВ. Необходима корректировка инвестиционной программы ОАО «Кубаньэнерго» и перечня мероприятий на ближайшие годы в отношении распределительных сетей 6-10-0,4 кВ, выполнение которых обеспечит надежное и надлежащее качество услуг по передаче электрической энергии потребителям Абинского района.</w:t>
      </w:r>
    </w:p>
    <w:p w:rsidR="008E3747" w:rsidRPr="00A777C9" w:rsidRDefault="008E3747" w:rsidP="000C7FFD">
      <w:pPr>
        <w:pStyle w:val="a3"/>
        <w:ind w:right="-143" w:firstLine="709"/>
        <w:jc w:val="both"/>
        <w:rPr>
          <w:rFonts w:ascii="Times New Roman" w:hAnsi="Times New Roman"/>
          <w:sz w:val="28"/>
          <w:szCs w:val="28"/>
        </w:rPr>
      </w:pPr>
      <w:r w:rsidRPr="00A777C9">
        <w:rPr>
          <w:rFonts w:ascii="Times New Roman" w:hAnsi="Times New Roman"/>
          <w:sz w:val="28"/>
          <w:szCs w:val="28"/>
        </w:rPr>
        <w:t>Администрацией муниципального образования Абинский район в январе 2019 года направлены предложения по корректировке инвестиционных программ АО «НЭСК-электросети» и ПАО «Кубаньэнерго».</w:t>
      </w:r>
    </w:p>
    <w:p w:rsidR="008E3747" w:rsidRPr="00A777C9" w:rsidRDefault="008E3747" w:rsidP="000C7FFD">
      <w:pPr>
        <w:pStyle w:val="a3"/>
        <w:ind w:right="-143" w:firstLine="709"/>
        <w:jc w:val="both"/>
        <w:rPr>
          <w:rFonts w:ascii="Times New Roman" w:hAnsi="Times New Roman"/>
          <w:sz w:val="28"/>
          <w:szCs w:val="28"/>
        </w:rPr>
      </w:pPr>
      <w:r w:rsidRPr="00A777C9">
        <w:rPr>
          <w:rFonts w:ascii="Times New Roman" w:hAnsi="Times New Roman"/>
          <w:sz w:val="28"/>
          <w:szCs w:val="28"/>
        </w:rPr>
        <w:t xml:space="preserve">В связи с поступающими обращениями жителей г. Абинска на качество электроснабжения предложено включить в инвестиционную программу    </w:t>
      </w:r>
      <w:r w:rsidR="00A777C9">
        <w:rPr>
          <w:rFonts w:ascii="Times New Roman" w:hAnsi="Times New Roman"/>
          <w:sz w:val="28"/>
          <w:szCs w:val="28"/>
        </w:rPr>
        <w:t xml:space="preserve">                        </w:t>
      </w:r>
      <w:r w:rsidRPr="00A777C9">
        <w:rPr>
          <w:rFonts w:ascii="Times New Roman" w:hAnsi="Times New Roman"/>
          <w:sz w:val="28"/>
          <w:szCs w:val="28"/>
        </w:rPr>
        <w:t xml:space="preserve">     АО «НЭСК-электросети»:</w:t>
      </w:r>
    </w:p>
    <w:p w:rsidR="008E3747" w:rsidRPr="00A777C9" w:rsidRDefault="008E3747" w:rsidP="000C7FFD">
      <w:pPr>
        <w:pStyle w:val="a3"/>
        <w:ind w:right="-143" w:firstLine="709"/>
        <w:jc w:val="both"/>
        <w:rPr>
          <w:rFonts w:ascii="Times New Roman" w:hAnsi="Times New Roman"/>
          <w:sz w:val="28"/>
          <w:szCs w:val="28"/>
        </w:rPr>
      </w:pPr>
      <w:r w:rsidRPr="00A777C9">
        <w:rPr>
          <w:rFonts w:ascii="Times New Roman" w:hAnsi="Times New Roman"/>
          <w:sz w:val="28"/>
          <w:szCs w:val="28"/>
        </w:rPr>
        <w:t>1) мероприятия по улучшению электроснабжения улиц Свободы, Набережная, Тургенева, Нефтепромысловая в г. Абинске;</w:t>
      </w:r>
    </w:p>
    <w:p w:rsidR="008E3747" w:rsidRPr="00A777C9" w:rsidRDefault="008E3747" w:rsidP="000C7FFD">
      <w:pPr>
        <w:pStyle w:val="a3"/>
        <w:ind w:right="-143" w:firstLine="709"/>
        <w:jc w:val="both"/>
        <w:rPr>
          <w:rFonts w:ascii="Times New Roman" w:hAnsi="Times New Roman"/>
          <w:sz w:val="28"/>
          <w:szCs w:val="28"/>
        </w:rPr>
      </w:pPr>
      <w:r w:rsidRPr="00A777C9">
        <w:rPr>
          <w:rFonts w:ascii="Times New Roman" w:hAnsi="Times New Roman"/>
          <w:sz w:val="28"/>
          <w:szCs w:val="28"/>
        </w:rPr>
        <w:t xml:space="preserve">2) мероприятия по замене ветхих сетей ВЛ-0,4 кВ по                            </w:t>
      </w:r>
      <w:r w:rsidR="00A777C9">
        <w:rPr>
          <w:rFonts w:ascii="Times New Roman" w:hAnsi="Times New Roman"/>
          <w:sz w:val="28"/>
          <w:szCs w:val="28"/>
        </w:rPr>
        <w:t xml:space="preserve">                  </w:t>
      </w:r>
      <w:r w:rsidRPr="00A777C9">
        <w:rPr>
          <w:rFonts w:ascii="Times New Roman" w:hAnsi="Times New Roman"/>
          <w:sz w:val="28"/>
          <w:szCs w:val="28"/>
        </w:rPr>
        <w:t xml:space="preserve">     ул. Володарского (от ул. Мира до ул. Красной) в г. Абинске.</w:t>
      </w:r>
    </w:p>
    <w:p w:rsidR="008E3747" w:rsidRPr="00A777C9" w:rsidRDefault="008E3747" w:rsidP="000C7FFD">
      <w:pPr>
        <w:pStyle w:val="a3"/>
        <w:ind w:right="-143" w:firstLine="709"/>
        <w:jc w:val="both"/>
        <w:rPr>
          <w:rFonts w:ascii="Times New Roman" w:hAnsi="Times New Roman"/>
          <w:sz w:val="28"/>
          <w:szCs w:val="28"/>
        </w:rPr>
      </w:pPr>
      <w:r w:rsidRPr="00A777C9">
        <w:rPr>
          <w:rFonts w:ascii="Times New Roman" w:hAnsi="Times New Roman"/>
          <w:sz w:val="28"/>
          <w:szCs w:val="28"/>
        </w:rPr>
        <w:t xml:space="preserve">В связи с поступающими обращениями жителей городских и сельских поселений Абинского района на качество электроснабжения (низкое напряжение в сети, частые отключения) предложено включить в инвестиционную программу ПАО «Кубаньэнерго» следующие мероприятия по улучшению электроснабжения: </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1) Абинское городское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lastRenderedPageBreak/>
        <w:t>- предусмотреть мероприятия по предотвращению подтопления трансформаторной подстанции, расположенной на пересечении ул. Красной и ул. Подгорной, ст. Шапсугской;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2) Ахтырское городское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строительство линии 10 кВ Ах-5, до пересечения ул. Димитрова и                     ул. Карла Маркса в пгт. Ахтырском;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строительство трансформаторной подстанции КТП-160 на пересечении ул. Димитрова и ул. Карла Маркса в пгт. Ахтырском;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реконструкция ВЛ – 0,4 кВ с заменой провода СИП на проектируемое КТП-160;</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реконструкция линии ВЛ – 0,4 кВ с заменой проводов СИП № 1 от                  ТП-Ах322 до ТП – 345п;</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реконструкция линии ВЛ – 0,4 кВ № 3 с заменой провода СИП Ах-351 до ТП 322п;</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модернизация ТП-2-136 по ул. Халтуринской, с реконструкцией                        ВЛ- 0,4 кВ с заменой проводов СИП;</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3) Холмское сельское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замена линий электропередачи  по ул.Украинской, ул. Новоукраинской в ст. Холмской;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замена трансформаторной подстанции на пересечении ул. Каменеческой и ул. Украинской в ст. Холмской;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замена линий электропередачи и трансформаторных подстанций по                       ул. Железнодорожной, ул. Киевской, ул. Лысова в ст. Холмской;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4) Мингрельское сельское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реконструкция ВЛ 10-0,4 кВ, заменить неизолированный провод на изолированный СИП на всей территории ст. Мингрельской и х. Аушед;</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выполнить реконструкцию подстанции «Мингрельской 35/10 Квт», заменить старое оборудование и увеличить мощность трансформатора с                         2,5 МВт до 4 МВт;</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5) Федоровское сельское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Провести реконструкцию электрических сетей, заменить воздушно кабельные линии на СИП * 70:</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ст. Федоровская по ул. Прикубанской, ул. Мира, ул. Первомайской,                      ул. Международной, ул. Ленина, ул. Пролетарской, ул. Южной, ул. Гагарина, ул. Строительной,  ул. Колхозной, ул. Красной, ул. 40 лет Победы;</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Екатериновский по ул. Центральной, ул. Фрунзе, ул. Суворова;</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Свердловский по ул. Буденного, ул. Ворошилова;</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Васильевский по ул. Лесной, ул. Комсомольской, ул. Восточной,                 ул. Южной, ул. Центральной;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Покровский по ул. Титова, ул. Некрасова, ул. Набережной,                         ул. Зеленой.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Замена трансформаторных подстанций на трансформаторные подстанции увеличенной мощности :</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lastRenderedPageBreak/>
        <w:t>- ст. Федоровская по ул. Прикубанской КТП Ф3-611, КТП Ф3-636,                                 по ул. Ленина КТП Ф3-638, КТП Ф3-613, по ул. Международной КТП Ф3-639, по ул. Пролетарской КТП Ф1-603, КТП Ф1-606;</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Екатериновский по ул. Центральной КТП Ф3-617;</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Свердловский по ул. Буденного КТП Ф1-637, по ул. Ворошилова             КТП Ф1-620;</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х. Васильевский по ул. Лесной КТП Ф1-623, по ул. Восточной                              КТП Ф1-626;</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6) Ольгинское сельское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Реконструкция электрических сетей: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ул. Южная, х. Ольгинский – необходима замена проводов и замена опор линий электропередачи от дома № 7 до пересечения с ул. Школьной, протяженностью 250 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ул. Октябрьская, х. Ольгинский – необходима замена проводов и замена опор линий электропередачи от дома № 5 до дома № 29 на нечетной стороне, протяженностью  350 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ул. Чкалова, х. Богдасаров – необходима замена проводов и замена опор линий электропередачи от дома № 17а до дома № 48 протяженностью 600 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ул. Кирова, х. Ленинский – необходима замена проводов и замена опор линий электропередач от дома № 2 до пересечения с ул. Почтовой протяженностью 600 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пер. Веселый, х. Нечаевский – необходима замена проводов и замена опор линий электропередачи протяженностью 300 м;</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угол ул. Южной и ул. Школьной в х. Ольгинском – замена трансформатора на более мощный.</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7) Светлогорское сельское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xml:space="preserve">- предусмотреть мероприятия для обеспечения бесперебойного электроснабжения ст. Эриванской и х. Эриванского заявленной мощностью; </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8) Варнавинское сельское поселение.</w:t>
      </w:r>
    </w:p>
    <w:p w:rsidR="008E3747" w:rsidRPr="00A777C9" w:rsidRDefault="008E3747" w:rsidP="00A777C9">
      <w:pPr>
        <w:pStyle w:val="a3"/>
        <w:ind w:right="-143" w:firstLine="851"/>
        <w:jc w:val="both"/>
        <w:rPr>
          <w:rFonts w:ascii="Times New Roman" w:hAnsi="Times New Roman"/>
          <w:sz w:val="28"/>
          <w:szCs w:val="28"/>
        </w:rPr>
      </w:pPr>
      <w:r w:rsidRPr="00A777C9">
        <w:rPr>
          <w:rFonts w:ascii="Times New Roman" w:hAnsi="Times New Roman"/>
          <w:sz w:val="28"/>
          <w:szCs w:val="28"/>
        </w:rPr>
        <w:t xml:space="preserve">Включить мероприятия по реконструкции электрических сетей и трансформаторной подстанции в с. Варнавинском, по ул. Партизанской от                        пер. Ценрального до пер. Спинова. </w:t>
      </w:r>
    </w:p>
    <w:p w:rsidR="008E3747" w:rsidRPr="00A777C9" w:rsidRDefault="008E3747" w:rsidP="00A777C9">
      <w:pPr>
        <w:spacing w:after="0" w:line="240" w:lineRule="auto"/>
        <w:ind w:right="-143" w:firstLine="851"/>
        <w:jc w:val="both"/>
        <w:rPr>
          <w:rFonts w:ascii="Times New Roman" w:hAnsi="Times New Roman"/>
          <w:sz w:val="28"/>
          <w:szCs w:val="28"/>
        </w:rPr>
      </w:pPr>
    </w:p>
    <w:p w:rsidR="00B57CCA" w:rsidRPr="00A777C9" w:rsidRDefault="00A723A1"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eastAsia="Times New Roman" w:hAnsi="Times New Roman"/>
          <w:sz w:val="28"/>
          <w:szCs w:val="28"/>
          <w:lang w:eastAsia="ru-RU"/>
        </w:rPr>
        <w:t>4.4</w:t>
      </w:r>
      <w:r w:rsidR="00F70C15" w:rsidRPr="00A777C9">
        <w:rPr>
          <w:rFonts w:ascii="Times New Roman" w:eastAsia="Times New Roman" w:hAnsi="Times New Roman"/>
          <w:sz w:val="28"/>
          <w:szCs w:val="28"/>
          <w:lang w:eastAsia="ru-RU"/>
        </w:rPr>
        <w:t xml:space="preserve">. </w:t>
      </w:r>
      <w:r w:rsidR="00B82CCC" w:rsidRPr="00A777C9">
        <w:rPr>
          <w:rFonts w:ascii="Times New Roman" w:eastAsia="Times New Roman" w:hAnsi="Times New Roman"/>
          <w:sz w:val="28"/>
          <w:szCs w:val="28"/>
          <w:lang w:eastAsia="ru-RU"/>
        </w:rPr>
        <w:t>Сведения</w:t>
      </w:r>
      <w:r w:rsidR="00A8121C" w:rsidRPr="00A777C9">
        <w:rPr>
          <w:rFonts w:ascii="Times New Roman" w:eastAsia="Times New Roman" w:hAnsi="Times New Roman"/>
          <w:sz w:val="28"/>
          <w:szCs w:val="28"/>
          <w:lang w:eastAsia="ru-RU"/>
        </w:rPr>
        <w:t xml:space="preserve"> о деятельности хозяйствующих субъектов, доля участия муниципального образования в которых составляет 50% и более. </w:t>
      </w:r>
    </w:p>
    <w:p w:rsidR="00B57CCA" w:rsidRPr="00A777C9" w:rsidRDefault="00F70C15"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На территории муниципального образования Абинский район по состоянию на 1 января 2019 года зарегистрировано </w:t>
      </w:r>
      <w:r w:rsidR="00B57CCA" w:rsidRPr="00A777C9">
        <w:rPr>
          <w:rFonts w:ascii="Times New Roman" w:hAnsi="Times New Roman"/>
          <w:sz w:val="28"/>
          <w:szCs w:val="28"/>
        </w:rPr>
        <w:t>10</w:t>
      </w:r>
      <w:r w:rsidRPr="00A777C9">
        <w:rPr>
          <w:rFonts w:ascii="Times New Roman" w:hAnsi="Times New Roman"/>
          <w:sz w:val="28"/>
          <w:szCs w:val="28"/>
        </w:rPr>
        <w:t xml:space="preserve"> муниципальных унитарных предприятий. Все они осуществляют свою деятельность. Из них:</w:t>
      </w:r>
    </w:p>
    <w:p w:rsidR="00F70C15" w:rsidRPr="00A777C9" w:rsidRDefault="00F70C15"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- 3 предприятия районного значения (МУП «Аптека № 59»,                             МУП «Ольгинское ЖКХ», МУП «ДОРТРАНС»,);</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lastRenderedPageBreak/>
        <w:t xml:space="preserve">- </w:t>
      </w:r>
      <w:r w:rsidR="00B57CCA" w:rsidRPr="00A777C9">
        <w:rPr>
          <w:rFonts w:ascii="Times New Roman" w:hAnsi="Times New Roman"/>
          <w:sz w:val="28"/>
          <w:szCs w:val="28"/>
        </w:rPr>
        <w:t>7</w:t>
      </w:r>
      <w:r w:rsidRPr="00A777C9">
        <w:rPr>
          <w:rFonts w:ascii="Times New Roman" w:hAnsi="Times New Roman"/>
          <w:sz w:val="28"/>
          <w:szCs w:val="28"/>
        </w:rPr>
        <w:t xml:space="preserve"> предприятий городских и сельских поселений (МУП ЖКХ «Холмское», МУП «Федоровский водоканал», МУП «Мингрельское ЖКХ»,                                   МУП «Универсал», МУП «Ахтырский рынок», МУП «Память», </w:t>
      </w:r>
      <w:r w:rsidR="00B57CCA" w:rsidRPr="00A777C9">
        <w:rPr>
          <w:rFonts w:ascii="Times New Roman" w:hAnsi="Times New Roman"/>
          <w:sz w:val="28"/>
          <w:szCs w:val="28"/>
        </w:rPr>
        <w:t xml:space="preserve">                                   </w:t>
      </w:r>
      <w:r w:rsidRPr="00A777C9">
        <w:rPr>
          <w:rFonts w:ascii="Times New Roman" w:hAnsi="Times New Roman"/>
          <w:sz w:val="28"/>
          <w:szCs w:val="28"/>
        </w:rPr>
        <w:t>МУП «Варнавинское»).</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Отрасль «Обеспечение электрической энергией, газом и паром; кондиционирование воздуха» представлена в районе муниципальными унитарным предприятием Ахтырского городского поселения МУП «Универсал». </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Отрасль «Водоснабжение; водоотведение, организация сбора и утилизации отходов, деятельность по ликвидации загрязнений» представлена такими муниципальными унитарными предприятиями, как: МУП ЖКХ «Холмское», МУП ЖКХ «Федоровский водоканал», МУП «Ольгинское ЖКХ»,                              МУП «Мингрельское ЖКХ», МУП «Универсал» и МУП «Варнавинское». </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МУП ЖКХ «Холмское» из аварийного запаса Краснодарского края через администрацию Холмского сельского поселения в 2018 году была произведена </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безвозмездная передача материалов для водоснабжения.</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Кроме муниципальных унитарных предприятий отрасль «Водоснабжение; водоотведение, организация сбора и утилизации отходов, деятельность по ликвидации загрязнений» в районе представлена предприятием                            ОАО «Водоканал». </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eastAsia="Times New Roman" w:hAnsi="Times New Roman"/>
          <w:bCs/>
          <w:sz w:val="28"/>
          <w:szCs w:val="28"/>
          <w:lang w:eastAsia="ru-RU"/>
        </w:rPr>
        <w:t xml:space="preserve">Основными видами деятельности предприятия являются: </w:t>
      </w:r>
      <w:r w:rsidRPr="00A777C9">
        <w:rPr>
          <w:rFonts w:ascii="Times New Roman" w:eastAsia="Times New Roman" w:hAnsi="Times New Roman"/>
          <w:sz w:val="28"/>
          <w:szCs w:val="28"/>
          <w:lang w:eastAsia="ru-RU"/>
        </w:rPr>
        <w:t xml:space="preserve">добыча и реализация питьевой воды населению и предприятиям (водоснабжение) в </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г.</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Абинске, п</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.Ахтырский, с.</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Светлогорское, п.</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Пролетарий, х.</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Коробкин; прием и очистка сточных вод от населения и предприятий (водоотведение) в </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 xml:space="preserve"> г.</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Абинске, с.</w:t>
      </w:r>
      <w:r w:rsidR="003F091B" w:rsidRPr="00A777C9">
        <w:rPr>
          <w:rFonts w:ascii="Times New Roman" w:eastAsia="Times New Roman" w:hAnsi="Times New Roman"/>
          <w:sz w:val="28"/>
          <w:szCs w:val="28"/>
          <w:lang w:eastAsia="ru-RU"/>
        </w:rPr>
        <w:t xml:space="preserve">  </w:t>
      </w:r>
      <w:r w:rsidRPr="00A777C9">
        <w:rPr>
          <w:rFonts w:ascii="Times New Roman" w:eastAsia="Times New Roman" w:hAnsi="Times New Roman"/>
          <w:sz w:val="28"/>
          <w:szCs w:val="28"/>
          <w:lang w:eastAsia="ru-RU"/>
        </w:rPr>
        <w:t>Светлогорское.</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eastAsia="Times New Roman" w:hAnsi="Times New Roman"/>
          <w:sz w:val="28"/>
          <w:szCs w:val="28"/>
          <w:lang w:eastAsia="ru-RU"/>
        </w:rPr>
        <w:t>Предприятием производится добыча питьевой воды из 33 артезианских скважин. На балансе находится 386,7 км. водопроводных линий. Прием и очистка сточных вод производится двумя объектами очистных сооружений и канализации. На балансе имеется 66,1 км канализационных сетей. В структуру предприятия входят: Абинский цех водоснабжения; Ахтырский цех водоснабжения; цех очистных сооружений канализации; Абонентская служба; аварийно-диспетчерская служба; химико-бактериологическая лаборатория.</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eastAsia="Times New Roman" w:hAnsi="Times New Roman"/>
          <w:bCs/>
          <w:sz w:val="28"/>
          <w:szCs w:val="28"/>
          <w:lang w:eastAsia="ru-RU"/>
        </w:rPr>
        <w:t xml:space="preserve">Предприятие оказывает следующие дополнительные услуги: </w:t>
      </w:r>
      <w:r w:rsidRPr="00A777C9">
        <w:rPr>
          <w:rFonts w:ascii="Times New Roman" w:eastAsia="Times New Roman" w:hAnsi="Times New Roman"/>
          <w:sz w:val="28"/>
          <w:szCs w:val="28"/>
          <w:lang w:eastAsia="ru-RU"/>
        </w:rPr>
        <w:t xml:space="preserve">подвоз воды; прочистка канализации; установка водомерного узла; изготовление проектно-сметной документации (для физических лиц); пломбирование водомера; услуги экскаватора; услуги ассенизационной машины (откачка септика, туалета); врезка в водопроводную и канализационную сеть; выезд специалиста с прибором для обследования водопроводных линий; проведение химико-бактериологических анализов питьевой воды; устройство наружных сетей водопровода и канализации.  </w:t>
      </w:r>
    </w:p>
    <w:p w:rsidR="00EC5D16" w:rsidRDefault="00F70C15"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МУП «Память» осуществляет деятельность в сфере ритуальных услуг, благоустройства ландшафта и других работ на территории Абинского городского поселения.</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hAnsi="Times New Roman"/>
          <w:sz w:val="28"/>
          <w:szCs w:val="28"/>
        </w:rPr>
        <w:lastRenderedPageBreak/>
        <w:t>Муниципальное унитарное предприятие муниципального образования Абинский район «ДОРТРАНС» оказывает транспортные услуги по пассажирским перевозкам на территории района.</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hAnsi="Times New Roman"/>
          <w:sz w:val="28"/>
          <w:szCs w:val="28"/>
        </w:rPr>
        <w:t>В 2018 году упал пассажирооборот и сократилось количество графиков в режиме работ автоперевозок из-за закрытия моста через реку Абин. Из бюджета муниципального образования были выделены денежные средства в сумме 840,43 тыс. рублей на содержание данного маршрута (субсидия на финансовое обеспечение (возмещение) затрат в связи с производством (реализацией) товаров, выполнением работ, оказанием услуг муниципальными унитарными предприятиями).</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hAnsi="Times New Roman"/>
          <w:sz w:val="28"/>
          <w:szCs w:val="28"/>
        </w:rPr>
        <w:t xml:space="preserve">Муниципальное унитарное предприятие Абинского района                         «Аптека № 59» - единственное фармацевтическое предприятие на территории муниципального образования Абинский район, которое осуществляет полный перечень фармацевтических услуг, в том числе отпуск наркотических и психотропных лекарственных препаратов, сильнодействующих препаратов, которые находятся на предметно-количественном учете (в районе – это единственная аптека, имеющая лицензию на данный вид деятельности). </w:t>
      </w:r>
    </w:p>
    <w:p w:rsidR="00F70C15" w:rsidRPr="00A777C9" w:rsidRDefault="00F70C15"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Кроме этого, МУП «Аптека № 59» - единственное предприятие аптечной сети района, которое изготавливает экстемпоральные лекарственные формы по индивидуальным рецептам врачей и требованиям лечебных учреждений, обеспечивает лекарственными препаратами и изделиями медицинского назначения граждан Абинского района, имеющих право на бесплатное обеспечение лекарственными препаратами и изделиями медицинского назначения в рамках Территориальных программ государственных гарантий бесплатного оказания гражданам медицинской помощи в Краснодарском крае, осуществляет обеспечение лекарственными препаратами отдельных категорий граждан, согласно Закона Краснодарского края от 19 июня 1997 года № 90-КЗ « Об охране здоровья населения Краснодарского края», проживающих на территории района и прикрепленных к лечебным учреждениям района, а так же обеспечивает лекарственными препаратами женщин в период беременности, родов и в послеродовой период в соответствии с приказом министерства здравоохранения и социального развития РФ от 19 января 2007 года № 50.</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hAnsi="Times New Roman"/>
          <w:sz w:val="28"/>
          <w:szCs w:val="28"/>
        </w:rPr>
        <w:t xml:space="preserve">МУП «Ахтырский рынок» осуществляет услуги по предоставлению торговых мест и входит в число десяти организованных мест торговли (ярмарки, рынки) района. </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hAnsi="Times New Roman"/>
          <w:sz w:val="28"/>
          <w:szCs w:val="28"/>
        </w:rPr>
        <w:t xml:space="preserve">По итогам 2018 года отрицательный финансовый результат в районе сложился по следующим предприятиям: </w:t>
      </w:r>
    </w:p>
    <w:p w:rsidR="00F70C15" w:rsidRPr="00A777C9" w:rsidRDefault="00F70C15"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hAnsi="Times New Roman"/>
          <w:sz w:val="28"/>
          <w:szCs w:val="28"/>
        </w:rPr>
        <w:t xml:space="preserve">-МУП Ольгинского сельского поселения «Жилищно-коммунальное хозяйство «Ольгинское» - убыток в размере 83 тыс. рублей получен в связи с износом водопроводных сетей, и, как следствие, большими потерями воды, со снижением нормативов потребления услуг населения, наличием дебиторской задолженности, в том числе - задолженность населения. Предприятием проводится работа с населением по погашению задолженности, проводится подготовка дел по должникам для передачи в суд. В целях снижения уровня </w:t>
      </w:r>
      <w:r w:rsidRPr="00A777C9">
        <w:rPr>
          <w:rFonts w:ascii="Times New Roman" w:hAnsi="Times New Roman"/>
          <w:sz w:val="28"/>
          <w:szCs w:val="28"/>
        </w:rPr>
        <w:lastRenderedPageBreak/>
        <w:t>потерь осуществляется ремонт (прокладка) водопроводной сети: за 2018 год заменено 1,6 км водопроводных труб, которые выделены из краевого аварийного запаса.</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В 2018 года из бюджета муниципального образования предприятию выделена субсидии на финансовое обеспечение (возмещение) затрат в связи с производством (реализацией) товаров, выполнением работ, оказанием услуг муниципальными унитарными предприятиями в сумме 378 тыс. рублей;</w:t>
      </w:r>
    </w:p>
    <w:p w:rsidR="00F70C15" w:rsidRPr="00A777C9" w:rsidRDefault="00F70C15" w:rsidP="00A777C9">
      <w:pPr>
        <w:keepNext/>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МУП Мингрельского сельского поселения «Жилищно-коммунальное хозяйство «Мингрельское» за 2018 года имеет убыток в размере 677,3 тыс. рублей, который образовался в связи с износом водопроводных сетей и, как следствие, большими потерями воды и бо́льшим использованием электроэнергии. В 2018 году выполнено бурение 4-х артезианских скважин, завершены работы по укладке 1,9 км водопроводной трубы, выделенной из краевого аварийного запаса министерством топливно-энергетического комплекса и жилищно-коммунального хозяйства Краснодарского края</w:t>
      </w:r>
    </w:p>
    <w:p w:rsidR="00F70C15" w:rsidRPr="00A777C9" w:rsidRDefault="00F70C15" w:rsidP="00A777C9">
      <w:pPr>
        <w:keepNext/>
        <w:tabs>
          <w:tab w:val="left" w:pos="993"/>
          <w:tab w:val="left" w:pos="1363"/>
        </w:tabs>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В целях повышения эффективности управления муниципальными унитарными предприятиями ежеквартально проводится анализ финансово-хозяйственной деятельности данных предприятий.</w:t>
      </w:r>
    </w:p>
    <w:p w:rsidR="00F70C15" w:rsidRPr="00A777C9" w:rsidRDefault="00F70C15" w:rsidP="00A777C9">
      <w:pPr>
        <w:spacing w:after="0" w:line="240" w:lineRule="auto"/>
        <w:ind w:right="-143" w:firstLine="851"/>
        <w:jc w:val="both"/>
        <w:rPr>
          <w:rFonts w:ascii="Times New Roman" w:hAnsi="Times New Roman"/>
          <w:bCs/>
          <w:sz w:val="28"/>
          <w:szCs w:val="28"/>
        </w:rPr>
      </w:pPr>
      <w:r w:rsidRPr="00A777C9">
        <w:rPr>
          <w:rFonts w:ascii="Times New Roman" w:hAnsi="Times New Roman"/>
          <w:bCs/>
          <w:sz w:val="28"/>
          <w:szCs w:val="28"/>
        </w:rPr>
        <w:t>В целях систематизации контроля и повышения эффективности деятельности муниципальных унитарных предприятий муниципального образования Абинский район в соответствии с постановлением администрации муниципального образования Абинский район от 3 ноября 2016 года № 1064 утверждаются установленные показатели планов (программ) финансово-хозяйственной деятельности муниципальных унитарных предприятий муниципального образования Абинский район. В соответствии с данными планами (программами) проводится анализ показателей экономической эффективности деятельности муниципальных унитарных предприятий муниципального образования Абинский район.</w:t>
      </w:r>
    </w:p>
    <w:p w:rsidR="00F70C15" w:rsidRPr="00A777C9" w:rsidRDefault="00F70C15" w:rsidP="00A777C9">
      <w:pPr>
        <w:spacing w:after="0" w:line="240" w:lineRule="auto"/>
        <w:ind w:right="-143" w:firstLine="851"/>
        <w:jc w:val="both"/>
        <w:rPr>
          <w:rFonts w:ascii="Times New Roman" w:hAnsi="Times New Roman"/>
          <w:bCs/>
          <w:sz w:val="28"/>
          <w:szCs w:val="28"/>
        </w:rPr>
      </w:pPr>
      <w:r w:rsidRPr="00A777C9">
        <w:rPr>
          <w:rFonts w:ascii="Times New Roman" w:hAnsi="Times New Roman"/>
          <w:sz w:val="28"/>
          <w:szCs w:val="28"/>
        </w:rPr>
        <w:t>Работа по уменьшению убытков муниципальных предприятий в Абинском районе должна привести к работе муниципальных предприятий района на безубыточном уровне, что обеспечит стабильную работу самих предприятий, а так же качественное получение услуг, предоставляемых этими предприятиями населению.</w:t>
      </w:r>
    </w:p>
    <w:p w:rsidR="00A723A1" w:rsidRPr="00A777C9" w:rsidRDefault="00A723A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Реестр хозяйствующих субъектов, доля участия муниципального образования в которых составляет 50 % и более, с обозначением рынка присутствия приводится в приложении к отчету (приложение 4). Данный реестр размещен на официальном сайте органов местного самоуправления муниципального образования Абинский район в сети «Интернет», ссылка: http://www.abinskiy.ru/events33/.</w:t>
      </w:r>
    </w:p>
    <w:p w:rsidR="00A723A1" w:rsidRPr="00A777C9" w:rsidRDefault="00A723A1" w:rsidP="00A777C9">
      <w:pPr>
        <w:spacing w:after="0" w:line="240" w:lineRule="auto"/>
        <w:ind w:right="-143" w:firstLine="851"/>
        <w:jc w:val="both"/>
        <w:rPr>
          <w:rFonts w:ascii="Times New Roman" w:hAnsi="Times New Roman"/>
          <w:sz w:val="28"/>
          <w:szCs w:val="28"/>
        </w:rPr>
      </w:pPr>
    </w:p>
    <w:p w:rsidR="00FE0781" w:rsidRPr="00A777C9" w:rsidRDefault="00A723A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4.5. </w:t>
      </w:r>
      <w:r w:rsidR="004A6227" w:rsidRPr="00A777C9">
        <w:rPr>
          <w:rFonts w:ascii="Times New Roman" w:hAnsi="Times New Roman"/>
          <w:sz w:val="28"/>
          <w:szCs w:val="28"/>
        </w:rPr>
        <w:t>Администрацией</w:t>
      </w:r>
      <w:r w:rsidR="00FE0781" w:rsidRPr="00A777C9">
        <w:rPr>
          <w:rFonts w:ascii="Times New Roman" w:hAnsi="Times New Roman"/>
          <w:sz w:val="28"/>
          <w:szCs w:val="28"/>
        </w:rPr>
        <w:t xml:space="preserve"> муниципального образования Абинский район </w:t>
      </w:r>
      <w:r w:rsidR="00803CD0" w:rsidRPr="00A777C9">
        <w:rPr>
          <w:rFonts w:ascii="Times New Roman" w:hAnsi="Times New Roman"/>
          <w:sz w:val="28"/>
          <w:szCs w:val="28"/>
        </w:rPr>
        <w:t xml:space="preserve">в ходе выполнения указания Президента Российской Федерации от 2 сентября </w:t>
      </w:r>
      <w:r w:rsidR="004A6227" w:rsidRPr="00A777C9">
        <w:rPr>
          <w:rFonts w:ascii="Times New Roman" w:hAnsi="Times New Roman"/>
          <w:sz w:val="28"/>
          <w:szCs w:val="28"/>
        </w:rPr>
        <w:t xml:space="preserve">              </w:t>
      </w:r>
      <w:r w:rsidR="00803CD0" w:rsidRPr="00A777C9">
        <w:rPr>
          <w:rFonts w:ascii="Times New Roman" w:hAnsi="Times New Roman"/>
          <w:sz w:val="28"/>
          <w:szCs w:val="28"/>
        </w:rPr>
        <w:t xml:space="preserve">2018 года №Пр-1623, </w:t>
      </w:r>
      <w:r w:rsidR="003F091B" w:rsidRPr="00A777C9">
        <w:rPr>
          <w:rFonts w:ascii="Times New Roman" w:hAnsi="Times New Roman"/>
          <w:sz w:val="28"/>
          <w:szCs w:val="28"/>
        </w:rPr>
        <w:t xml:space="preserve">разработан следующий график приватизации </w:t>
      </w:r>
      <w:r w:rsidR="00FE0781" w:rsidRPr="00A777C9">
        <w:rPr>
          <w:rFonts w:ascii="Times New Roman" w:hAnsi="Times New Roman"/>
          <w:sz w:val="28"/>
          <w:szCs w:val="28"/>
        </w:rPr>
        <w:t>муниципальных унитарных предприятий:</w:t>
      </w:r>
    </w:p>
    <w:p w:rsidR="00FE0781" w:rsidRPr="00A777C9" w:rsidRDefault="00FE078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lastRenderedPageBreak/>
        <w:t>- 6 предприятий не подлежат реорганизации, так как относятся к субъектам естественных монополий (поставка воды населению) в том числе: МУП «Жилищно-коммунальное предприятие «Холмское», МУП «Федоровский Водоканал», МУП «Универсал», МУП «ЖКХ Мингрельское»,                                 МУП «Варнавинское», МУП «Ольгинское ЖКХ».</w:t>
      </w:r>
    </w:p>
    <w:p w:rsidR="00FE0781" w:rsidRPr="00A777C9" w:rsidRDefault="00FE078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- 4 предприятия подлежат реорганизации. В том числе: </w:t>
      </w:r>
      <w:r w:rsidR="003F091B" w:rsidRPr="00A777C9">
        <w:rPr>
          <w:rFonts w:ascii="Times New Roman" w:hAnsi="Times New Roman"/>
          <w:sz w:val="28"/>
          <w:szCs w:val="28"/>
        </w:rPr>
        <w:t xml:space="preserve">                                            </w:t>
      </w:r>
      <w:r w:rsidRPr="00A777C9">
        <w:rPr>
          <w:rFonts w:ascii="Times New Roman" w:hAnsi="Times New Roman"/>
          <w:sz w:val="28"/>
          <w:szCs w:val="28"/>
        </w:rPr>
        <w:t>МУП «Аптека№ 59» планируется реорганизация в ООО до</w:t>
      </w:r>
      <w:bookmarkStart w:id="6" w:name="_GoBack"/>
      <w:bookmarkEnd w:id="6"/>
      <w:r w:rsidRPr="00A777C9">
        <w:rPr>
          <w:rFonts w:ascii="Times New Roman" w:hAnsi="Times New Roman"/>
          <w:sz w:val="28"/>
          <w:szCs w:val="28"/>
        </w:rPr>
        <w:t xml:space="preserve"> 1 января</w:t>
      </w:r>
      <w:r w:rsidR="003F091B" w:rsidRPr="00A777C9">
        <w:rPr>
          <w:rFonts w:ascii="Times New Roman" w:hAnsi="Times New Roman"/>
          <w:sz w:val="28"/>
          <w:szCs w:val="28"/>
        </w:rPr>
        <w:t xml:space="preserve">                    </w:t>
      </w:r>
      <w:r w:rsidRPr="00A777C9">
        <w:rPr>
          <w:rFonts w:ascii="Times New Roman" w:hAnsi="Times New Roman"/>
          <w:sz w:val="28"/>
          <w:szCs w:val="28"/>
        </w:rPr>
        <w:t xml:space="preserve"> 2021 года,  МУП «ДорТранс» планируется реорганизация в ООО до 1 января 2021 года, МУП «Ахтырский рынок» планируется реорганизация в АО до </w:t>
      </w:r>
      <w:r w:rsidR="003F091B" w:rsidRPr="00A777C9">
        <w:rPr>
          <w:rFonts w:ascii="Times New Roman" w:hAnsi="Times New Roman"/>
          <w:sz w:val="28"/>
          <w:szCs w:val="28"/>
        </w:rPr>
        <w:t xml:space="preserve">                  </w:t>
      </w:r>
      <w:r w:rsidRPr="00A777C9">
        <w:rPr>
          <w:rFonts w:ascii="Times New Roman" w:hAnsi="Times New Roman"/>
          <w:sz w:val="28"/>
          <w:szCs w:val="28"/>
        </w:rPr>
        <w:t xml:space="preserve">30 декабря 2019 года, МУП «Память» планируется реорганизация в МАУ до </w:t>
      </w:r>
      <w:r w:rsidR="003F091B" w:rsidRPr="00A777C9">
        <w:rPr>
          <w:rFonts w:ascii="Times New Roman" w:hAnsi="Times New Roman"/>
          <w:sz w:val="28"/>
          <w:szCs w:val="28"/>
        </w:rPr>
        <w:t xml:space="preserve">        </w:t>
      </w:r>
      <w:r w:rsidRPr="00A777C9">
        <w:rPr>
          <w:rFonts w:ascii="Times New Roman" w:hAnsi="Times New Roman"/>
          <w:sz w:val="28"/>
          <w:szCs w:val="28"/>
        </w:rPr>
        <w:t>1 января 2021 года.</w:t>
      </w:r>
    </w:p>
    <w:p w:rsidR="00A8121C" w:rsidRPr="00A777C9" w:rsidRDefault="00A8121C" w:rsidP="00A777C9">
      <w:pPr>
        <w:spacing w:before="120" w:after="120" w:line="276" w:lineRule="auto"/>
        <w:ind w:right="-143" w:firstLine="851"/>
        <w:jc w:val="center"/>
        <w:rPr>
          <w:rFonts w:ascii="Times New Roman" w:eastAsia="Times New Roman" w:hAnsi="Times New Roman"/>
          <w:b/>
          <w:color w:val="000000"/>
          <w:sz w:val="28"/>
          <w:szCs w:val="28"/>
          <w:lang w:eastAsia="ru-RU"/>
        </w:rPr>
      </w:pPr>
      <w:r w:rsidRPr="00A777C9">
        <w:rPr>
          <w:rFonts w:ascii="Times New Roman" w:hAnsi="Times New Roman"/>
          <w:b/>
          <w:bCs/>
          <w:sz w:val="28"/>
          <w:szCs w:val="28"/>
        </w:rPr>
        <w:t xml:space="preserve">Раздел 5. </w:t>
      </w:r>
      <w:r w:rsidRPr="00A777C9">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В течение 2018 года на постоянной основе проводились информационные семинары, совещания, форумы, выставки-ярмарки для субъектов малого и среднего предпринимательства и потребителей товаров и услуг.</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Основные темы, рассматриваемые на мероприятиях для субъектов малого и среднего предпринимательства и потребителей товаров и услуг:</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правовые аспекты функционирования бизнеса;</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кредитование субъектов малого и среднего предпринимательства;</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оценка недвижимого имущества;</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экологический и сельский туризм как инструмент развития территории;</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эффективное управление персоналом, эмоциональный интеллект руководителя;</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активные виды туризма;</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антитеррористическая защищенность;</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реализация табачных изделий и алкогольной продукции;</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роль молодежи в экономике будущего;</w:t>
      </w:r>
    </w:p>
    <w:p w:rsidR="000475D4" w:rsidRPr="00A777C9" w:rsidRDefault="000475D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взаимодействие внутри предпринимательского сообщества;</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весенне-полевые работы на озимом поле и сев яровых культур</w:t>
      </w:r>
      <w:r w:rsidR="00A777C9">
        <w:rPr>
          <w:rFonts w:ascii="Times New Roman" w:hAnsi="Times New Roman"/>
          <w:sz w:val="28"/>
          <w:szCs w:val="28"/>
        </w:rPr>
        <w:t xml:space="preserve">     </w:t>
      </w:r>
      <w:r w:rsidRPr="00A777C9">
        <w:rPr>
          <w:rFonts w:ascii="Times New Roman" w:hAnsi="Times New Roman"/>
          <w:sz w:val="28"/>
          <w:szCs w:val="28"/>
        </w:rPr>
        <w:t xml:space="preserve"> 2018 года;</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предоставление льготного кредитования сельскохозяйственной потребительской кооперации;</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о деятельности центров консультирования по сельскохозяйственной кооперации в муниципальных образованиях Краснодарского края;</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участие субъектов МСП-сельскохозяйственных кооперативов в закупках отдельных видов юридических лиц по Федеральному закону № 223-ФЗ;</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юридическая подготовка субъектов МСП;</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lastRenderedPageBreak/>
        <w:tab/>
        <w:t>- опыт организации снабженческо-сбытового сельскохозяйственного потребительского кооператива, государственная поддержка на развитие кооперации в Краснодарском крае;</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Золотая Нива- 2018;</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Дело за малым;</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 многие другие.</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ab/>
        <w:t>Всего в мероприятиях в 2018 году приняло участие 634 субъекта малого и среднего предпринимательства Абинского района.</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sz w:val="28"/>
          <w:szCs w:val="28"/>
        </w:rPr>
        <w:tab/>
      </w:r>
      <w:r w:rsidRPr="00A777C9">
        <w:rPr>
          <w:rFonts w:ascii="Times New Roman" w:hAnsi="Times New Roman"/>
          <w:sz w:val="28"/>
          <w:szCs w:val="28"/>
        </w:rPr>
        <w:t>В местных средствах массовой информации в течение 2018 года опубликовано 48 материалов, посвященных развитию предпринимательства в Абинском районе, информация была озвучена на радио.</w:t>
      </w:r>
    </w:p>
    <w:p w:rsidR="000475D4" w:rsidRPr="00A777C9" w:rsidRDefault="000475D4" w:rsidP="00A777C9">
      <w:pPr>
        <w:shd w:val="clear" w:color="auto" w:fill="FFFFFF" w:themeFill="background1"/>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На постоянной основе размещается информация на официальном сайте органов местного самоуправления муниципального образования Абинский район (www.abinskiy.ru) в разделе «Малое и среднее предпринимательство», освещающая деятельность малого предпринимательства. На Инвестиционном портале муниципального образования Абинский </w:t>
      </w:r>
      <w:r w:rsidRPr="00A777C9">
        <w:rPr>
          <w:rFonts w:ascii="Times New Roman" w:hAnsi="Times New Roman"/>
          <w:color w:val="000000" w:themeColor="text1"/>
          <w:sz w:val="28"/>
          <w:szCs w:val="28"/>
        </w:rPr>
        <w:t>район (</w:t>
      </w:r>
      <w:hyperlink r:id="rId32" w:history="1">
        <w:r w:rsidRPr="00A777C9">
          <w:rPr>
            <w:rStyle w:val="ae"/>
            <w:rFonts w:ascii="Times New Roman" w:hAnsi="Times New Roman"/>
            <w:color w:val="000000" w:themeColor="text1"/>
            <w:sz w:val="28"/>
            <w:szCs w:val="28"/>
          </w:rPr>
          <w:t>abinskinvest.ru</w:t>
        </w:r>
      </w:hyperlink>
      <w:r w:rsidRPr="00A777C9">
        <w:rPr>
          <w:rFonts w:ascii="Times New Roman" w:hAnsi="Times New Roman"/>
          <w:color w:val="000000" w:themeColor="text1"/>
          <w:sz w:val="28"/>
          <w:szCs w:val="28"/>
        </w:rPr>
        <w:t>)</w:t>
      </w:r>
      <w:r w:rsidRPr="00A777C9">
        <w:rPr>
          <w:rFonts w:ascii="Times New Roman" w:hAnsi="Times New Roman"/>
          <w:sz w:val="28"/>
          <w:szCs w:val="28"/>
        </w:rPr>
        <w:t xml:space="preserve"> имеется раздел «В помощь предпринимателю», касающийся деятельности малого бизнеса. Всего в 2018 году размещена 61 публикация.</w:t>
      </w:r>
    </w:p>
    <w:p w:rsidR="000475D4" w:rsidRPr="00A777C9" w:rsidRDefault="000475D4" w:rsidP="00A777C9">
      <w:pPr>
        <w:spacing w:after="0" w:line="240" w:lineRule="auto"/>
        <w:ind w:right="-143" w:firstLine="851"/>
        <w:jc w:val="both"/>
        <w:textAlignment w:val="baseline"/>
        <w:rPr>
          <w:rFonts w:ascii="Times New Roman" w:hAnsi="Times New Roman"/>
          <w:sz w:val="28"/>
          <w:szCs w:val="28"/>
        </w:rPr>
      </w:pPr>
      <w:r w:rsidRPr="00A777C9">
        <w:rPr>
          <w:rFonts w:ascii="Times New Roman" w:hAnsi="Times New Roman"/>
          <w:sz w:val="28"/>
          <w:szCs w:val="28"/>
        </w:rPr>
        <w:tab/>
        <w:t>Также информация для субъектов малого и среднего предпринимательства</w:t>
      </w:r>
      <w:r w:rsidRPr="00A777C9">
        <w:rPr>
          <w:rFonts w:ascii="Times New Roman" w:hAnsi="Times New Roman"/>
          <w:sz w:val="28"/>
          <w:szCs w:val="28"/>
        </w:rPr>
        <w:tab/>
        <w:t>размещается на баннерах, находящихся на территории Абинского района, на стендах администраций городских и сельских поселений муниципального образования Абинский район, в филиале ГАУ КК «МФЦ КК» в Абинском районе.</w:t>
      </w:r>
    </w:p>
    <w:p w:rsidR="000475D4" w:rsidRPr="00A777C9" w:rsidRDefault="000475D4" w:rsidP="00A777C9">
      <w:pPr>
        <w:spacing w:after="0" w:line="240" w:lineRule="auto"/>
        <w:ind w:right="-143" w:firstLine="851"/>
        <w:jc w:val="both"/>
        <w:textAlignment w:val="baseline"/>
        <w:rPr>
          <w:rFonts w:ascii="Times New Roman" w:hAnsi="Times New Roman"/>
          <w:sz w:val="28"/>
          <w:szCs w:val="28"/>
        </w:rPr>
      </w:pPr>
      <w:r w:rsidRPr="00A777C9">
        <w:rPr>
          <w:rFonts w:ascii="Times New Roman" w:hAnsi="Times New Roman"/>
          <w:sz w:val="28"/>
          <w:szCs w:val="28"/>
        </w:rPr>
        <w:tab/>
        <w:t>В администрации муниципального образования Абинский район ведется рассмотрение поступивших обращений граждан по направлению конкуренции,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0475D4" w:rsidRPr="00A777C9" w:rsidRDefault="000475D4" w:rsidP="00A777C9">
      <w:pPr>
        <w:pStyle w:val="ad"/>
        <w:shd w:val="clear" w:color="auto" w:fill="FFFFFF"/>
        <w:spacing w:before="0" w:beforeAutospacing="0" w:after="0" w:afterAutospacing="0"/>
        <w:ind w:right="-143" w:firstLine="851"/>
        <w:jc w:val="both"/>
        <w:rPr>
          <w:color w:val="000000" w:themeColor="text1"/>
          <w:sz w:val="28"/>
          <w:szCs w:val="28"/>
        </w:rPr>
      </w:pPr>
      <w:r w:rsidRPr="00A777C9">
        <w:rPr>
          <w:color w:val="000000" w:themeColor="text1"/>
          <w:sz w:val="28"/>
          <w:szCs w:val="28"/>
        </w:rPr>
        <w:tab/>
        <w:t>В целях снижения социальной напряжённости в обществе, уменьшения количества обращений, администрацией муниципального образования Абинский район принимается ряд мер по улучшению работы с обращениями граждан, используются различные формы и методы работы с населением:</w:t>
      </w:r>
    </w:p>
    <w:p w:rsidR="000475D4" w:rsidRPr="00A777C9" w:rsidRDefault="000475D4" w:rsidP="00A777C9">
      <w:pPr>
        <w:pStyle w:val="ad"/>
        <w:shd w:val="clear" w:color="auto" w:fill="FFFFFF"/>
        <w:spacing w:before="0" w:beforeAutospacing="0" w:after="0" w:afterAutospacing="0"/>
        <w:ind w:right="-143" w:firstLine="851"/>
        <w:jc w:val="both"/>
        <w:rPr>
          <w:color w:val="000000" w:themeColor="text1"/>
          <w:sz w:val="28"/>
          <w:szCs w:val="28"/>
        </w:rPr>
      </w:pPr>
      <w:r w:rsidRPr="00A777C9">
        <w:rPr>
          <w:color w:val="000000" w:themeColor="text1"/>
          <w:sz w:val="28"/>
          <w:szCs w:val="28"/>
        </w:rPr>
        <w:tab/>
        <w:t>1) проводятся совещания, межведомственные комиссии с приглашением заявителей;</w:t>
      </w:r>
    </w:p>
    <w:p w:rsidR="000475D4" w:rsidRPr="00A777C9" w:rsidRDefault="000475D4" w:rsidP="00A777C9">
      <w:pPr>
        <w:pStyle w:val="ad"/>
        <w:shd w:val="clear" w:color="auto" w:fill="FFFFFF"/>
        <w:spacing w:before="0" w:beforeAutospacing="0" w:after="0" w:afterAutospacing="0"/>
        <w:ind w:right="-143" w:firstLine="851"/>
        <w:jc w:val="both"/>
        <w:rPr>
          <w:color w:val="000000" w:themeColor="text1"/>
          <w:sz w:val="28"/>
          <w:szCs w:val="28"/>
        </w:rPr>
      </w:pPr>
      <w:r w:rsidRPr="00A777C9">
        <w:rPr>
          <w:color w:val="000000" w:themeColor="text1"/>
          <w:sz w:val="28"/>
          <w:szCs w:val="28"/>
        </w:rPr>
        <w:tab/>
        <w:t>2) для более детального рассмотрения вопросов по обращениям и принятия мер по их разрешению осуществляются коллегиальные, комиссионные выезды по месту проживания граждан, с участием заместителей главы муниципального образования Абинский район, руководителей предприятий и учреждений муниципального образования Абинский район, председателей ТОС;</w:t>
      </w:r>
    </w:p>
    <w:p w:rsidR="00EC5D16" w:rsidRDefault="000475D4" w:rsidP="00A777C9">
      <w:pPr>
        <w:pStyle w:val="ad"/>
        <w:shd w:val="clear" w:color="auto" w:fill="FFFFFF"/>
        <w:spacing w:before="0" w:beforeAutospacing="0" w:after="0" w:afterAutospacing="0"/>
        <w:ind w:right="-143" w:firstLine="851"/>
        <w:jc w:val="both"/>
        <w:rPr>
          <w:color w:val="000000" w:themeColor="text1"/>
          <w:sz w:val="28"/>
          <w:szCs w:val="28"/>
        </w:rPr>
      </w:pPr>
      <w:r w:rsidRPr="00A777C9">
        <w:rPr>
          <w:color w:val="000000" w:themeColor="text1"/>
          <w:sz w:val="28"/>
          <w:szCs w:val="28"/>
        </w:rPr>
        <w:tab/>
        <w:t>3) для принятия мер по рассмотрению вопросов заявители приглашаются на личные приёмы к главе муниципального образования Абинский район и его заместителям;</w:t>
      </w:r>
    </w:p>
    <w:p w:rsidR="000475D4" w:rsidRPr="00A777C9" w:rsidRDefault="000475D4" w:rsidP="00A777C9">
      <w:pPr>
        <w:pStyle w:val="ad"/>
        <w:shd w:val="clear" w:color="auto" w:fill="FFFFFF"/>
        <w:spacing w:before="0" w:beforeAutospacing="0" w:after="0" w:afterAutospacing="0"/>
        <w:ind w:right="-143" w:firstLine="851"/>
        <w:jc w:val="both"/>
        <w:rPr>
          <w:color w:val="000000" w:themeColor="text1"/>
          <w:sz w:val="28"/>
          <w:szCs w:val="28"/>
        </w:rPr>
      </w:pPr>
      <w:r w:rsidRPr="00A777C9">
        <w:rPr>
          <w:color w:val="000000" w:themeColor="text1"/>
          <w:sz w:val="28"/>
          <w:szCs w:val="28"/>
        </w:rPr>
        <w:lastRenderedPageBreak/>
        <w:tab/>
        <w:t>4) в соответствии с утверждённым графиком специалистами администрации муниципального образования Абинский район проводятся выездные приёмы граждан в отдаленных населённых пунктах;</w:t>
      </w:r>
    </w:p>
    <w:p w:rsidR="000475D4" w:rsidRPr="00A777C9" w:rsidRDefault="000475D4" w:rsidP="00A777C9">
      <w:pPr>
        <w:pStyle w:val="ad"/>
        <w:shd w:val="clear" w:color="auto" w:fill="FFFFFF"/>
        <w:spacing w:before="0" w:beforeAutospacing="0" w:after="0" w:afterAutospacing="0"/>
        <w:ind w:right="-143" w:firstLine="851"/>
        <w:jc w:val="both"/>
        <w:rPr>
          <w:color w:val="000000" w:themeColor="text1"/>
          <w:sz w:val="28"/>
          <w:szCs w:val="28"/>
        </w:rPr>
      </w:pPr>
      <w:r w:rsidRPr="00A777C9">
        <w:rPr>
          <w:color w:val="000000" w:themeColor="text1"/>
          <w:sz w:val="28"/>
          <w:szCs w:val="28"/>
        </w:rPr>
        <w:tab/>
        <w:t>5) для удобства и эффективности решения вопросов граждане могут обратиться для решения своих проблем по телефонам «горячей линии» администрации муниципального образования Абинский район;</w:t>
      </w:r>
    </w:p>
    <w:p w:rsidR="000475D4" w:rsidRPr="00A777C9" w:rsidRDefault="000475D4" w:rsidP="00A777C9">
      <w:pPr>
        <w:spacing w:after="0" w:line="240" w:lineRule="auto"/>
        <w:ind w:right="-143" w:firstLine="851"/>
        <w:jc w:val="both"/>
        <w:textAlignment w:val="baseline"/>
        <w:rPr>
          <w:rFonts w:ascii="Times New Roman" w:hAnsi="Times New Roman"/>
          <w:color w:val="000000" w:themeColor="text1"/>
          <w:sz w:val="28"/>
          <w:szCs w:val="28"/>
          <w:shd w:val="clear" w:color="auto" w:fill="FFFFFF"/>
        </w:rPr>
      </w:pPr>
      <w:r w:rsidRPr="00A777C9">
        <w:rPr>
          <w:rFonts w:ascii="Times New Roman" w:hAnsi="Times New Roman"/>
          <w:color w:val="000000" w:themeColor="text1"/>
          <w:sz w:val="28"/>
          <w:szCs w:val="28"/>
          <w:shd w:val="clear" w:color="auto" w:fill="FFFFFF"/>
        </w:rPr>
        <w:tab/>
        <w:t xml:space="preserve">6) обращения, для исполнения которых требуется дополнительное время, ставятся на дополнительный контроль. Всего за 2018 год поступило </w:t>
      </w:r>
      <w:r w:rsidR="00803CD0" w:rsidRPr="00A777C9">
        <w:rPr>
          <w:rFonts w:ascii="Times New Roman" w:hAnsi="Times New Roman"/>
          <w:color w:val="000000" w:themeColor="text1"/>
          <w:sz w:val="28"/>
          <w:szCs w:val="28"/>
          <w:shd w:val="clear" w:color="auto" w:fill="FFFFFF"/>
        </w:rPr>
        <w:t>5</w:t>
      </w:r>
      <w:r w:rsidRPr="00A777C9">
        <w:rPr>
          <w:rFonts w:ascii="Times New Roman" w:hAnsi="Times New Roman"/>
          <w:color w:val="000000" w:themeColor="text1"/>
          <w:sz w:val="28"/>
          <w:szCs w:val="28"/>
          <w:shd w:val="clear" w:color="auto" w:fill="FFFFFF"/>
        </w:rPr>
        <w:t xml:space="preserve"> обращений по направлению развития конкуренции, все обращения разрешены окончательно.</w:t>
      </w:r>
    </w:p>
    <w:p w:rsidR="00DD13C9" w:rsidRPr="00A777C9" w:rsidRDefault="00C813E0" w:rsidP="00A777C9">
      <w:pPr>
        <w:tabs>
          <w:tab w:val="left" w:pos="0"/>
          <w:tab w:val="left" w:pos="1276"/>
          <w:tab w:val="left" w:pos="1418"/>
        </w:tabs>
        <w:spacing w:after="0" w:line="240" w:lineRule="auto"/>
        <w:ind w:right="-143" w:firstLine="851"/>
        <w:contextualSpacing/>
        <w:jc w:val="both"/>
        <w:rPr>
          <w:rFonts w:ascii="Times New Roman" w:hAnsi="Times New Roman"/>
          <w:sz w:val="28"/>
          <w:szCs w:val="28"/>
        </w:rPr>
      </w:pPr>
      <w:r w:rsidRPr="00A777C9">
        <w:rPr>
          <w:rFonts w:ascii="Times New Roman" w:hAnsi="Times New Roman"/>
          <w:sz w:val="28"/>
          <w:szCs w:val="28"/>
        </w:rPr>
        <w:t>Н</w:t>
      </w:r>
      <w:r w:rsidR="001E2FD3" w:rsidRPr="00A777C9">
        <w:rPr>
          <w:rFonts w:ascii="Times New Roman" w:hAnsi="Times New Roman"/>
          <w:sz w:val="28"/>
          <w:szCs w:val="28"/>
        </w:rPr>
        <w:t xml:space="preserve">а официальном сайте органов местного самоуправления Абинский район действует раздел «Стандарт развития конкуренции» (ссылка </w:t>
      </w:r>
      <w:hyperlink r:id="rId33" w:history="1">
        <w:r w:rsidR="001E2FD3" w:rsidRPr="00A777C9">
          <w:rPr>
            <w:rStyle w:val="ae"/>
            <w:rFonts w:ascii="Times New Roman" w:hAnsi="Times New Roman"/>
            <w:color w:val="auto"/>
            <w:sz w:val="28"/>
            <w:szCs w:val="28"/>
            <w:u w:val="none"/>
          </w:rPr>
          <w:t>http://www.abinskiy.ru/upr_ekonom_raz14.html</w:t>
        </w:r>
      </w:hyperlink>
      <w:r w:rsidR="001E2FD3" w:rsidRPr="00A777C9">
        <w:rPr>
          <w:rFonts w:ascii="Times New Roman" w:hAnsi="Times New Roman"/>
          <w:sz w:val="28"/>
          <w:szCs w:val="28"/>
        </w:rPr>
        <w:t>), в котором размещена</w:t>
      </w:r>
      <w:r w:rsidRPr="00A777C9">
        <w:rPr>
          <w:rFonts w:ascii="Times New Roman" w:hAnsi="Times New Roman"/>
          <w:sz w:val="28"/>
          <w:szCs w:val="28"/>
        </w:rPr>
        <w:t xml:space="preserve"> вся </w:t>
      </w:r>
      <w:r w:rsidR="001E2FD3" w:rsidRPr="00A777C9">
        <w:rPr>
          <w:rFonts w:ascii="Times New Roman" w:hAnsi="Times New Roman"/>
          <w:sz w:val="28"/>
          <w:szCs w:val="28"/>
        </w:rPr>
        <w:t xml:space="preserve"> актуальная информация о</w:t>
      </w:r>
      <w:r w:rsidRPr="00A777C9">
        <w:rPr>
          <w:rFonts w:ascii="Times New Roman" w:hAnsi="Times New Roman"/>
          <w:sz w:val="28"/>
          <w:szCs w:val="28"/>
        </w:rPr>
        <w:t xml:space="preserve"> стандарте развития конкуренции на территории муниципального образования Абинский район</w:t>
      </w:r>
      <w:r w:rsidR="00DD13C9" w:rsidRPr="00A777C9">
        <w:rPr>
          <w:rFonts w:ascii="Times New Roman" w:hAnsi="Times New Roman"/>
          <w:sz w:val="28"/>
          <w:szCs w:val="28"/>
        </w:rPr>
        <w:t>.</w:t>
      </w:r>
    </w:p>
    <w:p w:rsidR="004878FB" w:rsidRPr="00A777C9" w:rsidRDefault="004878FB" w:rsidP="00A777C9">
      <w:pPr>
        <w:pStyle w:val="aff5"/>
        <w:ind w:left="0" w:right="-143" w:firstLine="851"/>
        <w:jc w:val="both"/>
        <w:rPr>
          <w:rFonts w:ascii="Times New Roman" w:hAnsi="Times New Roman"/>
          <w:sz w:val="28"/>
          <w:szCs w:val="28"/>
        </w:rPr>
      </w:pPr>
    </w:p>
    <w:p w:rsidR="00803CD0" w:rsidRPr="00A777C9" w:rsidRDefault="00803CD0" w:rsidP="00A777C9">
      <w:pPr>
        <w:pStyle w:val="aff5"/>
        <w:ind w:left="0" w:right="-143" w:firstLine="851"/>
        <w:jc w:val="both"/>
        <w:rPr>
          <w:rFonts w:ascii="Times New Roman" w:hAnsi="Times New Roman"/>
          <w:sz w:val="28"/>
          <w:szCs w:val="28"/>
        </w:rPr>
      </w:pPr>
      <w:r w:rsidRPr="00A777C9">
        <w:rPr>
          <w:rFonts w:ascii="Times New Roman" w:hAnsi="Times New Roman"/>
          <w:sz w:val="28"/>
          <w:szCs w:val="28"/>
        </w:rPr>
        <w:t xml:space="preserve">В администрации муниципального образования Абинский район Реестр муниципальной собственности муниципального образования Абинский район, включающий в себя движимое имущество приведен в соответствие с Поручением Президента Российской Федерации № 817 ГС от 15 мая 2018 года и размещен </w:t>
      </w:r>
      <w:r w:rsidR="004878FB" w:rsidRPr="00A777C9">
        <w:rPr>
          <w:rFonts w:ascii="Times New Roman" w:hAnsi="Times New Roman"/>
          <w:sz w:val="28"/>
          <w:szCs w:val="28"/>
        </w:rPr>
        <w:t xml:space="preserve">30 ноября 2018 года </w:t>
      </w:r>
      <w:r w:rsidRPr="00A777C9">
        <w:rPr>
          <w:rFonts w:ascii="Times New Roman" w:hAnsi="Times New Roman"/>
          <w:sz w:val="28"/>
          <w:szCs w:val="28"/>
        </w:rPr>
        <w:t xml:space="preserve">на сайте администрации муниципального образования Абинский район в сети Интернет. В разделе «Управление муниципальной собственности» // «Новости», ссылка: </w:t>
      </w:r>
      <w:hyperlink r:id="rId34" w:history="1">
        <w:r w:rsidRPr="00A777C9">
          <w:rPr>
            <w:rStyle w:val="ae"/>
            <w:rFonts w:ascii="Times New Roman" w:hAnsi="Times New Roman"/>
            <w:color w:val="auto"/>
            <w:sz w:val="28"/>
            <w:szCs w:val="28"/>
            <w:u w:val="none"/>
          </w:rPr>
          <w:t>http://abinskiy.ru/events63/item-3976.html</w:t>
        </w:r>
      </w:hyperlink>
      <w:r w:rsidRPr="00A777C9">
        <w:rPr>
          <w:rFonts w:ascii="Times New Roman" w:hAnsi="Times New Roman"/>
          <w:sz w:val="28"/>
          <w:szCs w:val="28"/>
        </w:rPr>
        <w:t>.</w:t>
      </w:r>
    </w:p>
    <w:p w:rsidR="00DF3F5B" w:rsidRPr="00A777C9" w:rsidRDefault="00DF3F5B" w:rsidP="00A777C9">
      <w:pPr>
        <w:tabs>
          <w:tab w:val="left" w:pos="0"/>
          <w:tab w:val="left" w:pos="1276"/>
          <w:tab w:val="left" w:pos="1418"/>
        </w:tabs>
        <w:spacing w:after="0" w:line="240" w:lineRule="auto"/>
        <w:ind w:right="-143" w:firstLine="851"/>
        <w:contextualSpacing/>
        <w:jc w:val="both"/>
        <w:rPr>
          <w:rFonts w:ascii="Times New Roman" w:hAnsi="Times New Roman"/>
          <w:bCs/>
          <w:sz w:val="28"/>
          <w:szCs w:val="28"/>
        </w:rPr>
      </w:pPr>
    </w:p>
    <w:p w:rsidR="00DF3F5B" w:rsidRPr="00A777C9" w:rsidRDefault="00A8121C" w:rsidP="00A777C9">
      <w:pPr>
        <w:spacing w:after="0" w:line="240" w:lineRule="auto"/>
        <w:ind w:right="-143" w:firstLine="851"/>
        <w:jc w:val="both"/>
        <w:rPr>
          <w:rFonts w:ascii="Times New Roman" w:hAnsi="Times New Roman"/>
          <w:b/>
          <w:bCs/>
          <w:sz w:val="28"/>
          <w:szCs w:val="28"/>
        </w:rPr>
      </w:pPr>
      <w:r w:rsidRPr="00A777C9">
        <w:rPr>
          <w:rFonts w:ascii="Times New Roman" w:hAnsi="Times New Roman"/>
          <w:b/>
          <w:bCs/>
          <w:sz w:val="28"/>
          <w:szCs w:val="28"/>
        </w:rPr>
        <w:t xml:space="preserve">Раздел 6. </w:t>
      </w:r>
      <w:r w:rsidR="00DF3F5B" w:rsidRPr="00A777C9">
        <w:rPr>
          <w:rFonts w:ascii="Times New Roman" w:hAnsi="Times New Roman"/>
          <w:b/>
          <w:bCs/>
          <w:sz w:val="28"/>
          <w:szCs w:val="28"/>
        </w:rPr>
        <w:t>Административные барьеры, препятствующие развитию малого и среднего предпринимательства</w:t>
      </w:r>
      <w:r w:rsidR="00347572" w:rsidRPr="00A777C9">
        <w:rPr>
          <w:rFonts w:ascii="Times New Roman" w:hAnsi="Times New Roman"/>
          <w:b/>
          <w:bCs/>
          <w:sz w:val="28"/>
          <w:szCs w:val="28"/>
        </w:rPr>
        <w:t>.</w:t>
      </w:r>
    </w:p>
    <w:p w:rsidR="00210DAB" w:rsidRPr="00A777C9" w:rsidRDefault="00210DAB" w:rsidP="00A777C9">
      <w:pPr>
        <w:pStyle w:val="a3"/>
        <w:ind w:right="-143" w:firstLine="851"/>
        <w:jc w:val="both"/>
        <w:rPr>
          <w:rFonts w:ascii="Times New Roman" w:hAnsi="Times New Roman"/>
          <w:sz w:val="27"/>
          <w:szCs w:val="27"/>
        </w:rPr>
      </w:pPr>
      <w:bookmarkStart w:id="7" w:name="_Hlk165578"/>
      <w:r w:rsidRPr="00A777C9">
        <w:rPr>
          <w:rFonts w:ascii="Times New Roman" w:hAnsi="Times New Roman"/>
          <w:sz w:val="27"/>
          <w:szCs w:val="27"/>
        </w:rPr>
        <w:t xml:space="preserve">Сегодня в основе государственной поддержки малого и среднего предпринимательства лежит принцип обеспечения развития приоритетных направлений малого и среднего предпринимательства, требуется задействовать альтернативные источники финансирования. Для реализации поставленной задачи создан «Фонд микрофинансирования субъектов малого и среднего предпринимательства Краснодарского края» предоставляющий микрозаймы  до    3 млн. рублей, процентная ставка до 7% годовых на развитие и расширение предпринимательской деятельности. По данному мероприятию в текущем году  оказана финансовая поддержка 13 субъектам СМП нашего района на общую сумму 24469,7 тыс. рублей. </w:t>
      </w:r>
    </w:p>
    <w:p w:rsidR="00210DAB" w:rsidRPr="00A777C9" w:rsidRDefault="00210DAB" w:rsidP="00A777C9">
      <w:pPr>
        <w:spacing w:after="0" w:line="240" w:lineRule="auto"/>
        <w:ind w:right="-143" w:firstLine="851"/>
        <w:jc w:val="both"/>
      </w:pPr>
      <w:r w:rsidRPr="00A777C9">
        <w:rPr>
          <w:rFonts w:ascii="Times New Roman" w:hAnsi="Times New Roman"/>
          <w:sz w:val="28"/>
          <w:szCs w:val="28"/>
        </w:rPr>
        <w:t>Проводится работа по участию предпринимателей в общественных слушаниях по вопросу установления границ прилегающих к некоторым организациям и объектам территорий, где не допускается розничная продажа алкоголя</w:t>
      </w:r>
      <w:r w:rsidRPr="00A777C9">
        <w:t>.</w:t>
      </w:r>
    </w:p>
    <w:p w:rsidR="00210DAB" w:rsidRPr="00A777C9" w:rsidRDefault="00210DAB"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В 2018 году в администрацию муниципального образования Абинский район поступило 12 обращений по вопросу предоставления муниципальной </w:t>
      </w:r>
      <w:r w:rsidRPr="00A777C9">
        <w:rPr>
          <w:rFonts w:ascii="Times New Roman" w:hAnsi="Times New Roman"/>
          <w:sz w:val="28"/>
          <w:szCs w:val="28"/>
        </w:rPr>
        <w:lastRenderedPageBreak/>
        <w:t>поддержки субъектам малого и среднего предпринимательства, по всем обращениям даны разъяснения.</w:t>
      </w:r>
    </w:p>
    <w:p w:rsidR="00210DAB" w:rsidRPr="00A777C9" w:rsidRDefault="00210DAB" w:rsidP="00A777C9">
      <w:pPr>
        <w:pStyle w:val="a5"/>
        <w:spacing w:after="0" w:line="240" w:lineRule="auto"/>
        <w:ind w:left="0" w:right="-143" w:firstLine="851"/>
        <w:jc w:val="both"/>
        <w:rPr>
          <w:rFonts w:ascii="Times New Roman" w:hAnsi="Times New Roman"/>
          <w:sz w:val="28"/>
          <w:szCs w:val="28"/>
        </w:rPr>
      </w:pPr>
      <w:r w:rsidRPr="00A777C9">
        <w:rPr>
          <w:rFonts w:ascii="Times New Roman" w:hAnsi="Times New Roman"/>
          <w:sz w:val="28"/>
          <w:szCs w:val="28"/>
        </w:rPr>
        <w:t>Так же в июле 2018 года значительная часть предпринимателей столкнулась со следующими возникшими вопросами:</w:t>
      </w:r>
    </w:p>
    <w:p w:rsidR="00210DAB" w:rsidRPr="00A777C9" w:rsidRDefault="00210DAB" w:rsidP="00A777C9">
      <w:pPr>
        <w:pStyle w:val="a5"/>
        <w:spacing w:after="0" w:line="240" w:lineRule="auto"/>
        <w:ind w:left="0" w:right="-143" w:firstLine="851"/>
        <w:jc w:val="both"/>
        <w:rPr>
          <w:rFonts w:ascii="Times New Roman" w:hAnsi="Times New Roman"/>
          <w:sz w:val="28"/>
          <w:szCs w:val="28"/>
        </w:rPr>
      </w:pPr>
      <w:r w:rsidRPr="00A777C9">
        <w:rPr>
          <w:rFonts w:ascii="Times New Roman" w:hAnsi="Times New Roman"/>
          <w:sz w:val="28"/>
          <w:szCs w:val="28"/>
        </w:rPr>
        <w:t>- приведение кадастровой стоимости объектов налогообложения по налогу на имущество физических лиц и организаций  в соответствие с реальной рыночной  стоимостью;</w:t>
      </w:r>
    </w:p>
    <w:p w:rsidR="00210DAB" w:rsidRPr="00A777C9" w:rsidRDefault="00210DAB" w:rsidP="00A777C9">
      <w:pPr>
        <w:pStyle w:val="a5"/>
        <w:spacing w:after="0" w:line="240" w:lineRule="auto"/>
        <w:ind w:left="0" w:right="-143" w:firstLine="851"/>
        <w:jc w:val="both"/>
        <w:rPr>
          <w:rFonts w:ascii="Times New Roman" w:hAnsi="Times New Roman"/>
          <w:sz w:val="28"/>
          <w:szCs w:val="28"/>
        </w:rPr>
      </w:pPr>
      <w:r w:rsidRPr="00A777C9">
        <w:rPr>
          <w:rFonts w:ascii="Times New Roman" w:hAnsi="Times New Roman"/>
          <w:sz w:val="28"/>
          <w:szCs w:val="28"/>
        </w:rPr>
        <w:t>- возможность применения дифференцированной ставки налога на имущество организаций;</w:t>
      </w:r>
    </w:p>
    <w:p w:rsidR="00210DAB" w:rsidRPr="00A777C9" w:rsidRDefault="00210DAB" w:rsidP="00A777C9">
      <w:pPr>
        <w:pStyle w:val="a5"/>
        <w:spacing w:after="0" w:line="240" w:lineRule="auto"/>
        <w:ind w:left="0" w:right="-143" w:firstLine="851"/>
        <w:jc w:val="both"/>
        <w:rPr>
          <w:rFonts w:ascii="Times New Roman" w:hAnsi="Times New Roman"/>
          <w:sz w:val="28"/>
          <w:szCs w:val="28"/>
        </w:rPr>
      </w:pPr>
      <w:r w:rsidRPr="00A777C9">
        <w:rPr>
          <w:rFonts w:ascii="Times New Roman" w:hAnsi="Times New Roman"/>
          <w:sz w:val="28"/>
          <w:szCs w:val="28"/>
        </w:rPr>
        <w:t>- применение налоговой льготы для индивидуальных предпринимателей, которые работают на упрощенной системе налогообложения, по налогу на имущество для физических лиц (на имущество, используемое в предпринимательской деятельности);</w:t>
      </w:r>
    </w:p>
    <w:p w:rsidR="00210DAB" w:rsidRPr="00A777C9" w:rsidRDefault="00210DAB" w:rsidP="00A777C9">
      <w:pPr>
        <w:pStyle w:val="a5"/>
        <w:spacing w:after="0" w:line="240" w:lineRule="auto"/>
        <w:ind w:left="0" w:right="-143" w:firstLine="851"/>
        <w:jc w:val="both"/>
        <w:rPr>
          <w:rFonts w:ascii="Times New Roman" w:hAnsi="Times New Roman"/>
          <w:sz w:val="28"/>
          <w:szCs w:val="28"/>
        </w:rPr>
      </w:pPr>
      <w:r w:rsidRPr="00A777C9">
        <w:rPr>
          <w:rFonts w:ascii="Times New Roman" w:hAnsi="Times New Roman"/>
          <w:sz w:val="28"/>
          <w:szCs w:val="28"/>
        </w:rPr>
        <w:t>- возможность применения нулевой ставки по транспортному налогу за период, когда использование транспортного средства по техническим причинам невозможно.</w:t>
      </w:r>
    </w:p>
    <w:p w:rsidR="00210DAB" w:rsidRDefault="00210DAB" w:rsidP="00A777C9">
      <w:pPr>
        <w:autoSpaceDE w:val="0"/>
        <w:autoSpaceDN w:val="0"/>
        <w:adjustRightInd w:val="0"/>
        <w:spacing w:after="0" w:line="240" w:lineRule="auto"/>
        <w:ind w:right="-143" w:firstLine="851"/>
        <w:jc w:val="both"/>
        <w:rPr>
          <w:rFonts w:ascii="Times New Roman" w:eastAsiaTheme="minorHAnsi" w:hAnsi="Times New Roman"/>
          <w:sz w:val="28"/>
          <w:szCs w:val="28"/>
        </w:rPr>
      </w:pPr>
      <w:r w:rsidRPr="00A777C9">
        <w:rPr>
          <w:rFonts w:ascii="Times New Roman" w:eastAsiaTheme="minorHAnsi" w:hAnsi="Times New Roman"/>
          <w:sz w:val="28"/>
          <w:szCs w:val="28"/>
        </w:rPr>
        <w:t>Развитие МСП решает проблемы занятости населения Абинского района и другие социальные проблемы. Для граждан занятие малым бизнесом является не только возможностью приобретения средств к существованию, но и позволяет им более полно раскрыть свой личностный потенциал.</w:t>
      </w:r>
      <w:r w:rsidRPr="00347572">
        <w:rPr>
          <w:rFonts w:ascii="Times New Roman" w:eastAsiaTheme="minorHAnsi" w:hAnsi="Times New Roman"/>
          <w:sz w:val="28"/>
          <w:szCs w:val="28"/>
        </w:rPr>
        <w:t xml:space="preserve"> </w:t>
      </w:r>
    </w:p>
    <w:p w:rsidR="00FA25C1" w:rsidRDefault="00FA25C1" w:rsidP="00FA25C1">
      <w:pPr>
        <w:jc w:val="center"/>
        <w:rPr>
          <w:rFonts w:ascii="Times New Roman" w:hAnsi="Times New Roman"/>
          <w:sz w:val="24"/>
          <w:szCs w:val="24"/>
        </w:rPr>
        <w:sectPr w:rsidR="00FA25C1" w:rsidSect="00EC5D16">
          <w:pgSz w:w="11906" w:h="16838"/>
          <w:pgMar w:top="1134" w:right="567" w:bottom="1134" w:left="1701" w:header="709" w:footer="709" w:gutter="0"/>
          <w:cols w:space="708"/>
          <w:titlePg/>
          <w:docGrid w:linePitch="360"/>
        </w:sectPr>
      </w:pPr>
    </w:p>
    <w:p w:rsidR="00FA25C1" w:rsidRPr="009E75B5" w:rsidRDefault="00FA25C1" w:rsidP="00FA25C1">
      <w:pPr>
        <w:jc w:val="center"/>
        <w:rPr>
          <w:rFonts w:ascii="Times New Roman" w:hAnsi="Times New Roman"/>
          <w:sz w:val="28"/>
          <w:szCs w:val="28"/>
        </w:rPr>
      </w:pPr>
      <w:r w:rsidRPr="009E75B5">
        <w:rPr>
          <w:rFonts w:ascii="Times New Roman" w:hAnsi="Times New Roman"/>
          <w:sz w:val="28"/>
          <w:szCs w:val="28"/>
        </w:rPr>
        <w:lastRenderedPageBreak/>
        <w:t>Данные по жалобам от юридических лиц за 2018 год</w:t>
      </w:r>
    </w:p>
    <w:p w:rsidR="00FA25C1" w:rsidRPr="00FA25C1" w:rsidRDefault="00FA25C1" w:rsidP="00FA25C1">
      <w:pPr>
        <w:rPr>
          <w:rFonts w:ascii="Times New Roman" w:hAnsi="Times New Roman"/>
          <w:sz w:val="24"/>
          <w:szCs w:val="24"/>
        </w:rPr>
      </w:pPr>
    </w:p>
    <w:tbl>
      <w:tblPr>
        <w:tblStyle w:val="a8"/>
        <w:tblW w:w="15559" w:type="dxa"/>
        <w:tblLook w:val="01E0"/>
      </w:tblPr>
      <w:tblGrid>
        <w:gridCol w:w="648"/>
        <w:gridCol w:w="2880"/>
        <w:gridCol w:w="2520"/>
        <w:gridCol w:w="3060"/>
        <w:gridCol w:w="6451"/>
      </w:tblGrid>
      <w:tr w:rsidR="00FA25C1" w:rsidRPr="00FA25C1" w:rsidTr="009E75B5">
        <w:tc>
          <w:tcPr>
            <w:tcW w:w="648" w:type="dxa"/>
          </w:tcPr>
          <w:p w:rsidR="00FA25C1" w:rsidRPr="00FA25C1" w:rsidRDefault="00FA25C1" w:rsidP="009F1ED8">
            <w:pPr>
              <w:jc w:val="center"/>
              <w:rPr>
                <w:rFonts w:ascii="Times New Roman" w:hAnsi="Times New Roman"/>
                <w:sz w:val="24"/>
                <w:szCs w:val="24"/>
              </w:rPr>
            </w:pPr>
            <w:r w:rsidRPr="00FA25C1">
              <w:rPr>
                <w:rFonts w:ascii="Times New Roman" w:hAnsi="Times New Roman"/>
                <w:sz w:val="24"/>
                <w:szCs w:val="24"/>
              </w:rPr>
              <w:t>№ п/п</w:t>
            </w:r>
          </w:p>
        </w:tc>
        <w:tc>
          <w:tcPr>
            <w:tcW w:w="2880" w:type="dxa"/>
          </w:tcPr>
          <w:p w:rsidR="00FA25C1" w:rsidRPr="00FA25C1" w:rsidRDefault="00FA25C1" w:rsidP="009F1ED8">
            <w:pPr>
              <w:jc w:val="center"/>
              <w:rPr>
                <w:rFonts w:ascii="Times New Roman" w:hAnsi="Times New Roman"/>
                <w:sz w:val="24"/>
                <w:szCs w:val="24"/>
              </w:rPr>
            </w:pPr>
            <w:r w:rsidRPr="00FA25C1">
              <w:rPr>
                <w:rFonts w:ascii="Times New Roman" w:hAnsi="Times New Roman"/>
                <w:sz w:val="24"/>
                <w:szCs w:val="24"/>
              </w:rPr>
              <w:t>Классификация по уровню обращения</w:t>
            </w:r>
          </w:p>
        </w:tc>
        <w:tc>
          <w:tcPr>
            <w:tcW w:w="2520" w:type="dxa"/>
          </w:tcPr>
          <w:p w:rsidR="00FA25C1" w:rsidRPr="00FA25C1" w:rsidRDefault="00FA25C1" w:rsidP="009F1ED8">
            <w:pPr>
              <w:jc w:val="center"/>
              <w:rPr>
                <w:rFonts w:ascii="Times New Roman" w:hAnsi="Times New Roman"/>
                <w:sz w:val="24"/>
                <w:szCs w:val="24"/>
              </w:rPr>
            </w:pPr>
            <w:r w:rsidRPr="00FA25C1">
              <w:rPr>
                <w:rFonts w:ascii="Times New Roman" w:hAnsi="Times New Roman"/>
                <w:sz w:val="24"/>
                <w:szCs w:val="24"/>
              </w:rPr>
              <w:t>Наименование юридического лица</w:t>
            </w:r>
          </w:p>
        </w:tc>
        <w:tc>
          <w:tcPr>
            <w:tcW w:w="3060" w:type="dxa"/>
          </w:tcPr>
          <w:p w:rsidR="00FA25C1" w:rsidRPr="00FA25C1" w:rsidRDefault="00FA25C1" w:rsidP="009F1ED8">
            <w:pPr>
              <w:jc w:val="center"/>
              <w:rPr>
                <w:rFonts w:ascii="Times New Roman" w:hAnsi="Times New Roman"/>
                <w:sz w:val="24"/>
                <w:szCs w:val="24"/>
              </w:rPr>
            </w:pPr>
            <w:r w:rsidRPr="00FA25C1">
              <w:rPr>
                <w:rFonts w:ascii="Times New Roman" w:hAnsi="Times New Roman"/>
                <w:sz w:val="24"/>
                <w:szCs w:val="24"/>
              </w:rPr>
              <w:t>Тематика обращения</w:t>
            </w:r>
          </w:p>
        </w:tc>
        <w:tc>
          <w:tcPr>
            <w:tcW w:w="6451" w:type="dxa"/>
          </w:tcPr>
          <w:p w:rsidR="00FA25C1" w:rsidRPr="00FA25C1" w:rsidRDefault="00FA25C1" w:rsidP="009F1ED8">
            <w:pPr>
              <w:jc w:val="center"/>
              <w:rPr>
                <w:rFonts w:ascii="Times New Roman" w:hAnsi="Times New Roman"/>
                <w:sz w:val="24"/>
                <w:szCs w:val="24"/>
              </w:rPr>
            </w:pPr>
            <w:r w:rsidRPr="00FA25C1">
              <w:rPr>
                <w:rFonts w:ascii="Times New Roman" w:hAnsi="Times New Roman"/>
                <w:sz w:val="24"/>
                <w:szCs w:val="24"/>
              </w:rPr>
              <w:t>Итоги рассмотрения</w:t>
            </w:r>
          </w:p>
        </w:tc>
      </w:tr>
      <w:tr w:rsidR="00FA25C1" w:rsidRPr="00FA25C1" w:rsidTr="009E75B5">
        <w:tc>
          <w:tcPr>
            <w:tcW w:w="648"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1</w:t>
            </w:r>
          </w:p>
        </w:tc>
        <w:tc>
          <w:tcPr>
            <w:tcW w:w="2880" w:type="dxa"/>
          </w:tcPr>
          <w:p w:rsidR="00FA25C1" w:rsidRPr="00FA25C1" w:rsidRDefault="00FA25C1" w:rsidP="009E75B5">
            <w:pPr>
              <w:spacing w:after="0" w:line="240" w:lineRule="auto"/>
              <w:jc w:val="both"/>
              <w:rPr>
                <w:rFonts w:ascii="Times New Roman" w:hAnsi="Times New Roman"/>
                <w:sz w:val="24"/>
                <w:szCs w:val="24"/>
              </w:rPr>
            </w:pPr>
            <w:r w:rsidRPr="00FA25C1">
              <w:rPr>
                <w:rFonts w:ascii="Times New Roman" w:hAnsi="Times New Roman"/>
                <w:sz w:val="24"/>
                <w:szCs w:val="24"/>
              </w:rPr>
              <w:t>В адрес органов местного самоуправления – главе МО Абинский район</w:t>
            </w:r>
          </w:p>
        </w:tc>
        <w:tc>
          <w:tcPr>
            <w:tcW w:w="2520" w:type="dxa"/>
          </w:tcPr>
          <w:p w:rsidR="00FA25C1" w:rsidRPr="00FA25C1" w:rsidRDefault="00FA25C1" w:rsidP="009E75B5">
            <w:pPr>
              <w:spacing w:after="0" w:line="240" w:lineRule="auto"/>
              <w:jc w:val="both"/>
              <w:rPr>
                <w:rFonts w:ascii="Times New Roman" w:hAnsi="Times New Roman"/>
                <w:sz w:val="24"/>
                <w:szCs w:val="24"/>
              </w:rPr>
            </w:pPr>
            <w:r w:rsidRPr="00FA25C1">
              <w:rPr>
                <w:rFonts w:ascii="Times New Roman" w:hAnsi="Times New Roman"/>
                <w:sz w:val="24"/>
                <w:szCs w:val="24"/>
              </w:rPr>
              <w:t>Экологическая вахта Северного Кавказа</w:t>
            </w:r>
          </w:p>
        </w:tc>
        <w:tc>
          <w:tcPr>
            <w:tcW w:w="3060" w:type="dxa"/>
          </w:tcPr>
          <w:p w:rsidR="00FA25C1" w:rsidRPr="00FA25C1" w:rsidRDefault="00FA25C1" w:rsidP="009E75B5">
            <w:pPr>
              <w:spacing w:after="0" w:line="240" w:lineRule="auto"/>
              <w:jc w:val="both"/>
              <w:rPr>
                <w:rFonts w:ascii="Times New Roman" w:hAnsi="Times New Roman"/>
                <w:sz w:val="24"/>
                <w:szCs w:val="24"/>
              </w:rPr>
            </w:pPr>
            <w:r w:rsidRPr="00FA25C1">
              <w:rPr>
                <w:rFonts w:ascii="Times New Roman" w:hAnsi="Times New Roman"/>
                <w:sz w:val="24"/>
                <w:szCs w:val="24"/>
              </w:rPr>
              <w:t>Об образовании земельного участка с кадастровым номером 23:01:0000000:388, частично расположенного на землях, покрытых поверхностными водными объектами</w:t>
            </w:r>
          </w:p>
        </w:tc>
        <w:tc>
          <w:tcPr>
            <w:tcW w:w="6451" w:type="dxa"/>
          </w:tcPr>
          <w:p w:rsidR="009E75B5" w:rsidRDefault="00FA25C1" w:rsidP="009E75B5">
            <w:pPr>
              <w:spacing w:after="0" w:line="240" w:lineRule="auto"/>
              <w:ind w:firstLine="252"/>
              <w:jc w:val="both"/>
              <w:rPr>
                <w:rFonts w:ascii="Times New Roman" w:hAnsi="Times New Roman"/>
                <w:sz w:val="24"/>
                <w:szCs w:val="24"/>
                <w:shd w:val="clear" w:color="auto" w:fill="FFFFFF"/>
              </w:rPr>
            </w:pPr>
            <w:r w:rsidRPr="00FA25C1">
              <w:rPr>
                <w:rFonts w:ascii="Times New Roman" w:hAnsi="Times New Roman"/>
                <w:sz w:val="24"/>
                <w:szCs w:val="24"/>
                <w:shd w:val="clear" w:color="auto" w:fill="FFFFFF"/>
              </w:rPr>
              <w:t>Пунктом 4.1. ст. 5 Водного кодекса РФ предусмотрено определение местоположения береговой линии (границ водного объекта), требования к описанию которого устанавливаются Правительством РФ.</w:t>
            </w:r>
          </w:p>
          <w:p w:rsidR="00FA25C1" w:rsidRPr="00FA25C1" w:rsidRDefault="00FA25C1" w:rsidP="009E75B5">
            <w:pPr>
              <w:spacing w:after="0" w:line="240" w:lineRule="auto"/>
              <w:ind w:firstLine="252"/>
              <w:jc w:val="both"/>
              <w:rPr>
                <w:rFonts w:ascii="Times New Roman" w:hAnsi="Times New Roman"/>
                <w:sz w:val="24"/>
                <w:szCs w:val="24"/>
                <w:shd w:val="clear" w:color="auto" w:fill="FFFFFF"/>
              </w:rPr>
            </w:pPr>
            <w:r w:rsidRPr="00FA25C1">
              <w:rPr>
                <w:rFonts w:ascii="Times New Roman" w:hAnsi="Times New Roman"/>
                <w:sz w:val="24"/>
                <w:szCs w:val="24"/>
                <w:shd w:val="clear" w:color="auto" w:fill="FFFFFF"/>
              </w:rPr>
              <w:t xml:space="preserve">На основании заявления главы КФХ в 2013 году была утверждена схема расположения земельного участка на кадастровом плане территории и образован земельный участок с кадастровым номером 23:01:0000000:388 площадью 56097 кв.метров. </w:t>
            </w:r>
          </w:p>
          <w:p w:rsidR="00FA25C1" w:rsidRPr="00FA25C1" w:rsidRDefault="00FA25C1" w:rsidP="009E75B5">
            <w:pPr>
              <w:spacing w:after="0" w:line="240" w:lineRule="auto"/>
              <w:ind w:firstLine="252"/>
              <w:jc w:val="both"/>
              <w:rPr>
                <w:rFonts w:ascii="Times New Roman" w:hAnsi="Times New Roman"/>
                <w:sz w:val="24"/>
                <w:szCs w:val="24"/>
              </w:rPr>
            </w:pPr>
            <w:r w:rsidRPr="00FA25C1">
              <w:rPr>
                <w:rFonts w:ascii="Times New Roman" w:hAnsi="Times New Roman"/>
                <w:sz w:val="24"/>
                <w:szCs w:val="24"/>
                <w:shd w:val="clear" w:color="auto" w:fill="FFFFFF"/>
              </w:rPr>
              <w:t xml:space="preserve">В соответствии со ст. 12 </w:t>
            </w:r>
            <w:r w:rsidRPr="00FA25C1">
              <w:rPr>
                <w:rFonts w:ascii="Times New Roman" w:hAnsi="Times New Roman"/>
                <w:sz w:val="24"/>
                <w:szCs w:val="24"/>
              </w:rPr>
              <w:t xml:space="preserve">Федерального закона от 11.06.2003 № 74-ФЗ орган местного самоуправления на основании заявления </w:t>
            </w:r>
            <w:r w:rsidRPr="00FA25C1">
              <w:rPr>
                <w:rFonts w:ascii="Times New Roman" w:hAnsi="Times New Roman"/>
                <w:sz w:val="24"/>
                <w:szCs w:val="24"/>
                <w:shd w:val="clear" w:color="auto" w:fill="FFFFFF"/>
              </w:rPr>
              <w:t xml:space="preserve">главы КФХ </w:t>
            </w:r>
            <w:r w:rsidRPr="00FA25C1">
              <w:rPr>
                <w:rFonts w:ascii="Times New Roman" w:hAnsi="Times New Roman"/>
                <w:sz w:val="24"/>
                <w:szCs w:val="24"/>
              </w:rPr>
              <w:t xml:space="preserve">в течение месяца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кадастровых работ для осуществления государственного кадастрового учета такого земельного участка </w:t>
            </w:r>
          </w:p>
        </w:tc>
      </w:tr>
      <w:tr w:rsidR="00FA25C1" w:rsidRPr="00FA25C1" w:rsidTr="009E75B5">
        <w:tc>
          <w:tcPr>
            <w:tcW w:w="648"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2</w:t>
            </w:r>
          </w:p>
        </w:tc>
        <w:tc>
          <w:tcPr>
            <w:tcW w:w="2880"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В адрес органов местного самоуправления – главе МО Абинский район</w:t>
            </w:r>
          </w:p>
        </w:tc>
        <w:tc>
          <w:tcPr>
            <w:tcW w:w="2520"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ООО «Строительная Компания «Ключ»</w:t>
            </w:r>
          </w:p>
          <w:p w:rsidR="00FA25C1" w:rsidRPr="00FA25C1" w:rsidRDefault="00FA25C1" w:rsidP="009E75B5">
            <w:pPr>
              <w:spacing w:after="0" w:line="240" w:lineRule="auto"/>
              <w:rPr>
                <w:rFonts w:ascii="Times New Roman" w:hAnsi="Times New Roman"/>
                <w:sz w:val="24"/>
                <w:szCs w:val="24"/>
              </w:rPr>
            </w:pPr>
          </w:p>
        </w:tc>
        <w:tc>
          <w:tcPr>
            <w:tcW w:w="3060"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Переоформление в аренду земельных участков для ИЖС в станице Холмской по улице Кубанской, улице Ключевской и улице Сибирской, 16, на которых расположены объекты незавершенного строительства</w:t>
            </w:r>
          </w:p>
        </w:tc>
        <w:tc>
          <w:tcPr>
            <w:tcW w:w="6451" w:type="dxa"/>
          </w:tcPr>
          <w:p w:rsidR="00FA25C1" w:rsidRPr="00FA25C1" w:rsidRDefault="00FA25C1" w:rsidP="009E75B5">
            <w:pPr>
              <w:spacing w:after="0" w:line="240" w:lineRule="auto"/>
              <w:ind w:firstLine="252"/>
              <w:jc w:val="both"/>
              <w:rPr>
                <w:rFonts w:ascii="Times New Roman" w:hAnsi="Times New Roman"/>
                <w:sz w:val="24"/>
                <w:szCs w:val="24"/>
              </w:rPr>
            </w:pPr>
            <w:r w:rsidRPr="00FA25C1">
              <w:rPr>
                <w:rFonts w:ascii="Times New Roman" w:hAnsi="Times New Roman"/>
                <w:sz w:val="24"/>
                <w:szCs w:val="24"/>
              </w:rPr>
              <w:t>Отказано. Заявителем не представлены правоустанавливающие или правоудостоверяющие документы на объекты недвижимости незавершенного строительства, расположенные на земельных участках в станице Холмской по улице Кубанской и улице Ключевской.</w:t>
            </w:r>
          </w:p>
          <w:p w:rsidR="00FA25C1" w:rsidRPr="00FA25C1" w:rsidRDefault="00FA25C1" w:rsidP="009E75B5">
            <w:pPr>
              <w:spacing w:after="0" w:line="240" w:lineRule="auto"/>
              <w:ind w:firstLine="252"/>
              <w:jc w:val="both"/>
              <w:rPr>
                <w:rFonts w:ascii="Times New Roman" w:hAnsi="Times New Roman"/>
                <w:sz w:val="24"/>
                <w:szCs w:val="24"/>
              </w:rPr>
            </w:pPr>
            <w:r w:rsidRPr="00FA25C1">
              <w:rPr>
                <w:rFonts w:ascii="Times New Roman" w:hAnsi="Times New Roman"/>
                <w:sz w:val="24"/>
                <w:szCs w:val="24"/>
                <w:shd w:val="clear" w:color="auto" w:fill="FFFFFF"/>
              </w:rPr>
              <w:t xml:space="preserve">Границы </w:t>
            </w:r>
            <w:r w:rsidRPr="00FA25C1">
              <w:rPr>
                <w:rFonts w:ascii="Times New Roman" w:hAnsi="Times New Roman"/>
                <w:sz w:val="24"/>
                <w:szCs w:val="24"/>
              </w:rPr>
              <w:t>испрашиваемых земельных участков не установлены в соответствии с требованиями действующего законодательства и не поставлены на государственный кадастровый учет.</w:t>
            </w:r>
          </w:p>
        </w:tc>
      </w:tr>
      <w:tr w:rsidR="00FA25C1" w:rsidRPr="00FA25C1" w:rsidTr="009E75B5">
        <w:tc>
          <w:tcPr>
            <w:tcW w:w="648"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lastRenderedPageBreak/>
              <w:t>3</w:t>
            </w:r>
          </w:p>
        </w:tc>
        <w:tc>
          <w:tcPr>
            <w:tcW w:w="2880"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В адрес органов местного самоуправления – главе МО Абинский район</w:t>
            </w:r>
          </w:p>
        </w:tc>
        <w:tc>
          <w:tcPr>
            <w:tcW w:w="2520"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Экологическая вахта Северного Кавказа</w:t>
            </w:r>
          </w:p>
        </w:tc>
        <w:tc>
          <w:tcPr>
            <w:tcW w:w="3060" w:type="dxa"/>
          </w:tcPr>
          <w:p w:rsidR="00FA25C1" w:rsidRPr="00FA25C1" w:rsidRDefault="00FA25C1" w:rsidP="009E75B5">
            <w:pPr>
              <w:spacing w:after="0" w:line="240" w:lineRule="auto"/>
              <w:rPr>
                <w:rFonts w:ascii="Times New Roman" w:hAnsi="Times New Roman"/>
                <w:sz w:val="24"/>
                <w:szCs w:val="24"/>
              </w:rPr>
            </w:pPr>
            <w:r w:rsidRPr="00FA25C1">
              <w:rPr>
                <w:rFonts w:ascii="Times New Roman" w:hAnsi="Times New Roman"/>
                <w:sz w:val="24"/>
                <w:szCs w:val="24"/>
              </w:rPr>
              <w:t>Об образовании  и передачи в собственность земельного участка с кадастровым номером 23:01:0901000:305, расположенного на землях, покрытых поверхностными водными объектами</w:t>
            </w:r>
          </w:p>
        </w:tc>
        <w:tc>
          <w:tcPr>
            <w:tcW w:w="6451" w:type="dxa"/>
          </w:tcPr>
          <w:p w:rsidR="00FA25C1" w:rsidRPr="00FA25C1" w:rsidRDefault="00FA25C1" w:rsidP="009E75B5">
            <w:pPr>
              <w:spacing w:after="0" w:line="240" w:lineRule="auto"/>
              <w:ind w:firstLine="252"/>
              <w:jc w:val="both"/>
              <w:rPr>
                <w:rFonts w:ascii="Times New Roman" w:hAnsi="Times New Roman"/>
                <w:sz w:val="24"/>
                <w:szCs w:val="24"/>
                <w:shd w:val="clear" w:color="auto" w:fill="FFFFFF"/>
              </w:rPr>
            </w:pPr>
            <w:r w:rsidRPr="00FA25C1">
              <w:rPr>
                <w:rFonts w:ascii="Times New Roman" w:hAnsi="Times New Roman"/>
                <w:sz w:val="24"/>
                <w:szCs w:val="24"/>
                <w:shd w:val="clear" w:color="auto" w:fill="FFFFFF"/>
              </w:rPr>
              <w:t xml:space="preserve">В сентябре 2012 года администрация МО Абинский район предоставила в собственность гражданину земельный участок из земель сельскохозяйственного назначения площадью </w:t>
            </w:r>
            <w:smartTag w:uri="urn:schemas-microsoft-com:office:smarttags" w:element="metricconverter">
              <w:smartTagPr>
                <w:attr w:name="ProductID" w:val="9000 кв. метров"/>
              </w:smartTagPr>
              <w:r w:rsidRPr="00FA25C1">
                <w:rPr>
                  <w:rFonts w:ascii="Times New Roman" w:hAnsi="Times New Roman"/>
                  <w:sz w:val="24"/>
                  <w:szCs w:val="24"/>
                  <w:shd w:val="clear" w:color="auto" w:fill="FFFFFF"/>
                </w:rPr>
                <w:t>9000 кв. метров</w:t>
              </w:r>
            </w:smartTag>
            <w:r w:rsidRPr="00FA25C1">
              <w:rPr>
                <w:rFonts w:ascii="Times New Roman" w:hAnsi="Times New Roman"/>
                <w:sz w:val="24"/>
                <w:szCs w:val="24"/>
                <w:shd w:val="clear" w:color="auto" w:fill="FFFFFF"/>
              </w:rPr>
              <w:t xml:space="preserve"> с кадастровым номером 23:01:0901000:305 с видом разрешенного использования – пастбище суходольное чистое.</w:t>
            </w:r>
          </w:p>
          <w:p w:rsidR="00FA25C1" w:rsidRPr="00FA25C1" w:rsidRDefault="00FA25C1" w:rsidP="009E75B5">
            <w:pPr>
              <w:spacing w:after="0" w:line="240" w:lineRule="auto"/>
              <w:ind w:firstLine="252"/>
              <w:jc w:val="both"/>
              <w:rPr>
                <w:rFonts w:ascii="Times New Roman" w:hAnsi="Times New Roman"/>
                <w:sz w:val="24"/>
                <w:szCs w:val="24"/>
                <w:shd w:val="clear" w:color="auto" w:fill="FFFFFF"/>
              </w:rPr>
            </w:pPr>
            <w:r w:rsidRPr="00FA25C1">
              <w:rPr>
                <w:rFonts w:ascii="Times New Roman" w:hAnsi="Times New Roman"/>
                <w:sz w:val="24"/>
                <w:szCs w:val="24"/>
              </w:rPr>
              <w:t>Передача в собственность указанного земельного участка осуществлялась в соответствии п. 2 ст. 4, ст. 10 Федерального закона от 24.07.2002 № 101-ФЗ «Об обороте земель сельскохозяйственного назначения», ст. 11, 21, 23 Закона Краснодарского края от 05.11.2002               № 532-КЗ «Об основах регулирования земельных отношений в Краснодарском крае»</w:t>
            </w:r>
            <w:r w:rsidRPr="00FA25C1">
              <w:rPr>
                <w:rFonts w:ascii="Times New Roman" w:hAnsi="Times New Roman"/>
                <w:sz w:val="24"/>
                <w:szCs w:val="24"/>
                <w:shd w:val="clear" w:color="auto" w:fill="FFFFFF"/>
              </w:rPr>
              <w:t xml:space="preserve"> гражданину, который ранее являлся арендатором данного земельного участка.</w:t>
            </w:r>
          </w:p>
          <w:p w:rsidR="00FA25C1" w:rsidRPr="00FA25C1" w:rsidRDefault="00FA25C1" w:rsidP="009E75B5">
            <w:pPr>
              <w:pStyle w:val="ConsPlusNormal"/>
              <w:ind w:firstLine="252"/>
              <w:jc w:val="both"/>
              <w:rPr>
                <w:sz w:val="24"/>
                <w:szCs w:val="24"/>
              </w:rPr>
            </w:pPr>
            <w:r w:rsidRPr="00FA25C1">
              <w:rPr>
                <w:sz w:val="24"/>
                <w:szCs w:val="24"/>
              </w:rPr>
              <w:t xml:space="preserve">Пунктом 1 ст. 43 Земельного кодекса РФ установлено, что </w:t>
            </w:r>
            <w:r w:rsidRPr="00FA25C1">
              <w:rPr>
                <w:color w:val="000000"/>
                <w:sz w:val="24"/>
                <w:szCs w:val="24"/>
                <w:shd w:val="clear" w:color="auto" w:fill="FFFFFF"/>
              </w:rPr>
              <w:t>собственники земельных участков осуществляют принадлежащие им права на земельные участки по своему усмотрению.</w:t>
            </w:r>
          </w:p>
          <w:p w:rsidR="00FA25C1" w:rsidRPr="00FA25C1" w:rsidRDefault="00FA25C1" w:rsidP="009E75B5">
            <w:pPr>
              <w:spacing w:after="0" w:line="240" w:lineRule="auto"/>
              <w:ind w:firstLine="252"/>
              <w:jc w:val="both"/>
              <w:rPr>
                <w:rFonts w:ascii="Times New Roman" w:hAnsi="Times New Roman"/>
                <w:sz w:val="24"/>
                <w:szCs w:val="24"/>
                <w:shd w:val="clear" w:color="auto" w:fill="FFFFFF"/>
              </w:rPr>
            </w:pPr>
            <w:r w:rsidRPr="00FA25C1">
              <w:rPr>
                <w:rFonts w:ascii="Times New Roman" w:hAnsi="Times New Roman"/>
                <w:sz w:val="24"/>
                <w:szCs w:val="24"/>
                <w:shd w:val="clear" w:color="auto" w:fill="FFFFFF"/>
              </w:rPr>
              <w:t xml:space="preserve">В связи с чем, в декабре 2012 года собственником </w:t>
            </w:r>
            <w:r w:rsidRPr="00FA25C1">
              <w:rPr>
                <w:rFonts w:ascii="Times New Roman" w:hAnsi="Times New Roman"/>
                <w:sz w:val="24"/>
                <w:szCs w:val="24"/>
              </w:rPr>
              <w:t xml:space="preserve">земельного участка </w:t>
            </w:r>
            <w:r w:rsidRPr="00FA25C1">
              <w:rPr>
                <w:rFonts w:ascii="Times New Roman" w:hAnsi="Times New Roman"/>
                <w:sz w:val="24"/>
                <w:szCs w:val="24"/>
                <w:shd w:val="clear" w:color="auto" w:fill="FFFFFF"/>
              </w:rPr>
              <w:t>был изменен вид разрешенного использования с «пастбище суходольное чистое» на вид «ведение личного подсобного хозяйства».</w:t>
            </w:r>
          </w:p>
          <w:p w:rsidR="00FA25C1" w:rsidRPr="00FA25C1" w:rsidRDefault="00FA25C1" w:rsidP="009E75B5">
            <w:pPr>
              <w:spacing w:after="0" w:line="240" w:lineRule="auto"/>
              <w:rPr>
                <w:rFonts w:ascii="Times New Roman" w:hAnsi="Times New Roman"/>
                <w:sz w:val="24"/>
                <w:szCs w:val="24"/>
              </w:rPr>
            </w:pPr>
          </w:p>
        </w:tc>
      </w:tr>
    </w:tbl>
    <w:p w:rsidR="00FA25C1" w:rsidRDefault="00FA25C1" w:rsidP="00210DAB">
      <w:pPr>
        <w:autoSpaceDE w:val="0"/>
        <w:autoSpaceDN w:val="0"/>
        <w:adjustRightInd w:val="0"/>
        <w:spacing w:after="0" w:line="240" w:lineRule="auto"/>
        <w:ind w:right="-171" w:firstLine="709"/>
        <w:jc w:val="both"/>
        <w:rPr>
          <w:rFonts w:ascii="Times New Roman" w:eastAsiaTheme="minorHAnsi" w:hAnsi="Times New Roman"/>
          <w:sz w:val="28"/>
          <w:szCs w:val="28"/>
        </w:rPr>
        <w:sectPr w:rsidR="00FA25C1" w:rsidSect="00FA25C1">
          <w:pgSz w:w="16838" w:h="11906" w:orient="landscape"/>
          <w:pgMar w:top="567" w:right="1134" w:bottom="1701" w:left="1134" w:header="709" w:footer="709" w:gutter="0"/>
          <w:cols w:space="708"/>
          <w:titlePg/>
          <w:docGrid w:linePitch="360"/>
        </w:sectPr>
      </w:pPr>
    </w:p>
    <w:p w:rsidR="00FA25C1" w:rsidRDefault="00FA25C1" w:rsidP="00210DAB">
      <w:pPr>
        <w:autoSpaceDE w:val="0"/>
        <w:autoSpaceDN w:val="0"/>
        <w:adjustRightInd w:val="0"/>
        <w:spacing w:after="0" w:line="240" w:lineRule="auto"/>
        <w:ind w:right="-171" w:firstLine="709"/>
        <w:jc w:val="both"/>
        <w:rPr>
          <w:rFonts w:ascii="Times New Roman" w:eastAsiaTheme="minorHAnsi" w:hAnsi="Times New Roman"/>
          <w:sz w:val="28"/>
          <w:szCs w:val="28"/>
        </w:rPr>
      </w:pPr>
    </w:p>
    <w:p w:rsidR="002E3F81" w:rsidRPr="00A777C9" w:rsidRDefault="002E3F81" w:rsidP="002E3F81">
      <w:pPr>
        <w:spacing w:after="0" w:line="240" w:lineRule="auto"/>
        <w:ind w:right="-171" w:firstLine="851"/>
        <w:jc w:val="center"/>
        <w:rPr>
          <w:rFonts w:ascii="Times New Roman" w:hAnsi="Times New Roman"/>
          <w:sz w:val="28"/>
          <w:szCs w:val="28"/>
        </w:rPr>
      </w:pPr>
      <w:r w:rsidRPr="00A777C9">
        <w:rPr>
          <w:rFonts w:ascii="Times New Roman" w:hAnsi="Times New Roman"/>
          <w:sz w:val="28"/>
          <w:szCs w:val="28"/>
        </w:rPr>
        <w:t>Наиболее существенные административные барьеры для ведения текущей деятельности или открытия нового бизнеса по мнению респондентов:</w:t>
      </w:r>
    </w:p>
    <w:p w:rsidR="002E3F81" w:rsidRPr="00A777C9" w:rsidRDefault="002E3F81" w:rsidP="002E3F81">
      <w:pPr>
        <w:spacing w:after="0" w:line="240" w:lineRule="auto"/>
        <w:ind w:right="-171" w:firstLine="851"/>
        <w:jc w:val="both"/>
        <w:rPr>
          <w:rFonts w:ascii="Times New Roman" w:hAnsi="Times New Roman"/>
          <w:sz w:val="28"/>
          <w:szCs w:val="28"/>
        </w:rPr>
      </w:pPr>
    </w:p>
    <w:tbl>
      <w:tblPr>
        <w:tblStyle w:val="a8"/>
        <w:tblW w:w="0" w:type="auto"/>
        <w:tblLook w:val="04A0"/>
      </w:tblPr>
      <w:tblGrid>
        <w:gridCol w:w="5495"/>
        <w:gridCol w:w="1417"/>
        <w:gridCol w:w="1418"/>
        <w:gridCol w:w="1524"/>
      </w:tblGrid>
      <w:tr w:rsidR="002E3F81" w:rsidRPr="00A777C9" w:rsidTr="009F1ED8">
        <w:tc>
          <w:tcPr>
            <w:tcW w:w="5495"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Варианты ответа</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2016</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2017</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2018</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Сложность получения доступа к земельным участкам</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46</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28</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51</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Получение разрешения на строительство</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3</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25</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39</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Нестабильность российского законодательства в отношении регулирования деятельности предприятий</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7</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73</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18</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коррупция со стороны органов власти (взятки)</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3</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3</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10</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Высокие барьеры доступа к финансовым ресурсам</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9</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92</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22</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Коррупция со стороны теневого сектора</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5</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25</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16</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Сложность/затянутость процедуры получения разрешений/ лицензий</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9</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21</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Высокие налоги</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13</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164</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172</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Недостаток квалифицированных кадров</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9</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110</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20</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Высокие транспортные и логистические издержки</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20</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20</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Неразвитость транспортной сети</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11</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4</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Необходимость установления партнерских отношений с органами власти</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3</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Давление со стороны конкурентов</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5</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9</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13</w:t>
            </w:r>
          </w:p>
        </w:tc>
      </w:tr>
      <w:tr w:rsidR="002E3F81" w:rsidRPr="00A777C9"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Давление со стороны поставщиков</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4</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2</w:t>
            </w:r>
          </w:p>
        </w:tc>
      </w:tr>
      <w:tr w:rsidR="002E3F81" w:rsidRPr="000A19EB" w:rsidTr="009F1ED8">
        <w:tc>
          <w:tcPr>
            <w:tcW w:w="5495" w:type="dxa"/>
          </w:tcPr>
          <w:p w:rsidR="002E3F81" w:rsidRPr="00A777C9" w:rsidRDefault="002E3F81" w:rsidP="009F1ED8">
            <w:pPr>
              <w:spacing w:after="0" w:line="240" w:lineRule="auto"/>
              <w:jc w:val="both"/>
              <w:rPr>
                <w:rFonts w:ascii="Times New Roman" w:hAnsi="Times New Roman"/>
                <w:sz w:val="24"/>
                <w:szCs w:val="24"/>
              </w:rPr>
            </w:pPr>
            <w:r w:rsidRPr="00A777C9">
              <w:rPr>
                <w:rFonts w:ascii="Times New Roman" w:hAnsi="Times New Roman"/>
                <w:sz w:val="24"/>
                <w:szCs w:val="24"/>
              </w:rPr>
              <w:t>Давление со стороны клиентов</w:t>
            </w:r>
          </w:p>
        </w:tc>
        <w:tc>
          <w:tcPr>
            <w:tcW w:w="1417"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3</w:t>
            </w:r>
          </w:p>
        </w:tc>
        <w:tc>
          <w:tcPr>
            <w:tcW w:w="1418"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8</w:t>
            </w:r>
          </w:p>
        </w:tc>
        <w:tc>
          <w:tcPr>
            <w:tcW w:w="1524" w:type="dxa"/>
          </w:tcPr>
          <w:p w:rsidR="002E3F81" w:rsidRPr="00A777C9" w:rsidRDefault="002E3F81" w:rsidP="009F1ED8">
            <w:pPr>
              <w:spacing w:after="0" w:line="240" w:lineRule="auto"/>
              <w:ind w:right="-171"/>
              <w:jc w:val="center"/>
              <w:rPr>
                <w:rFonts w:ascii="Times New Roman" w:hAnsi="Times New Roman"/>
                <w:sz w:val="24"/>
                <w:szCs w:val="24"/>
              </w:rPr>
            </w:pPr>
            <w:r w:rsidRPr="00A777C9">
              <w:rPr>
                <w:rFonts w:ascii="Times New Roman" w:hAnsi="Times New Roman"/>
                <w:sz w:val="24"/>
                <w:szCs w:val="24"/>
              </w:rPr>
              <w:t>4</w:t>
            </w:r>
          </w:p>
        </w:tc>
      </w:tr>
    </w:tbl>
    <w:p w:rsidR="002E3F81" w:rsidRPr="00A777C9" w:rsidRDefault="002E3F8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Как видно из выше приведенной таблицы по мнению респондентов на протяжении трех лет наиболее существенными административными барьерами являются: сложность получения доступа к земельным участкам</w:t>
      </w:r>
      <w:r w:rsidR="00FA25C1" w:rsidRPr="00A777C9">
        <w:rPr>
          <w:rFonts w:ascii="Times New Roman" w:hAnsi="Times New Roman"/>
          <w:sz w:val="28"/>
          <w:szCs w:val="28"/>
        </w:rPr>
        <w:t xml:space="preserve"> (51 респондент)</w:t>
      </w:r>
      <w:r w:rsidRPr="00A777C9">
        <w:rPr>
          <w:rFonts w:ascii="Times New Roman" w:hAnsi="Times New Roman"/>
          <w:sz w:val="28"/>
          <w:szCs w:val="28"/>
        </w:rPr>
        <w:t>, получение разрешения на строительство,</w:t>
      </w:r>
      <w:r w:rsidR="00FA25C1" w:rsidRPr="00A777C9">
        <w:rPr>
          <w:rFonts w:ascii="Times New Roman" w:hAnsi="Times New Roman"/>
          <w:sz w:val="28"/>
          <w:szCs w:val="28"/>
        </w:rPr>
        <w:t xml:space="preserve"> (39 респондентов)</w:t>
      </w:r>
      <w:r w:rsidRPr="00A777C9">
        <w:rPr>
          <w:rFonts w:ascii="Times New Roman" w:hAnsi="Times New Roman"/>
          <w:sz w:val="28"/>
          <w:szCs w:val="28"/>
        </w:rPr>
        <w:t xml:space="preserve">  недостаток квалифицированных кадров</w:t>
      </w:r>
      <w:r w:rsidR="00FA25C1" w:rsidRPr="00A777C9">
        <w:rPr>
          <w:rFonts w:ascii="Times New Roman" w:hAnsi="Times New Roman"/>
          <w:sz w:val="28"/>
          <w:szCs w:val="28"/>
        </w:rPr>
        <w:t xml:space="preserve"> (20 респондентов)</w:t>
      </w:r>
      <w:r w:rsidRPr="00A777C9">
        <w:rPr>
          <w:rFonts w:ascii="Times New Roman" w:hAnsi="Times New Roman"/>
          <w:sz w:val="28"/>
          <w:szCs w:val="28"/>
        </w:rPr>
        <w:t>, высокие барьеры доступа к финансовым ресурсам</w:t>
      </w:r>
      <w:r w:rsidR="00FA25C1" w:rsidRPr="00A777C9">
        <w:rPr>
          <w:rFonts w:ascii="Times New Roman" w:hAnsi="Times New Roman"/>
          <w:sz w:val="28"/>
          <w:szCs w:val="28"/>
        </w:rPr>
        <w:t xml:space="preserve"> (22 респондента)</w:t>
      </w:r>
      <w:r w:rsidRPr="00A777C9">
        <w:rPr>
          <w:rFonts w:ascii="Times New Roman" w:hAnsi="Times New Roman"/>
          <w:sz w:val="28"/>
          <w:szCs w:val="28"/>
        </w:rPr>
        <w:t xml:space="preserve"> и высокие налоги</w:t>
      </w:r>
      <w:r w:rsidR="00FA25C1" w:rsidRPr="00A777C9">
        <w:rPr>
          <w:rFonts w:ascii="Times New Roman" w:hAnsi="Times New Roman"/>
          <w:sz w:val="28"/>
          <w:szCs w:val="28"/>
        </w:rPr>
        <w:t xml:space="preserve"> (172 респондента)</w:t>
      </w:r>
      <w:r w:rsidRPr="00A777C9">
        <w:rPr>
          <w:rFonts w:ascii="Times New Roman" w:hAnsi="Times New Roman"/>
          <w:sz w:val="28"/>
          <w:szCs w:val="28"/>
        </w:rPr>
        <w:t>.</w:t>
      </w:r>
    </w:p>
    <w:p w:rsidR="002E3F81" w:rsidRPr="00A777C9" w:rsidRDefault="002E3F81" w:rsidP="00A777C9">
      <w:pPr>
        <w:autoSpaceDE w:val="0"/>
        <w:autoSpaceDN w:val="0"/>
        <w:adjustRightInd w:val="0"/>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Такой перечень административных барьеров выделяется с 2016 года.  Но если на такие административные барьеры как чрезмерное налоговое бремя, недостаточная доступность кредитов администрация муниципального образования Абинский район не может оказать влияние, то такой административный барьер как «сложность получения доступа к земельным участкам» в 2016 году отвечали 42,6 % опрошенных, в 2017 году – 4,6 % опрошенных, а в 2018 -7,3 % опрошенных. Так в 2017 году сформировано 14 земельных участков. Что свидетельствует о результативности проводимой работы администрацией муниципального образования Абинский район.</w:t>
      </w:r>
    </w:p>
    <w:p w:rsidR="002E3F81" w:rsidRPr="00A777C9" w:rsidRDefault="002E3F81" w:rsidP="00A777C9">
      <w:pPr>
        <w:pStyle w:val="a5"/>
        <w:spacing w:after="0" w:line="240" w:lineRule="auto"/>
        <w:ind w:left="0" w:right="-143" w:firstLine="851"/>
        <w:contextualSpacing w:val="0"/>
        <w:jc w:val="both"/>
        <w:rPr>
          <w:rFonts w:ascii="Times New Roman" w:hAnsi="Times New Roman" w:cs="Times New Roman"/>
          <w:sz w:val="28"/>
          <w:szCs w:val="28"/>
        </w:rPr>
      </w:pPr>
      <w:r w:rsidRPr="00A777C9">
        <w:rPr>
          <w:rFonts w:ascii="Times New Roman" w:hAnsi="Times New Roman" w:cs="Times New Roman"/>
          <w:sz w:val="28"/>
          <w:szCs w:val="28"/>
        </w:rPr>
        <w:t xml:space="preserve">Остальные указанные административные барьеры преимущественно не находят ярко выраженного проявления и составляют от 0,9 % до 4,1%. </w:t>
      </w:r>
    </w:p>
    <w:bookmarkEnd w:id="7"/>
    <w:p w:rsidR="00016C86" w:rsidRDefault="00016C86" w:rsidP="00A777C9">
      <w:pPr>
        <w:spacing w:after="0" w:line="240" w:lineRule="auto"/>
        <w:ind w:right="-143" w:firstLine="851"/>
        <w:jc w:val="both"/>
        <w:rPr>
          <w:rFonts w:ascii="Times New Roman" w:hAnsi="Times New Roman"/>
          <w:sz w:val="28"/>
          <w:szCs w:val="28"/>
        </w:rPr>
      </w:pPr>
    </w:p>
    <w:p w:rsidR="003816CB" w:rsidRDefault="003816CB" w:rsidP="00A777C9">
      <w:pPr>
        <w:spacing w:after="0" w:line="240" w:lineRule="auto"/>
        <w:ind w:right="-143" w:firstLine="851"/>
        <w:jc w:val="both"/>
        <w:rPr>
          <w:rFonts w:ascii="Times New Roman" w:hAnsi="Times New Roman"/>
          <w:sz w:val="28"/>
          <w:szCs w:val="28"/>
        </w:rPr>
      </w:pPr>
    </w:p>
    <w:p w:rsidR="003816CB" w:rsidRDefault="003816CB" w:rsidP="00A777C9">
      <w:pPr>
        <w:spacing w:after="0" w:line="240" w:lineRule="auto"/>
        <w:ind w:right="-143" w:firstLine="851"/>
        <w:jc w:val="both"/>
        <w:rPr>
          <w:rFonts w:ascii="Times New Roman" w:hAnsi="Times New Roman"/>
          <w:sz w:val="28"/>
          <w:szCs w:val="28"/>
        </w:rPr>
      </w:pPr>
    </w:p>
    <w:p w:rsidR="003816CB" w:rsidRPr="00A777C9" w:rsidRDefault="003816CB" w:rsidP="00A777C9">
      <w:pPr>
        <w:spacing w:after="0" w:line="240" w:lineRule="auto"/>
        <w:ind w:right="-143" w:firstLine="851"/>
        <w:jc w:val="both"/>
        <w:rPr>
          <w:rFonts w:ascii="Times New Roman" w:hAnsi="Times New Roman"/>
          <w:sz w:val="28"/>
          <w:szCs w:val="28"/>
        </w:rPr>
      </w:pPr>
    </w:p>
    <w:p w:rsidR="00DF3F5B" w:rsidRPr="00A777C9" w:rsidRDefault="00DF3F5B" w:rsidP="00A777C9">
      <w:pPr>
        <w:spacing w:after="0" w:line="240" w:lineRule="auto"/>
        <w:ind w:right="-143" w:firstLine="851"/>
        <w:jc w:val="both"/>
        <w:rPr>
          <w:rFonts w:ascii="Times New Roman" w:hAnsi="Times New Roman"/>
          <w:b/>
          <w:bCs/>
          <w:sz w:val="28"/>
          <w:szCs w:val="28"/>
        </w:rPr>
      </w:pPr>
      <w:r w:rsidRPr="00A777C9">
        <w:rPr>
          <w:rFonts w:ascii="Times New Roman" w:hAnsi="Times New Roman"/>
          <w:b/>
          <w:bCs/>
          <w:sz w:val="28"/>
          <w:szCs w:val="28"/>
        </w:rPr>
        <w:lastRenderedPageBreak/>
        <w:t>Раздел 7. Информация о внедрении стандарта 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края по содействию развитию конкуренции</w:t>
      </w:r>
    </w:p>
    <w:p w:rsidR="004878FB" w:rsidRPr="00A777C9" w:rsidRDefault="004878FB" w:rsidP="00A777C9">
      <w:pPr>
        <w:spacing w:after="0" w:line="240" w:lineRule="auto"/>
        <w:ind w:right="-143" w:firstLine="851"/>
        <w:jc w:val="both"/>
        <w:rPr>
          <w:rFonts w:ascii="Times New Roman" w:hAnsi="Times New Roman"/>
          <w:sz w:val="28"/>
          <w:szCs w:val="28"/>
        </w:rPr>
      </w:pPr>
    </w:p>
    <w:p w:rsidR="00DF3F5B" w:rsidRPr="00A777C9" w:rsidRDefault="0028681B" w:rsidP="00A777C9">
      <w:pPr>
        <w:spacing w:after="0" w:line="240" w:lineRule="auto"/>
        <w:ind w:right="-143" w:firstLine="851"/>
        <w:jc w:val="both"/>
        <w:rPr>
          <w:rFonts w:ascii="Times New Roman" w:hAnsi="Times New Roman"/>
          <w:bCs/>
          <w:sz w:val="28"/>
          <w:szCs w:val="28"/>
        </w:rPr>
      </w:pPr>
      <w:r w:rsidRPr="00A777C9">
        <w:rPr>
          <w:rFonts w:ascii="Times New Roman" w:hAnsi="Times New Roman"/>
          <w:sz w:val="28"/>
          <w:szCs w:val="28"/>
        </w:rPr>
        <w:t xml:space="preserve">7.1. </w:t>
      </w:r>
      <w:r w:rsidR="003274B7" w:rsidRPr="00A777C9">
        <w:rPr>
          <w:rFonts w:ascii="Times New Roman" w:hAnsi="Times New Roman"/>
          <w:sz w:val="28"/>
          <w:szCs w:val="28"/>
        </w:rPr>
        <w:t>5 декабря 2016 года постановление</w:t>
      </w:r>
      <w:r w:rsidR="000957DD" w:rsidRPr="00A777C9">
        <w:rPr>
          <w:rFonts w:ascii="Times New Roman" w:hAnsi="Times New Roman"/>
          <w:sz w:val="28"/>
          <w:szCs w:val="28"/>
        </w:rPr>
        <w:t>м администрации муниципального образования Абинский район</w:t>
      </w:r>
      <w:r w:rsidR="003274B7" w:rsidRPr="00A777C9">
        <w:rPr>
          <w:rFonts w:ascii="Times New Roman" w:hAnsi="Times New Roman"/>
          <w:sz w:val="28"/>
          <w:szCs w:val="28"/>
        </w:rPr>
        <w:t xml:space="preserve"> № 1224 создана рабочая группа по содействию развитию конкуренции с привлечением отраслевых структурных подразделений,  2</w:t>
      </w:r>
      <w:r w:rsidR="003274B7" w:rsidRPr="00A777C9">
        <w:rPr>
          <w:rFonts w:ascii="Times New Roman" w:hAnsi="Times New Roman"/>
          <w:bCs/>
          <w:sz w:val="28"/>
          <w:szCs w:val="28"/>
        </w:rPr>
        <w:t xml:space="preserve"> февраля 2018 года постановлением администрации муниципального образования Абинский район № 92 утвержден новый состав рабочей группы</w:t>
      </w:r>
      <w:r w:rsidRPr="00A777C9">
        <w:rPr>
          <w:rFonts w:ascii="Times New Roman" w:hAnsi="Times New Roman"/>
          <w:bCs/>
          <w:sz w:val="28"/>
          <w:szCs w:val="28"/>
        </w:rPr>
        <w:t>, нормативные правовые акты и протоколы заседаний рабочей группы размещены на официальном сайте органов местного самоуправления: http://www.abinskiy.ru/upr_ekonom_raz21.html</w:t>
      </w:r>
      <w:r w:rsidR="003274B7" w:rsidRPr="00A777C9">
        <w:rPr>
          <w:rFonts w:ascii="Times New Roman" w:hAnsi="Times New Roman"/>
          <w:bCs/>
          <w:sz w:val="28"/>
          <w:szCs w:val="28"/>
        </w:rPr>
        <w:t>.</w:t>
      </w:r>
    </w:p>
    <w:p w:rsidR="004878FB" w:rsidRPr="00A777C9" w:rsidRDefault="004878FB" w:rsidP="00A777C9">
      <w:pPr>
        <w:pStyle w:val="ad"/>
        <w:spacing w:before="0" w:beforeAutospacing="0" w:after="0" w:afterAutospacing="0"/>
        <w:ind w:right="-143" w:firstLine="851"/>
        <w:jc w:val="both"/>
        <w:rPr>
          <w:bCs/>
          <w:sz w:val="28"/>
          <w:szCs w:val="28"/>
        </w:rPr>
      </w:pPr>
    </w:p>
    <w:p w:rsidR="00FB24CC" w:rsidRPr="00A777C9" w:rsidRDefault="0028681B" w:rsidP="00A777C9">
      <w:pPr>
        <w:pStyle w:val="ad"/>
        <w:spacing w:before="0" w:beforeAutospacing="0" w:after="0" w:afterAutospacing="0"/>
        <w:ind w:right="-143" w:firstLine="851"/>
        <w:jc w:val="both"/>
        <w:rPr>
          <w:sz w:val="28"/>
          <w:szCs w:val="28"/>
        </w:rPr>
      </w:pPr>
      <w:r w:rsidRPr="00A777C9">
        <w:rPr>
          <w:bCs/>
          <w:sz w:val="28"/>
          <w:szCs w:val="28"/>
        </w:rPr>
        <w:t xml:space="preserve">7.2. </w:t>
      </w:r>
      <w:r w:rsidR="003274B7" w:rsidRPr="00A777C9">
        <w:rPr>
          <w:bCs/>
          <w:sz w:val="28"/>
          <w:szCs w:val="28"/>
        </w:rPr>
        <w:t xml:space="preserve">В период с </w:t>
      </w:r>
      <w:r w:rsidR="00FB24CC" w:rsidRPr="00A777C9">
        <w:rPr>
          <w:bCs/>
          <w:sz w:val="28"/>
          <w:szCs w:val="28"/>
        </w:rPr>
        <w:t>5</w:t>
      </w:r>
      <w:r w:rsidR="003274B7" w:rsidRPr="00A777C9">
        <w:rPr>
          <w:bCs/>
          <w:sz w:val="28"/>
          <w:szCs w:val="28"/>
        </w:rPr>
        <w:t xml:space="preserve"> </w:t>
      </w:r>
      <w:r w:rsidR="00FB24CC" w:rsidRPr="00A777C9">
        <w:rPr>
          <w:bCs/>
          <w:sz w:val="28"/>
          <w:szCs w:val="28"/>
        </w:rPr>
        <w:t xml:space="preserve">июня </w:t>
      </w:r>
      <w:r w:rsidR="003274B7" w:rsidRPr="00A777C9">
        <w:rPr>
          <w:bCs/>
          <w:sz w:val="28"/>
          <w:szCs w:val="28"/>
        </w:rPr>
        <w:t xml:space="preserve">по </w:t>
      </w:r>
      <w:r w:rsidR="00FB24CC" w:rsidRPr="00A777C9">
        <w:rPr>
          <w:bCs/>
          <w:sz w:val="28"/>
          <w:szCs w:val="28"/>
        </w:rPr>
        <w:t>7</w:t>
      </w:r>
      <w:r w:rsidR="003274B7" w:rsidRPr="00A777C9">
        <w:rPr>
          <w:bCs/>
          <w:sz w:val="28"/>
          <w:szCs w:val="28"/>
        </w:rPr>
        <w:t xml:space="preserve"> декабря 201</w:t>
      </w:r>
      <w:r w:rsidR="00FB24CC" w:rsidRPr="00A777C9">
        <w:rPr>
          <w:bCs/>
          <w:sz w:val="28"/>
          <w:szCs w:val="28"/>
        </w:rPr>
        <w:t xml:space="preserve">8 </w:t>
      </w:r>
      <w:r w:rsidR="00FB24CC" w:rsidRPr="00A777C9">
        <w:rPr>
          <w:sz w:val="28"/>
          <w:szCs w:val="28"/>
        </w:rPr>
        <w:t>года министерством экономики Краснодарского края проведен цикл онлайн семинаров - дистанционного обучения на тему: "Внедрение Стандарта развития конкуренции в муниципальных образованиях Краснодарского края". В онлайн – семинарах</w:t>
      </w:r>
      <w:r w:rsidR="00863A2D" w:rsidRPr="00A777C9">
        <w:rPr>
          <w:sz w:val="28"/>
          <w:szCs w:val="28"/>
        </w:rPr>
        <w:t xml:space="preserve"> принимали участие сотрудники управления экономического развития и </w:t>
      </w:r>
      <w:r w:rsidR="00FB24CC" w:rsidRPr="00A777C9">
        <w:rPr>
          <w:sz w:val="28"/>
          <w:szCs w:val="28"/>
        </w:rPr>
        <w:t>специалист</w:t>
      </w:r>
      <w:r w:rsidR="00863A2D" w:rsidRPr="00A777C9">
        <w:rPr>
          <w:sz w:val="28"/>
          <w:szCs w:val="28"/>
        </w:rPr>
        <w:t>ы</w:t>
      </w:r>
      <w:r w:rsidR="00FB24CC" w:rsidRPr="00A777C9">
        <w:rPr>
          <w:sz w:val="28"/>
          <w:szCs w:val="28"/>
        </w:rPr>
        <w:t xml:space="preserve"> отраслевых (функциональных) органов </w:t>
      </w:r>
      <w:r w:rsidR="00863A2D" w:rsidRPr="00A777C9">
        <w:rPr>
          <w:sz w:val="28"/>
          <w:szCs w:val="28"/>
        </w:rPr>
        <w:t xml:space="preserve">администрации </w:t>
      </w:r>
      <w:r w:rsidR="00FB24CC" w:rsidRPr="00A777C9">
        <w:rPr>
          <w:sz w:val="28"/>
          <w:szCs w:val="28"/>
        </w:rPr>
        <w:t>муниципального образования Абинский район</w:t>
      </w:r>
      <w:r w:rsidR="00863A2D" w:rsidRPr="00A777C9">
        <w:rPr>
          <w:sz w:val="28"/>
          <w:szCs w:val="28"/>
        </w:rPr>
        <w:t>, что</w:t>
      </w:r>
      <w:r w:rsidR="00FB24CC" w:rsidRPr="00A777C9">
        <w:rPr>
          <w:sz w:val="28"/>
          <w:szCs w:val="28"/>
        </w:rPr>
        <w:t xml:space="preserve"> позволило совершенствовать и повышать профессиональный уровень квалификации</w:t>
      </w:r>
      <w:r w:rsidR="00863A2D" w:rsidRPr="00A777C9">
        <w:rPr>
          <w:sz w:val="28"/>
          <w:szCs w:val="28"/>
        </w:rPr>
        <w:t xml:space="preserve"> специалистов</w:t>
      </w:r>
      <w:r w:rsidR="00FB24CC" w:rsidRPr="00A777C9">
        <w:rPr>
          <w:sz w:val="28"/>
          <w:szCs w:val="28"/>
        </w:rPr>
        <w:t>.</w:t>
      </w:r>
    </w:p>
    <w:p w:rsidR="003274B7" w:rsidRPr="00A777C9" w:rsidRDefault="003274B7" w:rsidP="00A777C9">
      <w:pPr>
        <w:spacing w:after="0" w:line="240" w:lineRule="auto"/>
        <w:ind w:right="-143" w:firstLine="851"/>
        <w:jc w:val="both"/>
        <w:rPr>
          <w:rFonts w:ascii="Times New Roman" w:hAnsi="Times New Roman"/>
          <w:bCs/>
          <w:sz w:val="28"/>
          <w:szCs w:val="28"/>
        </w:rPr>
      </w:pPr>
      <w:r w:rsidRPr="00A777C9">
        <w:rPr>
          <w:rFonts w:ascii="Times New Roman" w:hAnsi="Times New Roman"/>
          <w:bCs/>
          <w:sz w:val="28"/>
          <w:szCs w:val="28"/>
        </w:rPr>
        <w:t xml:space="preserve">В период с </w:t>
      </w:r>
      <w:r w:rsidR="00863A2D" w:rsidRPr="00A777C9">
        <w:rPr>
          <w:rFonts w:ascii="Times New Roman" w:hAnsi="Times New Roman"/>
          <w:bCs/>
          <w:sz w:val="28"/>
          <w:szCs w:val="28"/>
        </w:rPr>
        <w:t>19 по 23</w:t>
      </w:r>
      <w:r w:rsidRPr="00A777C9">
        <w:rPr>
          <w:rFonts w:ascii="Times New Roman" w:hAnsi="Times New Roman"/>
          <w:bCs/>
          <w:sz w:val="28"/>
          <w:szCs w:val="28"/>
        </w:rPr>
        <w:t xml:space="preserve"> ноября 201</w:t>
      </w:r>
      <w:r w:rsidR="00863A2D" w:rsidRPr="00A777C9">
        <w:rPr>
          <w:rFonts w:ascii="Times New Roman" w:hAnsi="Times New Roman"/>
          <w:bCs/>
          <w:sz w:val="28"/>
          <w:szCs w:val="28"/>
        </w:rPr>
        <w:t>8</w:t>
      </w:r>
      <w:r w:rsidRPr="00A777C9">
        <w:rPr>
          <w:rFonts w:ascii="Times New Roman" w:hAnsi="Times New Roman"/>
          <w:bCs/>
          <w:sz w:val="28"/>
          <w:szCs w:val="28"/>
        </w:rPr>
        <w:t xml:space="preserve"> года </w:t>
      </w:r>
      <w:r w:rsidR="00863A2D" w:rsidRPr="00A777C9">
        <w:rPr>
          <w:rFonts w:ascii="Times New Roman" w:hAnsi="Times New Roman"/>
          <w:bCs/>
          <w:sz w:val="28"/>
          <w:szCs w:val="28"/>
        </w:rPr>
        <w:t xml:space="preserve">специалист управления экономического развития </w:t>
      </w:r>
      <w:r w:rsidRPr="00A777C9">
        <w:rPr>
          <w:rFonts w:ascii="Times New Roman" w:hAnsi="Times New Roman"/>
          <w:bCs/>
          <w:sz w:val="28"/>
          <w:szCs w:val="28"/>
        </w:rPr>
        <w:t>прош</w:t>
      </w:r>
      <w:r w:rsidR="00BD6226">
        <w:rPr>
          <w:rFonts w:ascii="Times New Roman" w:hAnsi="Times New Roman"/>
          <w:bCs/>
          <w:sz w:val="28"/>
          <w:szCs w:val="28"/>
        </w:rPr>
        <w:t>е</w:t>
      </w:r>
      <w:r w:rsidRPr="00A777C9">
        <w:rPr>
          <w:rFonts w:ascii="Times New Roman" w:hAnsi="Times New Roman"/>
          <w:bCs/>
          <w:sz w:val="28"/>
          <w:szCs w:val="28"/>
        </w:rPr>
        <w:t xml:space="preserve">л </w:t>
      </w:r>
      <w:r w:rsidR="00863A2D" w:rsidRPr="00A777C9">
        <w:rPr>
          <w:rFonts w:ascii="Times New Roman" w:hAnsi="Times New Roman"/>
          <w:bCs/>
          <w:sz w:val="28"/>
          <w:szCs w:val="28"/>
        </w:rPr>
        <w:t>курсы повышения квалификации</w:t>
      </w:r>
      <w:r w:rsidRPr="00A777C9">
        <w:rPr>
          <w:rFonts w:ascii="Times New Roman" w:hAnsi="Times New Roman"/>
          <w:bCs/>
          <w:sz w:val="28"/>
          <w:szCs w:val="28"/>
        </w:rPr>
        <w:t xml:space="preserve"> по программе «</w:t>
      </w:r>
      <w:r w:rsidR="00863A2D" w:rsidRPr="00A777C9">
        <w:rPr>
          <w:rFonts w:ascii="Times New Roman" w:hAnsi="Times New Roman"/>
          <w:bCs/>
          <w:sz w:val="28"/>
          <w:szCs w:val="28"/>
        </w:rPr>
        <w:t>Практические аспекты подготовки и заключения концессионных соглашений для развития региональной и муниципальной инфраструктуры</w:t>
      </w:r>
      <w:r w:rsidR="006C0DB1" w:rsidRPr="00A777C9">
        <w:rPr>
          <w:rFonts w:ascii="Times New Roman" w:hAnsi="Times New Roman"/>
          <w:bCs/>
          <w:sz w:val="28"/>
          <w:szCs w:val="28"/>
        </w:rPr>
        <w:t>».</w:t>
      </w:r>
    </w:p>
    <w:p w:rsidR="00863A2D" w:rsidRPr="00A777C9" w:rsidRDefault="00863A2D" w:rsidP="00A777C9">
      <w:pPr>
        <w:spacing w:after="0" w:line="240" w:lineRule="auto"/>
        <w:ind w:right="-143" w:firstLine="851"/>
        <w:jc w:val="both"/>
        <w:rPr>
          <w:rFonts w:ascii="Times New Roman" w:hAnsi="Times New Roman"/>
          <w:bCs/>
          <w:sz w:val="28"/>
          <w:szCs w:val="28"/>
        </w:rPr>
      </w:pPr>
      <w:r w:rsidRPr="00A777C9">
        <w:rPr>
          <w:rFonts w:ascii="Times New Roman" w:hAnsi="Times New Roman"/>
          <w:bCs/>
          <w:sz w:val="28"/>
          <w:szCs w:val="28"/>
        </w:rPr>
        <w:t>8 ноября 2018 года специалист управления экономического развития принял участие в выездном обучающем семинаре по проектному управлению для муниципальных служащих администраций муниципальных образований Краснодарского края, входящих в состав Центральной экономической зоны Краснодарского края</w:t>
      </w:r>
      <w:r w:rsidR="001D54BF" w:rsidRPr="00A777C9">
        <w:rPr>
          <w:rFonts w:ascii="Times New Roman" w:hAnsi="Times New Roman"/>
          <w:bCs/>
          <w:sz w:val="28"/>
          <w:szCs w:val="28"/>
        </w:rPr>
        <w:t>.</w:t>
      </w:r>
    </w:p>
    <w:p w:rsidR="001D54BF" w:rsidRPr="00A777C9" w:rsidRDefault="001D54BF" w:rsidP="00A777C9">
      <w:pPr>
        <w:spacing w:after="0" w:line="240" w:lineRule="auto"/>
        <w:ind w:right="-143" w:firstLine="851"/>
        <w:jc w:val="both"/>
        <w:rPr>
          <w:rFonts w:ascii="Times New Roman" w:eastAsia="Times New Roman" w:hAnsi="Times New Roman"/>
          <w:sz w:val="28"/>
          <w:szCs w:val="28"/>
          <w:lang w:eastAsia="ru-RU"/>
        </w:rPr>
      </w:pPr>
      <w:r w:rsidRPr="00A777C9">
        <w:rPr>
          <w:rFonts w:ascii="Times New Roman" w:eastAsia="Times New Roman" w:hAnsi="Times New Roman"/>
          <w:sz w:val="28"/>
          <w:szCs w:val="28"/>
          <w:lang w:eastAsia="ru-RU"/>
        </w:rPr>
        <w:t>27 сентября 2018 года заместитель главы муниципального образования Абинский район приняла участие во Всероссийской научно-практической конференции "Стратегия развития конкуренции в России: опыт регионов".</w:t>
      </w:r>
    </w:p>
    <w:p w:rsidR="004878FB" w:rsidRPr="00A777C9" w:rsidRDefault="004878FB" w:rsidP="00A777C9">
      <w:pPr>
        <w:spacing w:after="0" w:line="240" w:lineRule="auto"/>
        <w:ind w:right="-143" w:firstLine="851"/>
        <w:jc w:val="both"/>
        <w:rPr>
          <w:rFonts w:ascii="Times New Roman" w:hAnsi="Times New Roman"/>
          <w:bCs/>
          <w:sz w:val="28"/>
          <w:szCs w:val="28"/>
        </w:rPr>
      </w:pPr>
    </w:p>
    <w:p w:rsidR="006C0DB1" w:rsidRPr="00A777C9" w:rsidRDefault="001D54BF" w:rsidP="00A777C9">
      <w:pPr>
        <w:spacing w:after="0" w:line="240" w:lineRule="auto"/>
        <w:ind w:right="-143" w:firstLine="851"/>
        <w:jc w:val="both"/>
        <w:rPr>
          <w:rFonts w:ascii="Times New Roman" w:hAnsi="Times New Roman"/>
          <w:sz w:val="28"/>
          <w:szCs w:val="28"/>
        </w:rPr>
      </w:pPr>
      <w:r w:rsidRPr="00A777C9">
        <w:rPr>
          <w:rFonts w:ascii="Times New Roman" w:hAnsi="Times New Roman"/>
          <w:bCs/>
          <w:sz w:val="28"/>
          <w:szCs w:val="28"/>
        </w:rPr>
        <w:t xml:space="preserve">7.3. </w:t>
      </w:r>
      <w:r w:rsidR="006C0DB1" w:rsidRPr="00A777C9">
        <w:rPr>
          <w:rFonts w:ascii="Times New Roman" w:hAnsi="Times New Roman"/>
          <w:sz w:val="28"/>
          <w:szCs w:val="28"/>
        </w:rPr>
        <w:t>В рамках подготовки годового отчета за 201</w:t>
      </w:r>
      <w:r w:rsidRPr="00A777C9">
        <w:rPr>
          <w:rFonts w:ascii="Times New Roman" w:hAnsi="Times New Roman"/>
          <w:sz w:val="28"/>
          <w:szCs w:val="28"/>
        </w:rPr>
        <w:t>8</w:t>
      </w:r>
      <w:r w:rsidR="006C0DB1" w:rsidRPr="00A777C9">
        <w:rPr>
          <w:rFonts w:ascii="Times New Roman" w:hAnsi="Times New Roman"/>
          <w:sz w:val="28"/>
          <w:szCs w:val="28"/>
        </w:rPr>
        <w:t xml:space="preserve"> год, с целью информирования населения района и хозяйствующих субъектов о проведении мониторинга состояния конкуренции в муниципальном образовании Абинский район, в период с 1ноября по 1 декабря 201</w:t>
      </w:r>
      <w:r w:rsidRPr="00A777C9">
        <w:rPr>
          <w:rFonts w:ascii="Times New Roman" w:hAnsi="Times New Roman"/>
          <w:sz w:val="28"/>
          <w:szCs w:val="28"/>
        </w:rPr>
        <w:t>8</w:t>
      </w:r>
      <w:r w:rsidR="006C0DB1" w:rsidRPr="00A777C9">
        <w:rPr>
          <w:rFonts w:ascii="Times New Roman" w:hAnsi="Times New Roman"/>
          <w:sz w:val="28"/>
          <w:szCs w:val="28"/>
        </w:rPr>
        <w:t xml:space="preserve"> года проведена следующая работа:</w:t>
      </w:r>
    </w:p>
    <w:p w:rsidR="006C0DB1" w:rsidRPr="00A777C9" w:rsidRDefault="006C0DB1" w:rsidP="00A777C9">
      <w:pPr>
        <w:tabs>
          <w:tab w:val="left" w:pos="0"/>
          <w:tab w:val="left" w:pos="1276"/>
          <w:tab w:val="left" w:pos="1418"/>
        </w:tabs>
        <w:spacing w:after="0" w:line="240" w:lineRule="auto"/>
        <w:ind w:right="-143" w:firstLine="851"/>
        <w:contextualSpacing/>
        <w:jc w:val="both"/>
        <w:rPr>
          <w:rFonts w:ascii="Times New Roman" w:hAnsi="Times New Roman"/>
          <w:sz w:val="28"/>
          <w:szCs w:val="28"/>
        </w:rPr>
      </w:pPr>
      <w:r w:rsidRPr="00A777C9">
        <w:rPr>
          <w:rFonts w:ascii="Times New Roman" w:hAnsi="Times New Roman"/>
          <w:sz w:val="28"/>
          <w:szCs w:val="28"/>
        </w:rPr>
        <w:t>- на официальном сайте администрации муниципального образования Абинский район на главной странице</w:t>
      </w:r>
      <w:r w:rsidR="005A1C56" w:rsidRPr="00A777C9">
        <w:rPr>
          <w:rFonts w:ascii="Times New Roman" w:hAnsi="Times New Roman"/>
          <w:sz w:val="28"/>
          <w:szCs w:val="28"/>
        </w:rPr>
        <w:t xml:space="preserve"> (http://www.abinskiy.ru/obj/)</w:t>
      </w:r>
      <w:r w:rsidRPr="00A777C9">
        <w:rPr>
          <w:rFonts w:ascii="Times New Roman" w:hAnsi="Times New Roman"/>
          <w:sz w:val="28"/>
          <w:szCs w:val="28"/>
        </w:rPr>
        <w:t xml:space="preserve"> опубликована информация и действующие ссылки на анкеты для опроса потребителей товаров и услуг;</w:t>
      </w:r>
    </w:p>
    <w:p w:rsidR="006C0DB1" w:rsidRPr="00A777C9" w:rsidRDefault="006C0DB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lastRenderedPageBreak/>
        <w:t>- 1</w:t>
      </w:r>
      <w:r w:rsidR="007A7D6D" w:rsidRPr="00A777C9">
        <w:rPr>
          <w:rFonts w:ascii="Times New Roman" w:hAnsi="Times New Roman"/>
          <w:sz w:val="28"/>
          <w:szCs w:val="28"/>
        </w:rPr>
        <w:t>7</w:t>
      </w:r>
      <w:r w:rsidRPr="00A777C9">
        <w:rPr>
          <w:rFonts w:ascii="Times New Roman" w:hAnsi="Times New Roman"/>
          <w:sz w:val="28"/>
          <w:szCs w:val="28"/>
        </w:rPr>
        <w:t xml:space="preserve"> ноября 201</w:t>
      </w:r>
      <w:r w:rsidR="007A7D6D" w:rsidRPr="00A777C9">
        <w:rPr>
          <w:rFonts w:ascii="Times New Roman" w:hAnsi="Times New Roman"/>
          <w:sz w:val="28"/>
          <w:szCs w:val="28"/>
        </w:rPr>
        <w:t>8</w:t>
      </w:r>
      <w:r w:rsidRPr="00A777C9">
        <w:rPr>
          <w:rFonts w:ascii="Times New Roman" w:hAnsi="Times New Roman"/>
          <w:sz w:val="28"/>
          <w:szCs w:val="28"/>
        </w:rPr>
        <w:t xml:space="preserve"> года в газете № 4</w:t>
      </w:r>
      <w:r w:rsidR="007A7D6D" w:rsidRPr="00A777C9">
        <w:rPr>
          <w:rFonts w:ascii="Times New Roman" w:hAnsi="Times New Roman"/>
          <w:sz w:val="28"/>
          <w:szCs w:val="28"/>
        </w:rPr>
        <w:t>6</w:t>
      </w:r>
      <w:r w:rsidRPr="00A777C9">
        <w:rPr>
          <w:rFonts w:ascii="Times New Roman" w:hAnsi="Times New Roman"/>
          <w:sz w:val="28"/>
          <w:szCs w:val="28"/>
        </w:rPr>
        <w:t xml:space="preserve"> (6</w:t>
      </w:r>
      <w:r w:rsidR="007A7D6D" w:rsidRPr="00A777C9">
        <w:rPr>
          <w:rFonts w:ascii="Times New Roman" w:hAnsi="Times New Roman"/>
          <w:sz w:val="28"/>
          <w:szCs w:val="28"/>
        </w:rPr>
        <w:t>96</w:t>
      </w:r>
      <w:r w:rsidRPr="00A777C9">
        <w:rPr>
          <w:rFonts w:ascii="Times New Roman" w:hAnsi="Times New Roman"/>
          <w:sz w:val="28"/>
          <w:szCs w:val="28"/>
        </w:rPr>
        <w:t>) «Абинский муниципальный вестник» опубликована  статья: «</w:t>
      </w:r>
      <w:r w:rsidR="007A7D6D" w:rsidRPr="00A777C9">
        <w:rPr>
          <w:rFonts w:ascii="Times New Roman" w:hAnsi="Times New Roman"/>
          <w:sz w:val="28"/>
          <w:szCs w:val="28"/>
        </w:rPr>
        <w:t>Внимание, опрос!</w:t>
      </w:r>
      <w:r w:rsidRPr="00A777C9">
        <w:rPr>
          <w:rFonts w:ascii="Times New Roman" w:hAnsi="Times New Roman"/>
          <w:sz w:val="28"/>
          <w:szCs w:val="28"/>
        </w:rPr>
        <w:t>»;</w:t>
      </w:r>
    </w:p>
    <w:p w:rsidR="006C0DB1" w:rsidRPr="00A777C9" w:rsidRDefault="006C0DB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- 1</w:t>
      </w:r>
      <w:r w:rsidR="002114A0" w:rsidRPr="00A777C9">
        <w:rPr>
          <w:rFonts w:ascii="Times New Roman" w:hAnsi="Times New Roman"/>
          <w:sz w:val="28"/>
          <w:szCs w:val="28"/>
        </w:rPr>
        <w:t>5</w:t>
      </w:r>
      <w:r w:rsidRPr="00A777C9">
        <w:rPr>
          <w:rFonts w:ascii="Times New Roman" w:hAnsi="Times New Roman"/>
          <w:sz w:val="28"/>
          <w:szCs w:val="28"/>
        </w:rPr>
        <w:t xml:space="preserve"> ноября 201</w:t>
      </w:r>
      <w:r w:rsidR="00C7547B" w:rsidRPr="00A777C9">
        <w:rPr>
          <w:rFonts w:ascii="Times New Roman" w:hAnsi="Times New Roman"/>
          <w:sz w:val="28"/>
          <w:szCs w:val="28"/>
        </w:rPr>
        <w:t>8</w:t>
      </w:r>
      <w:r w:rsidRPr="00A777C9">
        <w:rPr>
          <w:rFonts w:ascii="Times New Roman" w:hAnsi="Times New Roman"/>
          <w:sz w:val="28"/>
          <w:szCs w:val="28"/>
        </w:rPr>
        <w:t xml:space="preserve"> года в газете № 4</w:t>
      </w:r>
      <w:r w:rsidR="002114A0" w:rsidRPr="00A777C9">
        <w:rPr>
          <w:rFonts w:ascii="Times New Roman" w:hAnsi="Times New Roman"/>
          <w:sz w:val="28"/>
          <w:szCs w:val="28"/>
        </w:rPr>
        <w:t>6</w:t>
      </w:r>
      <w:r w:rsidRPr="00A777C9">
        <w:rPr>
          <w:rFonts w:ascii="Times New Roman" w:hAnsi="Times New Roman"/>
          <w:sz w:val="28"/>
          <w:szCs w:val="28"/>
        </w:rPr>
        <w:t xml:space="preserve"> (12</w:t>
      </w:r>
      <w:r w:rsidR="002114A0" w:rsidRPr="00A777C9">
        <w:rPr>
          <w:rFonts w:ascii="Times New Roman" w:hAnsi="Times New Roman"/>
          <w:sz w:val="28"/>
          <w:szCs w:val="28"/>
        </w:rPr>
        <w:t>99</w:t>
      </w:r>
      <w:r w:rsidRPr="00A777C9">
        <w:rPr>
          <w:rFonts w:ascii="Times New Roman" w:hAnsi="Times New Roman"/>
          <w:sz w:val="28"/>
          <w:szCs w:val="28"/>
        </w:rPr>
        <w:t>) «Анфас» опубликована статья «Оцени состояние и развитие конкурентной среды на рынках товаров и услуг Краснодарского края</w:t>
      </w:r>
      <w:r w:rsidR="002114A0" w:rsidRPr="00A777C9">
        <w:rPr>
          <w:rFonts w:ascii="Times New Roman" w:hAnsi="Times New Roman"/>
          <w:sz w:val="28"/>
          <w:szCs w:val="28"/>
        </w:rPr>
        <w:t>!</w:t>
      </w:r>
      <w:r w:rsidRPr="00A777C9">
        <w:rPr>
          <w:rFonts w:ascii="Times New Roman" w:hAnsi="Times New Roman"/>
          <w:sz w:val="28"/>
          <w:szCs w:val="28"/>
        </w:rPr>
        <w:t>»;</w:t>
      </w:r>
    </w:p>
    <w:p w:rsidR="006C0DB1" w:rsidRPr="00A777C9" w:rsidRDefault="006C0DB1"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- 1</w:t>
      </w:r>
      <w:r w:rsidR="00C7547B" w:rsidRPr="00A777C9">
        <w:rPr>
          <w:rFonts w:ascii="Times New Roman" w:hAnsi="Times New Roman"/>
          <w:sz w:val="28"/>
          <w:szCs w:val="28"/>
        </w:rPr>
        <w:t>5</w:t>
      </w:r>
      <w:r w:rsidRPr="00A777C9">
        <w:rPr>
          <w:rFonts w:ascii="Times New Roman" w:hAnsi="Times New Roman"/>
          <w:sz w:val="28"/>
          <w:szCs w:val="28"/>
        </w:rPr>
        <w:t xml:space="preserve"> ноября 201</w:t>
      </w:r>
      <w:r w:rsidR="00C7547B" w:rsidRPr="00A777C9">
        <w:rPr>
          <w:rFonts w:ascii="Times New Roman" w:hAnsi="Times New Roman"/>
          <w:sz w:val="28"/>
          <w:szCs w:val="28"/>
        </w:rPr>
        <w:t>8</w:t>
      </w:r>
      <w:r w:rsidRPr="00A777C9">
        <w:rPr>
          <w:rFonts w:ascii="Times New Roman" w:hAnsi="Times New Roman"/>
          <w:sz w:val="28"/>
          <w:szCs w:val="28"/>
        </w:rPr>
        <w:t xml:space="preserve"> года в газете № 4</w:t>
      </w:r>
      <w:r w:rsidR="00C7547B" w:rsidRPr="00A777C9">
        <w:rPr>
          <w:rFonts w:ascii="Times New Roman" w:hAnsi="Times New Roman"/>
          <w:sz w:val="28"/>
          <w:szCs w:val="28"/>
        </w:rPr>
        <w:t>6</w:t>
      </w:r>
      <w:r w:rsidRPr="00A777C9">
        <w:rPr>
          <w:rFonts w:ascii="Times New Roman" w:hAnsi="Times New Roman"/>
          <w:sz w:val="28"/>
          <w:szCs w:val="28"/>
        </w:rPr>
        <w:t xml:space="preserve"> (10</w:t>
      </w:r>
      <w:r w:rsidR="00260457" w:rsidRPr="00A777C9">
        <w:rPr>
          <w:rFonts w:ascii="Times New Roman" w:hAnsi="Times New Roman"/>
          <w:sz w:val="28"/>
          <w:szCs w:val="28"/>
        </w:rPr>
        <w:t>6</w:t>
      </w:r>
      <w:r w:rsidR="00C7547B" w:rsidRPr="00A777C9">
        <w:rPr>
          <w:rFonts w:ascii="Times New Roman" w:hAnsi="Times New Roman"/>
          <w:sz w:val="28"/>
          <w:szCs w:val="28"/>
        </w:rPr>
        <w:t>9</w:t>
      </w:r>
      <w:r w:rsidR="00260457" w:rsidRPr="00A777C9">
        <w:rPr>
          <w:rFonts w:ascii="Times New Roman" w:hAnsi="Times New Roman"/>
          <w:sz w:val="28"/>
          <w:szCs w:val="28"/>
        </w:rPr>
        <w:t>4</w:t>
      </w:r>
      <w:r w:rsidRPr="00A777C9">
        <w:rPr>
          <w:rFonts w:ascii="Times New Roman" w:hAnsi="Times New Roman"/>
          <w:sz w:val="28"/>
          <w:szCs w:val="28"/>
        </w:rPr>
        <w:t>) «Восход» опубликована статья «</w:t>
      </w:r>
      <w:r w:rsidR="00C7547B" w:rsidRPr="00A777C9">
        <w:rPr>
          <w:rFonts w:ascii="Times New Roman" w:hAnsi="Times New Roman"/>
          <w:sz w:val="28"/>
          <w:szCs w:val="28"/>
        </w:rPr>
        <w:t>Опрос для потребителей и предпринимателей</w:t>
      </w:r>
      <w:r w:rsidRPr="00A777C9">
        <w:rPr>
          <w:rFonts w:ascii="Times New Roman" w:hAnsi="Times New Roman"/>
          <w:sz w:val="28"/>
          <w:szCs w:val="28"/>
        </w:rPr>
        <w:t>»;</w:t>
      </w:r>
    </w:p>
    <w:p w:rsidR="006C0DB1" w:rsidRPr="00A777C9" w:rsidRDefault="006C0DB1" w:rsidP="00A777C9">
      <w:pPr>
        <w:tabs>
          <w:tab w:val="left" w:pos="0"/>
          <w:tab w:val="left" w:pos="1276"/>
          <w:tab w:val="left" w:pos="1418"/>
        </w:tabs>
        <w:spacing w:after="0" w:line="240" w:lineRule="auto"/>
        <w:ind w:right="-143" w:firstLine="851"/>
        <w:contextualSpacing/>
        <w:jc w:val="both"/>
        <w:rPr>
          <w:rFonts w:ascii="Times New Roman" w:hAnsi="Times New Roman"/>
          <w:sz w:val="28"/>
          <w:szCs w:val="28"/>
        </w:rPr>
      </w:pPr>
      <w:r w:rsidRPr="00A777C9">
        <w:rPr>
          <w:rFonts w:ascii="Times New Roman" w:hAnsi="Times New Roman"/>
          <w:sz w:val="28"/>
          <w:szCs w:val="28"/>
        </w:rPr>
        <w:t>- осуществлялось вещание в новостной ленте «Радио над городом»;</w:t>
      </w:r>
    </w:p>
    <w:p w:rsidR="006C0DB1" w:rsidRPr="00A777C9" w:rsidRDefault="006C0DB1" w:rsidP="00A777C9">
      <w:pPr>
        <w:tabs>
          <w:tab w:val="left" w:pos="0"/>
          <w:tab w:val="left" w:pos="1276"/>
          <w:tab w:val="left" w:pos="1418"/>
        </w:tabs>
        <w:spacing w:after="0" w:line="240" w:lineRule="auto"/>
        <w:ind w:right="-143" w:firstLine="851"/>
        <w:contextualSpacing/>
        <w:jc w:val="both"/>
        <w:rPr>
          <w:rFonts w:ascii="Times New Roman" w:hAnsi="Times New Roman"/>
          <w:sz w:val="28"/>
          <w:szCs w:val="28"/>
        </w:rPr>
      </w:pPr>
      <w:r w:rsidRPr="00A777C9">
        <w:rPr>
          <w:rFonts w:ascii="Times New Roman" w:hAnsi="Times New Roman"/>
          <w:sz w:val="28"/>
          <w:szCs w:val="28"/>
        </w:rPr>
        <w:t xml:space="preserve">- направлены </w:t>
      </w:r>
      <w:r w:rsidR="00E01753" w:rsidRPr="00A777C9">
        <w:rPr>
          <w:rFonts w:ascii="Times New Roman" w:hAnsi="Times New Roman"/>
          <w:sz w:val="28"/>
          <w:szCs w:val="28"/>
        </w:rPr>
        <w:t>информацион</w:t>
      </w:r>
      <w:r w:rsidRPr="00A777C9">
        <w:rPr>
          <w:rFonts w:ascii="Times New Roman" w:hAnsi="Times New Roman"/>
          <w:sz w:val="28"/>
          <w:szCs w:val="28"/>
        </w:rPr>
        <w:t>ные письма в адрес хозяйствующих субъектов, действующих на территории муниципального образования Абинский район;</w:t>
      </w:r>
    </w:p>
    <w:p w:rsidR="006C0DB1" w:rsidRPr="00A777C9" w:rsidRDefault="006C0DB1" w:rsidP="00A777C9">
      <w:pPr>
        <w:tabs>
          <w:tab w:val="left" w:pos="0"/>
          <w:tab w:val="left" w:pos="1276"/>
          <w:tab w:val="left" w:pos="1418"/>
        </w:tabs>
        <w:spacing w:after="0" w:line="240" w:lineRule="auto"/>
        <w:ind w:right="-143" w:firstLine="851"/>
        <w:contextualSpacing/>
        <w:jc w:val="both"/>
        <w:rPr>
          <w:rFonts w:ascii="Times New Roman" w:hAnsi="Times New Roman"/>
          <w:sz w:val="28"/>
          <w:szCs w:val="28"/>
        </w:rPr>
      </w:pPr>
      <w:r w:rsidRPr="00A777C9">
        <w:rPr>
          <w:rFonts w:ascii="Times New Roman" w:hAnsi="Times New Roman"/>
          <w:sz w:val="28"/>
          <w:szCs w:val="28"/>
        </w:rPr>
        <w:t>- направлены письма отраслевым (функциональным) органам администрации муниципального образования Абинский район.</w:t>
      </w:r>
    </w:p>
    <w:p w:rsidR="004878FB" w:rsidRPr="00A777C9" w:rsidRDefault="004878FB" w:rsidP="00A777C9">
      <w:pPr>
        <w:spacing w:after="0" w:line="240" w:lineRule="auto"/>
        <w:ind w:right="-143" w:firstLine="851"/>
        <w:jc w:val="both"/>
        <w:rPr>
          <w:rFonts w:ascii="Times New Roman" w:hAnsi="Times New Roman"/>
          <w:sz w:val="28"/>
          <w:szCs w:val="28"/>
        </w:rPr>
      </w:pPr>
    </w:p>
    <w:p w:rsidR="002114A0" w:rsidRPr="00A777C9" w:rsidRDefault="001D10F4"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7.4. </w:t>
      </w:r>
      <w:r w:rsidR="00260457" w:rsidRPr="00A777C9">
        <w:rPr>
          <w:rFonts w:ascii="Times New Roman" w:hAnsi="Times New Roman"/>
          <w:sz w:val="28"/>
          <w:szCs w:val="28"/>
        </w:rPr>
        <w:t>По результатам мониторинга в опросе приняли участие</w:t>
      </w:r>
      <w:r w:rsidR="00BD6226">
        <w:rPr>
          <w:rFonts w:ascii="Times New Roman" w:hAnsi="Times New Roman"/>
          <w:sz w:val="28"/>
          <w:szCs w:val="28"/>
        </w:rPr>
        <w:t xml:space="preserve"> 1,7 % от общей численности населения Абинского района или</w:t>
      </w:r>
      <w:r w:rsidR="00260457" w:rsidRPr="00A777C9">
        <w:rPr>
          <w:rFonts w:ascii="Times New Roman" w:hAnsi="Times New Roman"/>
          <w:sz w:val="28"/>
          <w:szCs w:val="28"/>
        </w:rPr>
        <w:t xml:space="preserve"> 1</w:t>
      </w:r>
      <w:r w:rsidR="00E01753" w:rsidRPr="00A777C9">
        <w:rPr>
          <w:rFonts w:ascii="Times New Roman" w:hAnsi="Times New Roman"/>
          <w:sz w:val="28"/>
          <w:szCs w:val="28"/>
        </w:rPr>
        <w:t>697</w:t>
      </w:r>
      <w:r w:rsidR="00260457" w:rsidRPr="00A777C9">
        <w:rPr>
          <w:rFonts w:ascii="Times New Roman" w:hAnsi="Times New Roman"/>
          <w:sz w:val="28"/>
          <w:szCs w:val="28"/>
        </w:rPr>
        <w:t xml:space="preserve"> человек (5</w:t>
      </w:r>
      <w:r w:rsidR="00E01753" w:rsidRPr="00A777C9">
        <w:rPr>
          <w:rFonts w:ascii="Times New Roman" w:hAnsi="Times New Roman"/>
          <w:sz w:val="28"/>
          <w:szCs w:val="28"/>
        </w:rPr>
        <w:t>15</w:t>
      </w:r>
      <w:r w:rsidR="00260457" w:rsidRPr="00A777C9">
        <w:rPr>
          <w:rFonts w:ascii="Times New Roman" w:hAnsi="Times New Roman"/>
          <w:sz w:val="28"/>
          <w:szCs w:val="28"/>
        </w:rPr>
        <w:t xml:space="preserve"> женщин и </w:t>
      </w:r>
      <w:r w:rsidR="00E01753" w:rsidRPr="00A777C9">
        <w:rPr>
          <w:rFonts w:ascii="Times New Roman" w:hAnsi="Times New Roman"/>
          <w:sz w:val="28"/>
          <w:szCs w:val="28"/>
        </w:rPr>
        <w:t>1182</w:t>
      </w:r>
      <w:r w:rsidR="00260457" w:rsidRPr="00A777C9">
        <w:rPr>
          <w:rFonts w:ascii="Times New Roman" w:hAnsi="Times New Roman"/>
          <w:sz w:val="28"/>
          <w:szCs w:val="28"/>
        </w:rPr>
        <w:t xml:space="preserve"> мужчин</w:t>
      </w:r>
      <w:r w:rsidR="00E01753" w:rsidRPr="00A777C9">
        <w:rPr>
          <w:rFonts w:ascii="Times New Roman" w:hAnsi="Times New Roman"/>
          <w:sz w:val="28"/>
          <w:szCs w:val="28"/>
        </w:rPr>
        <w:t>ы</w:t>
      </w:r>
      <w:r w:rsidR="00260457" w:rsidRPr="00A777C9">
        <w:rPr>
          <w:rFonts w:ascii="Times New Roman" w:hAnsi="Times New Roman"/>
          <w:sz w:val="28"/>
          <w:szCs w:val="28"/>
        </w:rPr>
        <w:t xml:space="preserve">), из них </w:t>
      </w:r>
      <w:r w:rsidR="00E01753" w:rsidRPr="00A777C9">
        <w:rPr>
          <w:rFonts w:ascii="Times New Roman" w:hAnsi="Times New Roman"/>
          <w:sz w:val="28"/>
          <w:szCs w:val="28"/>
        </w:rPr>
        <w:t>75,3</w:t>
      </w:r>
      <w:r w:rsidR="00260457" w:rsidRPr="00A777C9">
        <w:rPr>
          <w:rFonts w:ascii="Times New Roman" w:hAnsi="Times New Roman"/>
          <w:sz w:val="28"/>
          <w:szCs w:val="28"/>
        </w:rPr>
        <w:t xml:space="preserve"> % - доля работающего населения, </w:t>
      </w:r>
      <w:r w:rsidR="00E01753" w:rsidRPr="00A777C9">
        <w:rPr>
          <w:rFonts w:ascii="Times New Roman" w:hAnsi="Times New Roman"/>
          <w:sz w:val="28"/>
          <w:szCs w:val="28"/>
        </w:rPr>
        <w:t>7,5</w:t>
      </w:r>
      <w:r w:rsidR="00260457" w:rsidRPr="00A777C9">
        <w:rPr>
          <w:rFonts w:ascii="Times New Roman" w:hAnsi="Times New Roman"/>
          <w:sz w:val="28"/>
          <w:szCs w:val="28"/>
        </w:rPr>
        <w:t xml:space="preserve"> % - доля пенсионеров, </w:t>
      </w:r>
      <w:r w:rsidR="00E01753" w:rsidRPr="00A777C9">
        <w:rPr>
          <w:rFonts w:ascii="Times New Roman" w:hAnsi="Times New Roman"/>
          <w:sz w:val="28"/>
          <w:szCs w:val="28"/>
        </w:rPr>
        <w:t>6,7</w:t>
      </w:r>
      <w:r w:rsidR="00260457" w:rsidRPr="00A777C9">
        <w:rPr>
          <w:rFonts w:ascii="Times New Roman" w:hAnsi="Times New Roman"/>
          <w:sz w:val="28"/>
          <w:szCs w:val="28"/>
        </w:rPr>
        <w:t xml:space="preserve"> % - студенты, </w:t>
      </w:r>
      <w:r w:rsidR="00786B7B" w:rsidRPr="00A777C9">
        <w:rPr>
          <w:rFonts w:ascii="Times New Roman" w:hAnsi="Times New Roman"/>
          <w:sz w:val="28"/>
          <w:szCs w:val="28"/>
        </w:rPr>
        <w:t>4,</w:t>
      </w:r>
      <w:r w:rsidR="00E01753" w:rsidRPr="00A777C9">
        <w:rPr>
          <w:rFonts w:ascii="Times New Roman" w:hAnsi="Times New Roman"/>
          <w:sz w:val="28"/>
          <w:szCs w:val="28"/>
        </w:rPr>
        <w:t>0</w:t>
      </w:r>
      <w:r w:rsidR="00260457" w:rsidRPr="00A777C9">
        <w:rPr>
          <w:rFonts w:ascii="Times New Roman" w:hAnsi="Times New Roman"/>
          <w:sz w:val="28"/>
          <w:szCs w:val="28"/>
        </w:rPr>
        <w:t xml:space="preserve"> % - домохозяйки, </w:t>
      </w:r>
      <w:r w:rsidR="00E01753" w:rsidRPr="00A777C9">
        <w:rPr>
          <w:rFonts w:ascii="Times New Roman" w:hAnsi="Times New Roman"/>
          <w:sz w:val="28"/>
          <w:szCs w:val="28"/>
        </w:rPr>
        <w:t>5,9</w:t>
      </w:r>
      <w:r w:rsidR="00260457" w:rsidRPr="00A777C9">
        <w:rPr>
          <w:rFonts w:ascii="Times New Roman" w:hAnsi="Times New Roman"/>
          <w:sz w:val="28"/>
          <w:szCs w:val="28"/>
        </w:rPr>
        <w:t xml:space="preserve"> % - безработные граждане</w:t>
      </w:r>
      <w:r w:rsidR="002114A0" w:rsidRPr="00A777C9">
        <w:rPr>
          <w:rFonts w:ascii="Times New Roman" w:hAnsi="Times New Roman"/>
          <w:sz w:val="28"/>
          <w:szCs w:val="28"/>
        </w:rPr>
        <w:t xml:space="preserve"> и 735 субъектов предпринимательской деятельности. </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На протяжении трех лет наблюдается рост количества опрошенных физических лиц и субъектов предпринимательской деятельности, что свидетельствует </w:t>
      </w:r>
      <w:r w:rsidR="00BD6226">
        <w:rPr>
          <w:rFonts w:ascii="Times New Roman" w:hAnsi="Times New Roman"/>
          <w:sz w:val="28"/>
          <w:szCs w:val="28"/>
        </w:rPr>
        <w:t>о заинтересованности</w:t>
      </w:r>
      <w:r w:rsidRPr="00A777C9">
        <w:rPr>
          <w:rFonts w:ascii="Times New Roman" w:hAnsi="Times New Roman"/>
          <w:sz w:val="28"/>
          <w:szCs w:val="28"/>
        </w:rPr>
        <w:t xml:space="preserve"> населения к обстановке в районе.</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Возрастная категория потребителей, участвовавших в опросе, разнообразна и составляет – старше 50 лет – 21,3 % в общей доле участников или 362  чел., от 35 до 50 лет – 36,7 % или 622 чел., от 21 до 35 лет – 32,3 % или </w:t>
      </w:r>
      <w:r w:rsidR="00A777C9">
        <w:rPr>
          <w:rFonts w:ascii="Times New Roman" w:hAnsi="Times New Roman"/>
          <w:sz w:val="28"/>
          <w:szCs w:val="28"/>
        </w:rPr>
        <w:t xml:space="preserve">             </w:t>
      </w:r>
      <w:r w:rsidRPr="00A777C9">
        <w:rPr>
          <w:rFonts w:ascii="Times New Roman" w:hAnsi="Times New Roman"/>
          <w:sz w:val="28"/>
          <w:szCs w:val="28"/>
        </w:rPr>
        <w:t xml:space="preserve">549 чел., до 21 года – 9,7 % или 164 чел. </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Уровень образования исследованной группы свидетельствует, что в общей доле участников у 42,4 % опрошенных высшее образование, 34,6 % среднее специальное, 9 % неполное высшее, 10,3 % общее среднее и 0,4 % научная степень.</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xml:space="preserve">Наибольший удельный вес в категории «среднемесячный доход в расчете на одного члена семьи» составляет доход населения от 10 до 20 тыс. руб. –  47,4% (765 чел.), 31,8 % (или 514 чел.) - среднемесячный доход на одного члена семьи до 10 тыс. руб., 15,9 %  или 256 чел.  – доход от 20 до 30 тыс. руб. и    4,9% или 80 чел. – уровень доходов в расчете на одного члена семьи свыше  </w:t>
      </w:r>
      <w:r w:rsidR="00BD6226">
        <w:rPr>
          <w:rFonts w:ascii="Times New Roman" w:hAnsi="Times New Roman"/>
          <w:sz w:val="28"/>
          <w:szCs w:val="28"/>
        </w:rPr>
        <w:t xml:space="preserve">                  </w:t>
      </w:r>
      <w:r w:rsidRPr="00A777C9">
        <w:rPr>
          <w:rFonts w:ascii="Times New Roman" w:hAnsi="Times New Roman"/>
          <w:sz w:val="28"/>
          <w:szCs w:val="28"/>
        </w:rPr>
        <w:t>30 тыс. руб.</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В результате опроса выявлен перечень рынков, по которым необходимо повышать уровень конкурентоспособности товаров и услуг. К таким рынкам относятся следующие рынки:</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рынок санаторно – оздоровительных услуг – 52,1 %;</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рынок услуг детского отдыха и оздоровления – 45,6%;</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рынок медицинских услуг – 40,9%;</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t>- рынок услуг психолого – педагогического сопровождения детей с ограниченными возможностями здоровья – 37,9 %;</w:t>
      </w:r>
    </w:p>
    <w:p w:rsidR="002114A0" w:rsidRPr="00A777C9" w:rsidRDefault="002114A0" w:rsidP="00A777C9">
      <w:pPr>
        <w:spacing w:after="0" w:line="240" w:lineRule="auto"/>
        <w:ind w:right="-143" w:firstLine="851"/>
        <w:jc w:val="both"/>
        <w:rPr>
          <w:rFonts w:ascii="Times New Roman" w:hAnsi="Times New Roman"/>
          <w:sz w:val="28"/>
          <w:szCs w:val="28"/>
        </w:rPr>
      </w:pPr>
      <w:r w:rsidRPr="00A777C9">
        <w:rPr>
          <w:rFonts w:ascii="Times New Roman" w:hAnsi="Times New Roman"/>
          <w:sz w:val="28"/>
          <w:szCs w:val="28"/>
        </w:rPr>
        <w:lastRenderedPageBreak/>
        <w:t>- рынок туристских услуг – 38,2 %.</w:t>
      </w:r>
    </w:p>
    <w:p w:rsidR="002114A0" w:rsidRPr="00941466" w:rsidRDefault="002114A0" w:rsidP="002114A0">
      <w:pPr>
        <w:spacing w:after="0" w:line="240" w:lineRule="auto"/>
        <w:ind w:firstLine="709"/>
        <w:jc w:val="both"/>
        <w:rPr>
          <w:highlight w:val="yellow"/>
        </w:rPr>
      </w:pPr>
    </w:p>
    <w:p w:rsidR="002114A0" w:rsidRPr="00A777C9" w:rsidRDefault="002114A0" w:rsidP="002114A0">
      <w:pPr>
        <w:pStyle w:val="ConsPlusNormal"/>
        <w:ind w:firstLine="709"/>
        <w:contextualSpacing/>
        <w:jc w:val="center"/>
        <w:rPr>
          <w:b/>
          <w:szCs w:val="28"/>
        </w:rPr>
      </w:pPr>
      <w:r w:rsidRPr="00A777C9">
        <w:rPr>
          <w:b/>
          <w:noProof/>
          <w:szCs w:val="28"/>
        </w:rPr>
        <w:drawing>
          <wp:inline distT="0" distB="0" distL="0" distR="0">
            <wp:extent cx="5486400" cy="4829175"/>
            <wp:effectExtent l="19050" t="0" r="1905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114A0" w:rsidRPr="00A777C9" w:rsidRDefault="002114A0" w:rsidP="002114A0">
      <w:pPr>
        <w:pStyle w:val="ConsPlusNormal"/>
        <w:ind w:firstLine="709"/>
        <w:contextualSpacing/>
        <w:jc w:val="center"/>
        <w:rPr>
          <w:b/>
          <w:szCs w:val="28"/>
        </w:rPr>
      </w:pPr>
    </w:p>
    <w:p w:rsidR="002114A0" w:rsidRPr="00A777C9" w:rsidRDefault="002114A0" w:rsidP="002114A0">
      <w:pPr>
        <w:pStyle w:val="ConsPlusNormal"/>
        <w:ind w:firstLine="709"/>
        <w:contextualSpacing/>
        <w:jc w:val="center"/>
        <w:rPr>
          <w:b/>
          <w:szCs w:val="28"/>
        </w:rPr>
      </w:pPr>
    </w:p>
    <w:p w:rsidR="002114A0" w:rsidRPr="00A777C9" w:rsidRDefault="002114A0" w:rsidP="002114A0">
      <w:pPr>
        <w:spacing w:after="0" w:line="240" w:lineRule="auto"/>
        <w:ind w:right="-171" w:firstLine="851"/>
        <w:jc w:val="both"/>
        <w:rPr>
          <w:rFonts w:ascii="Times New Roman" w:hAnsi="Times New Roman"/>
          <w:sz w:val="28"/>
          <w:szCs w:val="28"/>
        </w:rPr>
      </w:pPr>
    </w:p>
    <w:p w:rsidR="001D6A03" w:rsidRPr="00A777C9" w:rsidRDefault="001D6A03" w:rsidP="002114A0">
      <w:pPr>
        <w:spacing w:after="0" w:line="240" w:lineRule="auto"/>
        <w:ind w:firstLine="709"/>
        <w:jc w:val="both"/>
        <w:rPr>
          <w:rFonts w:ascii="Times New Roman" w:hAnsi="Times New Roman"/>
          <w:sz w:val="28"/>
          <w:szCs w:val="28"/>
        </w:rPr>
      </w:pPr>
      <w:r w:rsidRPr="00A777C9">
        <w:rPr>
          <w:rFonts w:ascii="Times New Roman" w:hAnsi="Times New Roman"/>
          <w:sz w:val="28"/>
          <w:szCs w:val="28"/>
        </w:rPr>
        <w:t xml:space="preserve">В результате опроса выявлено 4 рынка, на которых уровень удовлетворенности количеством организаций </w:t>
      </w:r>
      <w:r w:rsidR="00B02E5A" w:rsidRPr="00A777C9">
        <w:rPr>
          <w:rFonts w:ascii="Times New Roman" w:hAnsi="Times New Roman"/>
          <w:sz w:val="28"/>
          <w:szCs w:val="28"/>
        </w:rPr>
        <w:t xml:space="preserve">составил </w:t>
      </w:r>
      <w:r w:rsidRPr="00A777C9">
        <w:rPr>
          <w:rFonts w:ascii="Times New Roman" w:hAnsi="Times New Roman"/>
          <w:sz w:val="28"/>
          <w:szCs w:val="28"/>
        </w:rPr>
        <w:t xml:space="preserve">менее </w:t>
      </w:r>
      <w:r w:rsidR="00C06063" w:rsidRPr="00A777C9">
        <w:rPr>
          <w:rFonts w:ascii="Times New Roman" w:hAnsi="Times New Roman"/>
          <w:sz w:val="28"/>
          <w:szCs w:val="28"/>
        </w:rPr>
        <w:t>8</w:t>
      </w:r>
      <w:r w:rsidRPr="00A777C9">
        <w:rPr>
          <w:rFonts w:ascii="Times New Roman" w:hAnsi="Times New Roman"/>
          <w:sz w:val="28"/>
          <w:szCs w:val="28"/>
        </w:rPr>
        <w:t>0 %</w:t>
      </w:r>
      <w:r w:rsidR="00B02E5A" w:rsidRPr="00A777C9">
        <w:rPr>
          <w:rFonts w:ascii="Times New Roman" w:hAnsi="Times New Roman"/>
          <w:sz w:val="28"/>
          <w:szCs w:val="28"/>
        </w:rPr>
        <w:t xml:space="preserve"> («избыточно»+»достаточно»). К таким рынкам относятся:</w:t>
      </w:r>
    </w:p>
    <w:p w:rsidR="00B02E5A" w:rsidRPr="00A777C9" w:rsidRDefault="00B02E5A" w:rsidP="00260457">
      <w:pPr>
        <w:spacing w:after="0" w:line="240" w:lineRule="auto"/>
        <w:ind w:firstLine="709"/>
        <w:jc w:val="both"/>
        <w:rPr>
          <w:rFonts w:ascii="Times New Roman" w:hAnsi="Times New Roman"/>
          <w:sz w:val="28"/>
          <w:szCs w:val="28"/>
        </w:rPr>
      </w:pPr>
      <w:r w:rsidRPr="00A777C9">
        <w:rPr>
          <w:rFonts w:ascii="Times New Roman" w:hAnsi="Times New Roman"/>
          <w:sz w:val="28"/>
          <w:szCs w:val="28"/>
        </w:rPr>
        <w:t xml:space="preserve">- рынок </w:t>
      </w:r>
      <w:r w:rsidR="00C06063" w:rsidRPr="00A777C9">
        <w:rPr>
          <w:rFonts w:ascii="Times New Roman" w:hAnsi="Times New Roman"/>
          <w:sz w:val="28"/>
          <w:szCs w:val="28"/>
        </w:rPr>
        <w:t>туристских услуг</w:t>
      </w:r>
      <w:r w:rsidRPr="00A777C9">
        <w:rPr>
          <w:rFonts w:ascii="Times New Roman" w:hAnsi="Times New Roman"/>
          <w:sz w:val="28"/>
          <w:szCs w:val="28"/>
        </w:rPr>
        <w:t xml:space="preserve"> – </w:t>
      </w:r>
      <w:r w:rsidR="00C06063" w:rsidRPr="00A777C9">
        <w:rPr>
          <w:rFonts w:ascii="Times New Roman" w:hAnsi="Times New Roman"/>
          <w:sz w:val="28"/>
          <w:szCs w:val="28"/>
        </w:rPr>
        <w:t>7</w:t>
      </w:r>
      <w:r w:rsidRPr="00A777C9">
        <w:rPr>
          <w:rFonts w:ascii="Times New Roman" w:hAnsi="Times New Roman"/>
          <w:sz w:val="28"/>
          <w:szCs w:val="28"/>
        </w:rPr>
        <w:t>6</w:t>
      </w:r>
      <w:r w:rsidR="00C06063" w:rsidRPr="00A777C9">
        <w:rPr>
          <w:rFonts w:ascii="Times New Roman" w:hAnsi="Times New Roman"/>
          <w:sz w:val="28"/>
          <w:szCs w:val="28"/>
        </w:rPr>
        <w:t>,9</w:t>
      </w:r>
      <w:r w:rsidRPr="00A777C9">
        <w:rPr>
          <w:rFonts w:ascii="Times New Roman" w:hAnsi="Times New Roman"/>
          <w:sz w:val="28"/>
          <w:szCs w:val="28"/>
        </w:rPr>
        <w:t xml:space="preserve"> %;</w:t>
      </w:r>
    </w:p>
    <w:p w:rsidR="00B02E5A" w:rsidRPr="00A777C9" w:rsidRDefault="00B02E5A" w:rsidP="00260457">
      <w:pPr>
        <w:spacing w:after="0" w:line="240" w:lineRule="auto"/>
        <w:ind w:firstLine="709"/>
        <w:jc w:val="both"/>
        <w:rPr>
          <w:rFonts w:ascii="Times New Roman" w:hAnsi="Times New Roman"/>
          <w:sz w:val="28"/>
          <w:szCs w:val="28"/>
        </w:rPr>
      </w:pPr>
      <w:r w:rsidRPr="00A777C9">
        <w:rPr>
          <w:rFonts w:ascii="Times New Roman" w:hAnsi="Times New Roman"/>
          <w:sz w:val="28"/>
          <w:szCs w:val="28"/>
        </w:rPr>
        <w:t>- рынок медицинских услуг – 5</w:t>
      </w:r>
      <w:r w:rsidR="00C06063" w:rsidRPr="00A777C9">
        <w:rPr>
          <w:rFonts w:ascii="Times New Roman" w:hAnsi="Times New Roman"/>
          <w:sz w:val="28"/>
          <w:szCs w:val="28"/>
        </w:rPr>
        <w:t>9</w:t>
      </w:r>
      <w:r w:rsidRPr="00A777C9">
        <w:rPr>
          <w:rFonts w:ascii="Times New Roman" w:hAnsi="Times New Roman"/>
          <w:sz w:val="28"/>
          <w:szCs w:val="28"/>
        </w:rPr>
        <w:t>,</w:t>
      </w:r>
      <w:r w:rsidR="00C06063" w:rsidRPr="00A777C9">
        <w:rPr>
          <w:rFonts w:ascii="Times New Roman" w:hAnsi="Times New Roman"/>
          <w:sz w:val="28"/>
          <w:szCs w:val="28"/>
        </w:rPr>
        <w:t>2</w:t>
      </w:r>
      <w:r w:rsidRPr="00A777C9">
        <w:rPr>
          <w:rFonts w:ascii="Times New Roman" w:hAnsi="Times New Roman"/>
          <w:sz w:val="28"/>
          <w:szCs w:val="28"/>
        </w:rPr>
        <w:t>%;</w:t>
      </w:r>
    </w:p>
    <w:p w:rsidR="00B02E5A" w:rsidRPr="00A777C9" w:rsidRDefault="00B02E5A" w:rsidP="00260457">
      <w:pPr>
        <w:spacing w:after="0" w:line="240" w:lineRule="auto"/>
        <w:ind w:firstLine="709"/>
        <w:jc w:val="both"/>
        <w:rPr>
          <w:rFonts w:ascii="Times New Roman" w:hAnsi="Times New Roman"/>
          <w:sz w:val="28"/>
          <w:szCs w:val="28"/>
        </w:rPr>
      </w:pPr>
      <w:r w:rsidRPr="00A777C9">
        <w:rPr>
          <w:rFonts w:ascii="Times New Roman" w:hAnsi="Times New Roman"/>
          <w:sz w:val="28"/>
          <w:szCs w:val="28"/>
        </w:rPr>
        <w:t xml:space="preserve">- рынок услуг </w:t>
      </w:r>
      <w:r w:rsidR="00C06063" w:rsidRPr="00A777C9">
        <w:rPr>
          <w:rFonts w:ascii="Times New Roman" w:hAnsi="Times New Roman"/>
          <w:sz w:val="28"/>
          <w:szCs w:val="28"/>
        </w:rPr>
        <w:t>в сфере жилищно-коммунального хозяйства</w:t>
      </w:r>
      <w:r w:rsidRPr="00A777C9">
        <w:rPr>
          <w:rFonts w:ascii="Times New Roman" w:hAnsi="Times New Roman"/>
          <w:sz w:val="28"/>
          <w:szCs w:val="28"/>
        </w:rPr>
        <w:t xml:space="preserve"> –7</w:t>
      </w:r>
      <w:r w:rsidR="00C06063" w:rsidRPr="00A777C9">
        <w:rPr>
          <w:rFonts w:ascii="Times New Roman" w:hAnsi="Times New Roman"/>
          <w:sz w:val="28"/>
          <w:szCs w:val="28"/>
        </w:rPr>
        <w:t>6,9</w:t>
      </w:r>
      <w:r w:rsidRPr="00A777C9">
        <w:rPr>
          <w:rFonts w:ascii="Times New Roman" w:hAnsi="Times New Roman"/>
          <w:sz w:val="28"/>
          <w:szCs w:val="28"/>
        </w:rPr>
        <w:t xml:space="preserve"> %;</w:t>
      </w:r>
    </w:p>
    <w:p w:rsidR="00B02E5A" w:rsidRPr="00A777C9" w:rsidRDefault="00B02E5A" w:rsidP="00260457">
      <w:pPr>
        <w:spacing w:after="0" w:line="240" w:lineRule="auto"/>
        <w:ind w:firstLine="709"/>
        <w:jc w:val="both"/>
        <w:rPr>
          <w:rFonts w:ascii="Times New Roman" w:hAnsi="Times New Roman"/>
          <w:sz w:val="28"/>
          <w:szCs w:val="28"/>
        </w:rPr>
      </w:pPr>
      <w:r w:rsidRPr="00A777C9">
        <w:rPr>
          <w:rFonts w:ascii="Times New Roman" w:hAnsi="Times New Roman"/>
          <w:sz w:val="28"/>
          <w:szCs w:val="28"/>
        </w:rPr>
        <w:t>- рынок санаторно – курортных услуг – 6</w:t>
      </w:r>
      <w:r w:rsidR="00C06063" w:rsidRPr="00A777C9">
        <w:rPr>
          <w:rFonts w:ascii="Times New Roman" w:hAnsi="Times New Roman"/>
          <w:sz w:val="28"/>
          <w:szCs w:val="28"/>
        </w:rPr>
        <w:t>9,3</w:t>
      </w:r>
      <w:r w:rsidRPr="00A777C9">
        <w:rPr>
          <w:rFonts w:ascii="Times New Roman" w:hAnsi="Times New Roman"/>
          <w:sz w:val="28"/>
          <w:szCs w:val="28"/>
        </w:rPr>
        <w:t xml:space="preserve"> %.</w:t>
      </w:r>
    </w:p>
    <w:p w:rsidR="009F1034" w:rsidRPr="00A777C9" w:rsidRDefault="009F1034" w:rsidP="00260457">
      <w:pPr>
        <w:spacing w:after="0" w:line="240" w:lineRule="auto"/>
        <w:ind w:firstLine="709"/>
        <w:jc w:val="both"/>
        <w:rPr>
          <w:rFonts w:ascii="Times New Roman" w:hAnsi="Times New Roman"/>
          <w:sz w:val="28"/>
          <w:szCs w:val="28"/>
        </w:rPr>
      </w:pPr>
      <w:r w:rsidRPr="00A777C9">
        <w:rPr>
          <w:rFonts w:ascii="Times New Roman" w:hAnsi="Times New Roman"/>
          <w:sz w:val="28"/>
          <w:szCs w:val="28"/>
        </w:rPr>
        <w:t xml:space="preserve">Ключевые факторы конкурентоспособности производимых товаров, работ и услуг </w:t>
      </w:r>
      <w:r w:rsidR="00C06063" w:rsidRPr="00A777C9">
        <w:rPr>
          <w:rFonts w:ascii="Times New Roman" w:hAnsi="Times New Roman"/>
          <w:sz w:val="28"/>
          <w:szCs w:val="28"/>
        </w:rPr>
        <w:t xml:space="preserve">в 2018 году </w:t>
      </w:r>
      <w:r w:rsidRPr="00A777C9">
        <w:rPr>
          <w:rFonts w:ascii="Times New Roman" w:hAnsi="Times New Roman"/>
          <w:sz w:val="28"/>
          <w:szCs w:val="28"/>
        </w:rPr>
        <w:t>отражены в таблице</w:t>
      </w:r>
      <w:r w:rsidR="00A74135" w:rsidRPr="00A777C9">
        <w:rPr>
          <w:rFonts w:ascii="Times New Roman" w:hAnsi="Times New Roman"/>
          <w:sz w:val="28"/>
          <w:szCs w:val="28"/>
        </w:rPr>
        <w:t>:</w:t>
      </w:r>
    </w:p>
    <w:tbl>
      <w:tblPr>
        <w:tblStyle w:val="a8"/>
        <w:tblW w:w="0" w:type="auto"/>
        <w:tblLook w:val="04A0"/>
      </w:tblPr>
      <w:tblGrid>
        <w:gridCol w:w="4219"/>
        <w:gridCol w:w="2693"/>
        <w:gridCol w:w="2421"/>
      </w:tblGrid>
      <w:tr w:rsidR="009F1034" w:rsidRPr="00A777C9" w:rsidTr="009F1034">
        <w:tc>
          <w:tcPr>
            <w:tcW w:w="4219" w:type="dxa"/>
          </w:tcPr>
          <w:p w:rsidR="009F1034" w:rsidRPr="00A777C9" w:rsidRDefault="009F1034" w:rsidP="006C0DB1">
            <w:pPr>
              <w:tabs>
                <w:tab w:val="left" w:pos="0"/>
                <w:tab w:val="left" w:pos="1276"/>
                <w:tab w:val="left" w:pos="1418"/>
              </w:tabs>
              <w:spacing w:after="0" w:line="240" w:lineRule="auto"/>
              <w:ind w:right="-171"/>
              <w:contextualSpacing/>
              <w:jc w:val="both"/>
              <w:rPr>
                <w:rFonts w:ascii="Times New Roman" w:hAnsi="Times New Roman"/>
                <w:sz w:val="28"/>
                <w:szCs w:val="28"/>
              </w:rPr>
            </w:pPr>
          </w:p>
        </w:tc>
        <w:tc>
          <w:tcPr>
            <w:tcW w:w="2693" w:type="dxa"/>
          </w:tcPr>
          <w:p w:rsidR="009F1034" w:rsidRPr="00A777C9" w:rsidRDefault="009F1034" w:rsidP="006C0DB1">
            <w:pPr>
              <w:tabs>
                <w:tab w:val="left" w:pos="0"/>
                <w:tab w:val="left" w:pos="1276"/>
                <w:tab w:val="left" w:pos="1418"/>
              </w:tabs>
              <w:spacing w:after="0" w:line="240" w:lineRule="auto"/>
              <w:ind w:right="-171"/>
              <w:contextualSpacing/>
              <w:jc w:val="both"/>
              <w:rPr>
                <w:rFonts w:ascii="Times New Roman" w:hAnsi="Times New Roman"/>
                <w:sz w:val="28"/>
                <w:szCs w:val="28"/>
              </w:rPr>
            </w:pPr>
            <w:r w:rsidRPr="00A777C9">
              <w:rPr>
                <w:rFonts w:ascii="Times New Roman" w:hAnsi="Times New Roman"/>
                <w:sz w:val="28"/>
                <w:szCs w:val="28"/>
              </w:rPr>
              <w:t>Количество опрошенных, чел.</w:t>
            </w:r>
          </w:p>
        </w:tc>
        <w:tc>
          <w:tcPr>
            <w:tcW w:w="2421" w:type="dxa"/>
          </w:tcPr>
          <w:p w:rsidR="009F1034" w:rsidRPr="00A777C9" w:rsidRDefault="009F1034" w:rsidP="009F1034">
            <w:pPr>
              <w:tabs>
                <w:tab w:val="left" w:pos="0"/>
                <w:tab w:val="left" w:pos="1276"/>
                <w:tab w:val="left" w:pos="1418"/>
              </w:tabs>
              <w:spacing w:after="0" w:line="240" w:lineRule="auto"/>
              <w:ind w:right="-41"/>
              <w:contextualSpacing/>
              <w:jc w:val="both"/>
              <w:rPr>
                <w:rFonts w:ascii="Times New Roman" w:hAnsi="Times New Roman"/>
                <w:sz w:val="28"/>
                <w:szCs w:val="28"/>
              </w:rPr>
            </w:pPr>
            <w:r w:rsidRPr="00A777C9">
              <w:rPr>
                <w:rFonts w:ascii="Times New Roman" w:hAnsi="Times New Roman"/>
                <w:sz w:val="28"/>
                <w:szCs w:val="28"/>
              </w:rPr>
              <w:t>Доля в общем объеме, %</w:t>
            </w:r>
          </w:p>
        </w:tc>
      </w:tr>
      <w:tr w:rsidR="009F1034" w:rsidRPr="00A777C9" w:rsidTr="009F1034">
        <w:tc>
          <w:tcPr>
            <w:tcW w:w="4219" w:type="dxa"/>
          </w:tcPr>
          <w:p w:rsidR="009F1034" w:rsidRPr="00A777C9" w:rsidRDefault="009F1034" w:rsidP="006C0DB1">
            <w:pPr>
              <w:tabs>
                <w:tab w:val="left" w:pos="0"/>
                <w:tab w:val="left" w:pos="1276"/>
                <w:tab w:val="left" w:pos="1418"/>
              </w:tabs>
              <w:spacing w:after="0" w:line="240" w:lineRule="auto"/>
              <w:ind w:right="-171"/>
              <w:contextualSpacing/>
              <w:jc w:val="both"/>
              <w:rPr>
                <w:rFonts w:ascii="Times New Roman" w:hAnsi="Times New Roman"/>
                <w:sz w:val="28"/>
                <w:szCs w:val="28"/>
              </w:rPr>
            </w:pPr>
            <w:r w:rsidRPr="00A777C9">
              <w:rPr>
                <w:rFonts w:ascii="Times New Roman" w:hAnsi="Times New Roman"/>
                <w:sz w:val="28"/>
                <w:szCs w:val="28"/>
              </w:rPr>
              <w:t>Низкая цена</w:t>
            </w:r>
          </w:p>
        </w:tc>
        <w:tc>
          <w:tcPr>
            <w:tcW w:w="2693"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174</w:t>
            </w:r>
          </w:p>
        </w:tc>
        <w:tc>
          <w:tcPr>
            <w:tcW w:w="2421"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26</w:t>
            </w:r>
          </w:p>
        </w:tc>
      </w:tr>
      <w:tr w:rsidR="009F1034" w:rsidRPr="00A777C9" w:rsidTr="009F1034">
        <w:tc>
          <w:tcPr>
            <w:tcW w:w="4219" w:type="dxa"/>
          </w:tcPr>
          <w:p w:rsidR="009F1034" w:rsidRPr="00A777C9" w:rsidRDefault="009F1034" w:rsidP="006C0DB1">
            <w:pPr>
              <w:tabs>
                <w:tab w:val="left" w:pos="0"/>
                <w:tab w:val="left" w:pos="1276"/>
                <w:tab w:val="left" w:pos="1418"/>
              </w:tabs>
              <w:spacing w:after="0" w:line="240" w:lineRule="auto"/>
              <w:ind w:right="-171"/>
              <w:contextualSpacing/>
              <w:jc w:val="both"/>
              <w:rPr>
                <w:rFonts w:ascii="Times New Roman" w:hAnsi="Times New Roman"/>
                <w:sz w:val="28"/>
                <w:szCs w:val="28"/>
              </w:rPr>
            </w:pPr>
            <w:r w:rsidRPr="00A777C9">
              <w:rPr>
                <w:rFonts w:ascii="Times New Roman" w:hAnsi="Times New Roman"/>
                <w:sz w:val="28"/>
                <w:szCs w:val="28"/>
              </w:rPr>
              <w:t>Высокое качество</w:t>
            </w:r>
          </w:p>
        </w:tc>
        <w:tc>
          <w:tcPr>
            <w:tcW w:w="2693"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180</w:t>
            </w:r>
          </w:p>
        </w:tc>
        <w:tc>
          <w:tcPr>
            <w:tcW w:w="2421"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26,9</w:t>
            </w:r>
          </w:p>
        </w:tc>
      </w:tr>
      <w:tr w:rsidR="009F1034" w:rsidRPr="00A777C9" w:rsidTr="009F1034">
        <w:tc>
          <w:tcPr>
            <w:tcW w:w="4219" w:type="dxa"/>
          </w:tcPr>
          <w:p w:rsidR="009F1034" w:rsidRPr="00A777C9" w:rsidRDefault="009F1034" w:rsidP="009F1034">
            <w:pPr>
              <w:tabs>
                <w:tab w:val="left" w:pos="0"/>
                <w:tab w:val="left" w:pos="1276"/>
                <w:tab w:val="left" w:pos="1418"/>
              </w:tabs>
              <w:spacing w:after="0" w:line="240" w:lineRule="auto"/>
              <w:ind w:right="78"/>
              <w:contextualSpacing/>
              <w:jc w:val="both"/>
              <w:rPr>
                <w:rFonts w:ascii="Times New Roman" w:hAnsi="Times New Roman"/>
                <w:sz w:val="28"/>
                <w:szCs w:val="28"/>
              </w:rPr>
            </w:pPr>
            <w:r w:rsidRPr="00A777C9">
              <w:rPr>
                <w:rFonts w:ascii="Times New Roman" w:hAnsi="Times New Roman"/>
                <w:sz w:val="28"/>
                <w:szCs w:val="28"/>
              </w:rPr>
              <w:t>Доверительные отношения с поставщиками</w:t>
            </w:r>
          </w:p>
        </w:tc>
        <w:tc>
          <w:tcPr>
            <w:tcW w:w="2693"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5</w:t>
            </w:r>
          </w:p>
        </w:tc>
        <w:tc>
          <w:tcPr>
            <w:tcW w:w="2421"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0,3</w:t>
            </w:r>
          </w:p>
        </w:tc>
      </w:tr>
      <w:tr w:rsidR="009F1034" w:rsidRPr="00A777C9" w:rsidTr="009F1034">
        <w:tc>
          <w:tcPr>
            <w:tcW w:w="4219" w:type="dxa"/>
          </w:tcPr>
          <w:p w:rsidR="009F1034" w:rsidRPr="00A777C9" w:rsidRDefault="009F1034" w:rsidP="009F1034">
            <w:pPr>
              <w:tabs>
                <w:tab w:val="left" w:pos="0"/>
                <w:tab w:val="left" w:pos="1276"/>
                <w:tab w:val="left" w:pos="1418"/>
              </w:tabs>
              <w:spacing w:after="0" w:line="240" w:lineRule="auto"/>
              <w:ind w:right="78"/>
              <w:contextualSpacing/>
              <w:jc w:val="both"/>
              <w:rPr>
                <w:rFonts w:ascii="Times New Roman" w:hAnsi="Times New Roman"/>
                <w:sz w:val="28"/>
                <w:szCs w:val="28"/>
              </w:rPr>
            </w:pPr>
            <w:r w:rsidRPr="00A777C9">
              <w:rPr>
                <w:rFonts w:ascii="Times New Roman" w:hAnsi="Times New Roman"/>
                <w:sz w:val="28"/>
                <w:szCs w:val="28"/>
              </w:rPr>
              <w:t xml:space="preserve">Предложение сопутствующих </w:t>
            </w:r>
            <w:r w:rsidRPr="00A777C9">
              <w:rPr>
                <w:rFonts w:ascii="Times New Roman" w:hAnsi="Times New Roman"/>
                <w:sz w:val="28"/>
                <w:szCs w:val="28"/>
              </w:rPr>
              <w:lastRenderedPageBreak/>
              <w:t>товаров, услуг, сервисов</w:t>
            </w:r>
          </w:p>
        </w:tc>
        <w:tc>
          <w:tcPr>
            <w:tcW w:w="2693"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lastRenderedPageBreak/>
              <w:t>12</w:t>
            </w:r>
          </w:p>
        </w:tc>
        <w:tc>
          <w:tcPr>
            <w:tcW w:w="2421"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1,8</w:t>
            </w:r>
          </w:p>
        </w:tc>
      </w:tr>
      <w:tr w:rsidR="009F1034" w:rsidRPr="00B15CA5" w:rsidTr="009F1034">
        <w:tc>
          <w:tcPr>
            <w:tcW w:w="4219" w:type="dxa"/>
          </w:tcPr>
          <w:p w:rsidR="009F1034" w:rsidRPr="00A777C9" w:rsidRDefault="009F1034" w:rsidP="009F1034">
            <w:pPr>
              <w:tabs>
                <w:tab w:val="left" w:pos="0"/>
                <w:tab w:val="left" w:pos="1276"/>
                <w:tab w:val="left" w:pos="1418"/>
              </w:tabs>
              <w:spacing w:after="0" w:line="240" w:lineRule="auto"/>
              <w:ind w:right="78"/>
              <w:contextualSpacing/>
              <w:jc w:val="both"/>
              <w:rPr>
                <w:rFonts w:ascii="Times New Roman" w:hAnsi="Times New Roman"/>
                <w:sz w:val="28"/>
                <w:szCs w:val="28"/>
              </w:rPr>
            </w:pPr>
            <w:r w:rsidRPr="00A777C9">
              <w:rPr>
                <w:rFonts w:ascii="Times New Roman" w:hAnsi="Times New Roman"/>
                <w:sz w:val="28"/>
                <w:szCs w:val="28"/>
              </w:rPr>
              <w:lastRenderedPageBreak/>
              <w:t>Уникальность продукции</w:t>
            </w:r>
          </w:p>
        </w:tc>
        <w:tc>
          <w:tcPr>
            <w:tcW w:w="2693"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9</w:t>
            </w:r>
          </w:p>
        </w:tc>
        <w:tc>
          <w:tcPr>
            <w:tcW w:w="2421"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1,3</w:t>
            </w:r>
          </w:p>
        </w:tc>
      </w:tr>
      <w:tr w:rsidR="009F1034" w:rsidRPr="00A777C9" w:rsidTr="009F1034">
        <w:tc>
          <w:tcPr>
            <w:tcW w:w="4219" w:type="dxa"/>
          </w:tcPr>
          <w:p w:rsidR="009F1034" w:rsidRPr="00A777C9" w:rsidRDefault="009F1034" w:rsidP="009F1034">
            <w:pPr>
              <w:tabs>
                <w:tab w:val="left" w:pos="0"/>
                <w:tab w:val="left" w:pos="1276"/>
                <w:tab w:val="left" w:pos="1418"/>
              </w:tabs>
              <w:spacing w:after="0" w:line="240" w:lineRule="auto"/>
              <w:ind w:right="78"/>
              <w:contextualSpacing/>
              <w:jc w:val="both"/>
              <w:rPr>
                <w:rFonts w:ascii="Times New Roman" w:hAnsi="Times New Roman"/>
                <w:sz w:val="28"/>
                <w:szCs w:val="28"/>
              </w:rPr>
            </w:pPr>
            <w:r w:rsidRPr="00A777C9">
              <w:rPr>
                <w:rFonts w:ascii="Times New Roman" w:hAnsi="Times New Roman"/>
                <w:sz w:val="28"/>
                <w:szCs w:val="28"/>
              </w:rPr>
              <w:t>Доверительные отношения с клиентами</w:t>
            </w:r>
          </w:p>
        </w:tc>
        <w:tc>
          <w:tcPr>
            <w:tcW w:w="2693"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23</w:t>
            </w:r>
          </w:p>
        </w:tc>
        <w:tc>
          <w:tcPr>
            <w:tcW w:w="2421" w:type="dxa"/>
          </w:tcPr>
          <w:p w:rsidR="009F1034" w:rsidRPr="00A777C9" w:rsidRDefault="00C06063" w:rsidP="009F1034">
            <w:pPr>
              <w:tabs>
                <w:tab w:val="left" w:pos="0"/>
                <w:tab w:val="left" w:pos="1276"/>
                <w:tab w:val="left" w:pos="1418"/>
              </w:tabs>
              <w:spacing w:after="0" w:line="240" w:lineRule="auto"/>
              <w:ind w:right="-171"/>
              <w:contextualSpacing/>
              <w:jc w:val="center"/>
              <w:rPr>
                <w:rFonts w:ascii="Times New Roman" w:hAnsi="Times New Roman"/>
                <w:sz w:val="28"/>
                <w:szCs w:val="28"/>
              </w:rPr>
            </w:pPr>
            <w:r w:rsidRPr="00A777C9">
              <w:rPr>
                <w:rFonts w:ascii="Times New Roman" w:hAnsi="Times New Roman"/>
                <w:sz w:val="28"/>
                <w:szCs w:val="28"/>
              </w:rPr>
              <w:t>3,4</w:t>
            </w:r>
          </w:p>
        </w:tc>
      </w:tr>
    </w:tbl>
    <w:p w:rsidR="00260457" w:rsidRPr="00A777C9" w:rsidRDefault="009F1034" w:rsidP="006C0DB1">
      <w:pPr>
        <w:tabs>
          <w:tab w:val="left" w:pos="0"/>
          <w:tab w:val="left" w:pos="1276"/>
          <w:tab w:val="left" w:pos="1418"/>
        </w:tabs>
        <w:spacing w:after="0" w:line="240" w:lineRule="auto"/>
        <w:ind w:right="-171" w:firstLine="709"/>
        <w:contextualSpacing/>
        <w:jc w:val="both"/>
        <w:rPr>
          <w:rFonts w:ascii="Times New Roman" w:hAnsi="Times New Roman"/>
          <w:sz w:val="28"/>
          <w:szCs w:val="28"/>
        </w:rPr>
      </w:pPr>
      <w:r w:rsidRPr="00A777C9">
        <w:rPr>
          <w:rFonts w:ascii="Times New Roman" w:hAnsi="Times New Roman"/>
          <w:sz w:val="28"/>
          <w:szCs w:val="28"/>
        </w:rPr>
        <w:t>Наиболее важным фактором конкурентоспособности по мнению опрошенных является низкая цена и высокое качество так ответили 5</w:t>
      </w:r>
      <w:r w:rsidR="00C06063" w:rsidRPr="00A777C9">
        <w:rPr>
          <w:rFonts w:ascii="Times New Roman" w:hAnsi="Times New Roman"/>
          <w:sz w:val="28"/>
          <w:szCs w:val="28"/>
        </w:rPr>
        <w:t>2</w:t>
      </w:r>
      <w:r w:rsidRPr="00A777C9">
        <w:rPr>
          <w:rFonts w:ascii="Times New Roman" w:hAnsi="Times New Roman"/>
          <w:sz w:val="28"/>
          <w:szCs w:val="28"/>
        </w:rPr>
        <w:t>,</w:t>
      </w:r>
      <w:r w:rsidR="00C06063" w:rsidRPr="00A777C9">
        <w:rPr>
          <w:rFonts w:ascii="Times New Roman" w:hAnsi="Times New Roman"/>
          <w:sz w:val="28"/>
          <w:szCs w:val="28"/>
        </w:rPr>
        <w:t>9</w:t>
      </w:r>
      <w:r w:rsidRPr="00A777C9">
        <w:rPr>
          <w:rFonts w:ascii="Times New Roman" w:hAnsi="Times New Roman"/>
          <w:sz w:val="28"/>
          <w:szCs w:val="28"/>
        </w:rPr>
        <w:t xml:space="preserve"> %  и</w:t>
      </w:r>
      <w:r w:rsidR="00BD6226">
        <w:rPr>
          <w:rFonts w:ascii="Times New Roman" w:hAnsi="Times New Roman"/>
          <w:sz w:val="28"/>
          <w:szCs w:val="28"/>
        </w:rPr>
        <w:t xml:space="preserve">          </w:t>
      </w:r>
      <w:r w:rsidRPr="00A777C9">
        <w:rPr>
          <w:rFonts w:ascii="Times New Roman" w:hAnsi="Times New Roman"/>
          <w:sz w:val="28"/>
          <w:szCs w:val="28"/>
        </w:rPr>
        <w:t xml:space="preserve"> </w:t>
      </w:r>
      <w:r w:rsidR="00B15CA5" w:rsidRPr="00A777C9">
        <w:rPr>
          <w:rFonts w:ascii="Times New Roman" w:hAnsi="Times New Roman"/>
          <w:sz w:val="28"/>
          <w:szCs w:val="28"/>
        </w:rPr>
        <w:t>3,4</w:t>
      </w:r>
      <w:r w:rsidRPr="00A777C9">
        <w:rPr>
          <w:rFonts w:ascii="Times New Roman" w:hAnsi="Times New Roman"/>
          <w:sz w:val="28"/>
          <w:szCs w:val="28"/>
        </w:rPr>
        <w:t xml:space="preserve"> % опрошенных</w:t>
      </w:r>
      <w:r w:rsidR="00B15CA5" w:rsidRPr="00A777C9">
        <w:rPr>
          <w:rFonts w:ascii="Times New Roman" w:hAnsi="Times New Roman"/>
          <w:sz w:val="28"/>
          <w:szCs w:val="28"/>
        </w:rPr>
        <w:t xml:space="preserve"> или </w:t>
      </w:r>
      <w:r w:rsidR="00ED306A" w:rsidRPr="00A777C9">
        <w:rPr>
          <w:rFonts w:ascii="Times New Roman" w:hAnsi="Times New Roman"/>
          <w:sz w:val="28"/>
          <w:szCs w:val="28"/>
        </w:rPr>
        <w:t>2</w:t>
      </w:r>
      <w:r w:rsidR="00B15CA5" w:rsidRPr="00A777C9">
        <w:rPr>
          <w:rFonts w:ascii="Times New Roman" w:hAnsi="Times New Roman"/>
          <w:sz w:val="28"/>
          <w:szCs w:val="28"/>
        </w:rPr>
        <w:t>3</w:t>
      </w:r>
      <w:r w:rsidR="00ED306A" w:rsidRPr="00A777C9">
        <w:rPr>
          <w:rFonts w:ascii="Times New Roman" w:hAnsi="Times New Roman"/>
          <w:sz w:val="28"/>
          <w:szCs w:val="28"/>
        </w:rPr>
        <w:t xml:space="preserve"> человек</w:t>
      </w:r>
      <w:r w:rsidR="00B15CA5" w:rsidRPr="00A777C9">
        <w:rPr>
          <w:rFonts w:ascii="Times New Roman" w:hAnsi="Times New Roman"/>
          <w:sz w:val="28"/>
          <w:szCs w:val="28"/>
        </w:rPr>
        <w:t>а</w:t>
      </w:r>
      <w:r w:rsidR="00ED306A" w:rsidRPr="00A777C9">
        <w:rPr>
          <w:rFonts w:ascii="Times New Roman" w:hAnsi="Times New Roman"/>
          <w:sz w:val="28"/>
          <w:szCs w:val="28"/>
        </w:rPr>
        <w:t xml:space="preserve"> ответили </w:t>
      </w:r>
      <w:r w:rsidR="00B15CA5" w:rsidRPr="00A777C9">
        <w:rPr>
          <w:rFonts w:ascii="Times New Roman" w:hAnsi="Times New Roman"/>
          <w:sz w:val="28"/>
          <w:szCs w:val="28"/>
        </w:rPr>
        <w:t>доверительные отношения с клиентами</w:t>
      </w:r>
      <w:r w:rsidR="00ED306A" w:rsidRPr="00A777C9">
        <w:rPr>
          <w:rFonts w:ascii="Times New Roman" w:hAnsi="Times New Roman"/>
          <w:sz w:val="28"/>
          <w:szCs w:val="28"/>
        </w:rPr>
        <w:t xml:space="preserve">, 12 человек – предложение сопутствующих услуг, товаров, сервисов и </w:t>
      </w:r>
      <w:r w:rsidR="00B15CA5" w:rsidRPr="00A777C9">
        <w:rPr>
          <w:rFonts w:ascii="Times New Roman" w:hAnsi="Times New Roman"/>
          <w:sz w:val="28"/>
          <w:szCs w:val="28"/>
        </w:rPr>
        <w:t>9</w:t>
      </w:r>
      <w:r w:rsidR="00ED306A" w:rsidRPr="00A777C9">
        <w:rPr>
          <w:rFonts w:ascii="Times New Roman" w:hAnsi="Times New Roman"/>
          <w:sz w:val="28"/>
          <w:szCs w:val="28"/>
        </w:rPr>
        <w:t xml:space="preserve"> человек считают, что ключевым фактором явля</w:t>
      </w:r>
      <w:r w:rsidR="00B15CA5" w:rsidRPr="00A777C9">
        <w:rPr>
          <w:rFonts w:ascii="Times New Roman" w:hAnsi="Times New Roman"/>
          <w:sz w:val="28"/>
          <w:szCs w:val="28"/>
        </w:rPr>
        <w:t>е</w:t>
      </w:r>
      <w:r w:rsidR="00ED306A" w:rsidRPr="00A777C9">
        <w:rPr>
          <w:rFonts w:ascii="Times New Roman" w:hAnsi="Times New Roman"/>
          <w:sz w:val="28"/>
          <w:szCs w:val="28"/>
        </w:rPr>
        <w:t xml:space="preserve">тся </w:t>
      </w:r>
      <w:r w:rsidR="00B15CA5" w:rsidRPr="00A777C9">
        <w:rPr>
          <w:rFonts w:ascii="Times New Roman" w:hAnsi="Times New Roman"/>
          <w:sz w:val="28"/>
          <w:szCs w:val="28"/>
        </w:rPr>
        <w:t>уникальность продукции</w:t>
      </w:r>
      <w:r w:rsidR="00ED306A" w:rsidRPr="00A777C9">
        <w:rPr>
          <w:rFonts w:ascii="Times New Roman" w:hAnsi="Times New Roman"/>
          <w:sz w:val="28"/>
          <w:szCs w:val="28"/>
        </w:rPr>
        <w:t xml:space="preserve">.  </w:t>
      </w:r>
    </w:p>
    <w:p w:rsidR="00A74135" w:rsidRPr="00A777C9" w:rsidRDefault="00A74135" w:rsidP="00A74135">
      <w:pPr>
        <w:tabs>
          <w:tab w:val="left" w:pos="0"/>
          <w:tab w:val="left" w:pos="1276"/>
          <w:tab w:val="left" w:pos="1418"/>
        </w:tabs>
        <w:spacing w:after="0" w:line="240" w:lineRule="auto"/>
        <w:ind w:right="-171" w:firstLine="709"/>
        <w:contextualSpacing/>
        <w:jc w:val="both"/>
        <w:rPr>
          <w:rFonts w:ascii="Times New Roman" w:hAnsi="Times New Roman"/>
          <w:bCs/>
          <w:sz w:val="28"/>
          <w:szCs w:val="28"/>
        </w:rPr>
      </w:pPr>
      <w:r w:rsidRPr="00A777C9">
        <w:rPr>
          <w:rFonts w:ascii="Times New Roman" w:hAnsi="Times New Roman"/>
          <w:bCs/>
          <w:sz w:val="28"/>
          <w:szCs w:val="28"/>
        </w:rPr>
        <w:t>По результатам проведенного опроса жители муниципального образования Абинский район дали оценку качества официальной информации о состоянии конкурентной среды на рынках товаров и услуг муниципального образования Абинский район:</w:t>
      </w:r>
    </w:p>
    <w:p w:rsidR="00A74135" w:rsidRPr="00A777C9" w:rsidRDefault="00A74135" w:rsidP="00A74135">
      <w:pPr>
        <w:tabs>
          <w:tab w:val="left" w:pos="0"/>
          <w:tab w:val="left" w:pos="1276"/>
          <w:tab w:val="left" w:pos="1418"/>
        </w:tabs>
        <w:spacing w:after="0" w:line="240" w:lineRule="auto"/>
        <w:ind w:right="-171" w:firstLine="709"/>
        <w:contextualSpacing/>
        <w:jc w:val="both"/>
        <w:rPr>
          <w:rFonts w:ascii="Times New Roman" w:hAnsi="Times New Roman"/>
          <w:bCs/>
          <w:sz w:val="28"/>
          <w:szCs w:val="28"/>
        </w:rPr>
      </w:pPr>
    </w:p>
    <w:tbl>
      <w:tblPr>
        <w:tblStyle w:val="a8"/>
        <w:tblW w:w="9959" w:type="dxa"/>
        <w:tblInd w:w="-176" w:type="dxa"/>
        <w:tblLayout w:type="fixed"/>
        <w:tblLook w:val="04A0"/>
      </w:tblPr>
      <w:tblGrid>
        <w:gridCol w:w="1560"/>
        <w:gridCol w:w="1009"/>
        <w:gridCol w:w="993"/>
        <w:gridCol w:w="850"/>
        <w:gridCol w:w="992"/>
        <w:gridCol w:w="1215"/>
        <w:gridCol w:w="1215"/>
        <w:gridCol w:w="1114"/>
        <w:gridCol w:w="1011"/>
      </w:tblGrid>
      <w:tr w:rsidR="00A74135" w:rsidRPr="00A777C9" w:rsidTr="00364EC4">
        <w:tc>
          <w:tcPr>
            <w:tcW w:w="1560" w:type="dxa"/>
          </w:tcPr>
          <w:p w:rsidR="00A74135" w:rsidRPr="00A777C9" w:rsidRDefault="00A74135" w:rsidP="00364EC4">
            <w:pPr>
              <w:tabs>
                <w:tab w:val="left" w:pos="-108"/>
                <w:tab w:val="left" w:pos="1276"/>
                <w:tab w:val="left" w:pos="1418"/>
              </w:tabs>
              <w:spacing w:after="0" w:line="240" w:lineRule="auto"/>
              <w:ind w:left="317" w:right="-171" w:hanging="317"/>
              <w:contextualSpacing/>
              <w:jc w:val="both"/>
              <w:rPr>
                <w:rFonts w:ascii="Times New Roman" w:hAnsi="Times New Roman"/>
                <w:bCs/>
                <w:sz w:val="24"/>
                <w:szCs w:val="24"/>
              </w:rPr>
            </w:pPr>
          </w:p>
        </w:tc>
        <w:tc>
          <w:tcPr>
            <w:tcW w:w="2002" w:type="dxa"/>
            <w:gridSpan w:val="2"/>
          </w:tcPr>
          <w:p w:rsidR="00A74135" w:rsidRPr="00A777C9" w:rsidRDefault="00A74135" w:rsidP="00364EC4">
            <w:pPr>
              <w:tabs>
                <w:tab w:val="left" w:pos="0"/>
                <w:tab w:val="left" w:pos="1276"/>
                <w:tab w:val="left" w:pos="1418"/>
              </w:tabs>
              <w:spacing w:after="0" w:line="240" w:lineRule="auto"/>
              <w:ind w:right="57"/>
              <w:contextualSpacing/>
              <w:jc w:val="both"/>
              <w:rPr>
                <w:rFonts w:ascii="Times New Roman" w:hAnsi="Times New Roman"/>
                <w:bCs/>
                <w:sz w:val="24"/>
                <w:szCs w:val="24"/>
              </w:rPr>
            </w:pPr>
            <w:r w:rsidRPr="00A777C9">
              <w:rPr>
                <w:rFonts w:ascii="Times New Roman" w:hAnsi="Times New Roman"/>
                <w:bCs/>
                <w:sz w:val="24"/>
                <w:szCs w:val="24"/>
              </w:rPr>
              <w:t>Удовлетвори- тельно, %</w:t>
            </w:r>
          </w:p>
        </w:tc>
        <w:tc>
          <w:tcPr>
            <w:tcW w:w="1842" w:type="dxa"/>
            <w:gridSpan w:val="2"/>
          </w:tcPr>
          <w:p w:rsidR="00A74135" w:rsidRPr="00A777C9" w:rsidRDefault="00A74135" w:rsidP="00364EC4">
            <w:pPr>
              <w:tabs>
                <w:tab w:val="left" w:pos="0"/>
                <w:tab w:val="left" w:pos="1276"/>
                <w:tab w:val="left" w:pos="1418"/>
              </w:tabs>
              <w:spacing w:after="0" w:line="240" w:lineRule="auto"/>
              <w:contextualSpacing/>
              <w:jc w:val="both"/>
              <w:rPr>
                <w:rFonts w:ascii="Times New Roman" w:hAnsi="Times New Roman"/>
                <w:bCs/>
                <w:sz w:val="24"/>
                <w:szCs w:val="24"/>
              </w:rPr>
            </w:pPr>
            <w:r w:rsidRPr="00A777C9">
              <w:rPr>
                <w:rFonts w:ascii="Times New Roman" w:hAnsi="Times New Roman"/>
                <w:bCs/>
                <w:sz w:val="24"/>
                <w:szCs w:val="24"/>
              </w:rPr>
              <w:t>Скорее удовлет</w:t>
            </w:r>
          </w:p>
          <w:p w:rsidR="00A74135" w:rsidRPr="00A777C9" w:rsidRDefault="00A74135" w:rsidP="00364EC4">
            <w:pPr>
              <w:tabs>
                <w:tab w:val="left" w:pos="0"/>
                <w:tab w:val="left" w:pos="1276"/>
                <w:tab w:val="left" w:pos="1418"/>
              </w:tabs>
              <w:spacing w:after="0" w:line="240" w:lineRule="auto"/>
              <w:contextualSpacing/>
              <w:jc w:val="both"/>
              <w:rPr>
                <w:rFonts w:ascii="Times New Roman" w:hAnsi="Times New Roman"/>
                <w:bCs/>
                <w:sz w:val="24"/>
                <w:szCs w:val="24"/>
              </w:rPr>
            </w:pPr>
            <w:r w:rsidRPr="00A777C9">
              <w:rPr>
                <w:rFonts w:ascii="Times New Roman" w:hAnsi="Times New Roman"/>
                <w:bCs/>
                <w:sz w:val="24"/>
                <w:szCs w:val="24"/>
              </w:rPr>
              <w:t>ворительно, %</w:t>
            </w:r>
          </w:p>
        </w:tc>
        <w:tc>
          <w:tcPr>
            <w:tcW w:w="2430" w:type="dxa"/>
            <w:gridSpan w:val="2"/>
          </w:tcPr>
          <w:p w:rsidR="00A74135" w:rsidRPr="00A777C9" w:rsidRDefault="00A74135" w:rsidP="00364EC4">
            <w:pPr>
              <w:tabs>
                <w:tab w:val="left" w:pos="0"/>
                <w:tab w:val="left" w:pos="1276"/>
                <w:tab w:val="left" w:pos="1418"/>
              </w:tabs>
              <w:spacing w:after="0" w:line="240" w:lineRule="auto"/>
              <w:contextualSpacing/>
              <w:jc w:val="both"/>
              <w:rPr>
                <w:rFonts w:ascii="Times New Roman" w:hAnsi="Times New Roman"/>
                <w:bCs/>
                <w:sz w:val="24"/>
                <w:szCs w:val="24"/>
              </w:rPr>
            </w:pPr>
            <w:r w:rsidRPr="00A777C9">
              <w:rPr>
                <w:rFonts w:ascii="Times New Roman" w:hAnsi="Times New Roman"/>
                <w:bCs/>
                <w:sz w:val="24"/>
                <w:szCs w:val="24"/>
              </w:rPr>
              <w:t>Скорее неудовлет-ворительно, %</w:t>
            </w:r>
          </w:p>
        </w:tc>
        <w:tc>
          <w:tcPr>
            <w:tcW w:w="2125" w:type="dxa"/>
            <w:gridSpan w:val="2"/>
          </w:tcPr>
          <w:p w:rsidR="00A74135" w:rsidRPr="00A777C9" w:rsidRDefault="00A74135" w:rsidP="00364EC4">
            <w:pPr>
              <w:tabs>
                <w:tab w:val="left" w:pos="0"/>
                <w:tab w:val="left" w:pos="1276"/>
                <w:tab w:val="left" w:pos="1418"/>
              </w:tabs>
              <w:spacing w:after="0" w:line="240" w:lineRule="auto"/>
              <w:contextualSpacing/>
              <w:jc w:val="both"/>
              <w:rPr>
                <w:rFonts w:ascii="Times New Roman" w:hAnsi="Times New Roman"/>
                <w:bCs/>
                <w:sz w:val="24"/>
                <w:szCs w:val="24"/>
              </w:rPr>
            </w:pPr>
            <w:r w:rsidRPr="00A777C9">
              <w:rPr>
                <w:rFonts w:ascii="Times New Roman" w:hAnsi="Times New Roman"/>
                <w:bCs/>
                <w:sz w:val="24"/>
                <w:szCs w:val="24"/>
              </w:rPr>
              <w:t>Неудовлетвори-</w:t>
            </w:r>
          </w:p>
          <w:p w:rsidR="00A74135" w:rsidRPr="00A777C9" w:rsidRDefault="00A74135" w:rsidP="00364EC4">
            <w:pPr>
              <w:tabs>
                <w:tab w:val="left" w:pos="0"/>
                <w:tab w:val="left" w:pos="1276"/>
                <w:tab w:val="left" w:pos="1418"/>
              </w:tabs>
              <w:spacing w:after="0" w:line="240" w:lineRule="auto"/>
              <w:contextualSpacing/>
              <w:jc w:val="both"/>
              <w:rPr>
                <w:rFonts w:ascii="Times New Roman" w:hAnsi="Times New Roman"/>
                <w:bCs/>
                <w:sz w:val="24"/>
                <w:szCs w:val="24"/>
              </w:rPr>
            </w:pPr>
            <w:r w:rsidRPr="00A777C9">
              <w:rPr>
                <w:rFonts w:ascii="Times New Roman" w:hAnsi="Times New Roman"/>
                <w:bCs/>
                <w:sz w:val="24"/>
                <w:szCs w:val="24"/>
              </w:rPr>
              <w:t>тельно, %</w:t>
            </w:r>
          </w:p>
        </w:tc>
      </w:tr>
      <w:tr w:rsidR="00AF021A" w:rsidRPr="00A777C9" w:rsidTr="00364EC4">
        <w:tc>
          <w:tcPr>
            <w:tcW w:w="1560"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p>
        </w:tc>
        <w:tc>
          <w:tcPr>
            <w:tcW w:w="1009"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2017</w:t>
            </w:r>
          </w:p>
        </w:tc>
        <w:tc>
          <w:tcPr>
            <w:tcW w:w="993"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2018</w:t>
            </w:r>
          </w:p>
        </w:tc>
        <w:tc>
          <w:tcPr>
            <w:tcW w:w="850"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2017</w:t>
            </w:r>
          </w:p>
        </w:tc>
        <w:tc>
          <w:tcPr>
            <w:tcW w:w="992"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2018</w:t>
            </w:r>
          </w:p>
        </w:tc>
        <w:tc>
          <w:tcPr>
            <w:tcW w:w="1215"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2017</w:t>
            </w:r>
          </w:p>
        </w:tc>
        <w:tc>
          <w:tcPr>
            <w:tcW w:w="1215"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2018</w:t>
            </w:r>
          </w:p>
        </w:tc>
        <w:tc>
          <w:tcPr>
            <w:tcW w:w="1114"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2017</w:t>
            </w:r>
          </w:p>
        </w:tc>
        <w:tc>
          <w:tcPr>
            <w:tcW w:w="1011"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2018</w:t>
            </w:r>
          </w:p>
        </w:tc>
      </w:tr>
      <w:tr w:rsidR="00AF021A" w:rsidRPr="00A777C9" w:rsidTr="00364EC4">
        <w:tc>
          <w:tcPr>
            <w:tcW w:w="1560"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Уровень доступности</w:t>
            </w:r>
          </w:p>
        </w:tc>
        <w:tc>
          <w:tcPr>
            <w:tcW w:w="1009"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88,4</w:t>
            </w:r>
          </w:p>
        </w:tc>
        <w:tc>
          <w:tcPr>
            <w:tcW w:w="993"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84,1</w:t>
            </w:r>
          </w:p>
        </w:tc>
        <w:tc>
          <w:tcPr>
            <w:tcW w:w="850"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8,2</w:t>
            </w:r>
          </w:p>
        </w:tc>
        <w:tc>
          <w:tcPr>
            <w:tcW w:w="992"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8,6</w:t>
            </w:r>
          </w:p>
        </w:tc>
        <w:tc>
          <w:tcPr>
            <w:tcW w:w="1215"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2,4</w:t>
            </w:r>
          </w:p>
        </w:tc>
        <w:tc>
          <w:tcPr>
            <w:tcW w:w="1215"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4,5</w:t>
            </w:r>
          </w:p>
        </w:tc>
        <w:tc>
          <w:tcPr>
            <w:tcW w:w="1114"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1</w:t>
            </w:r>
          </w:p>
        </w:tc>
        <w:tc>
          <w:tcPr>
            <w:tcW w:w="1011"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2,8</w:t>
            </w:r>
          </w:p>
        </w:tc>
      </w:tr>
      <w:tr w:rsidR="00AF021A" w:rsidRPr="00A777C9" w:rsidTr="00364EC4">
        <w:tc>
          <w:tcPr>
            <w:tcW w:w="1560" w:type="dxa"/>
          </w:tcPr>
          <w:p w:rsidR="00AF021A" w:rsidRPr="00A777C9" w:rsidRDefault="00AF021A" w:rsidP="00AF021A">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A777C9">
              <w:rPr>
                <w:rFonts w:ascii="Times New Roman" w:hAnsi="Times New Roman"/>
                <w:bCs/>
                <w:sz w:val="24"/>
                <w:szCs w:val="24"/>
              </w:rPr>
              <w:t>Уровень понятности</w:t>
            </w:r>
          </w:p>
        </w:tc>
        <w:tc>
          <w:tcPr>
            <w:tcW w:w="1009"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84,8</w:t>
            </w:r>
          </w:p>
        </w:tc>
        <w:tc>
          <w:tcPr>
            <w:tcW w:w="993"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86,2</w:t>
            </w:r>
          </w:p>
        </w:tc>
        <w:tc>
          <w:tcPr>
            <w:tcW w:w="850"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9,4</w:t>
            </w:r>
          </w:p>
        </w:tc>
        <w:tc>
          <w:tcPr>
            <w:tcW w:w="992"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8,2</w:t>
            </w:r>
          </w:p>
        </w:tc>
        <w:tc>
          <w:tcPr>
            <w:tcW w:w="1215"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2,8</w:t>
            </w:r>
          </w:p>
        </w:tc>
        <w:tc>
          <w:tcPr>
            <w:tcW w:w="1215"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3,1</w:t>
            </w:r>
          </w:p>
        </w:tc>
        <w:tc>
          <w:tcPr>
            <w:tcW w:w="1114"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3</w:t>
            </w:r>
          </w:p>
        </w:tc>
        <w:tc>
          <w:tcPr>
            <w:tcW w:w="1011"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2,5</w:t>
            </w:r>
          </w:p>
        </w:tc>
      </w:tr>
      <w:tr w:rsidR="00AF021A" w:rsidRPr="00A777C9" w:rsidTr="00364EC4">
        <w:tc>
          <w:tcPr>
            <w:tcW w:w="1560" w:type="dxa"/>
          </w:tcPr>
          <w:p w:rsidR="00AF021A" w:rsidRPr="00A777C9" w:rsidRDefault="00AF021A" w:rsidP="00AF021A">
            <w:pPr>
              <w:tabs>
                <w:tab w:val="left" w:pos="0"/>
                <w:tab w:val="left" w:pos="1276"/>
                <w:tab w:val="left" w:pos="1418"/>
              </w:tabs>
              <w:spacing w:after="0" w:line="240" w:lineRule="auto"/>
              <w:contextualSpacing/>
              <w:jc w:val="both"/>
              <w:rPr>
                <w:rFonts w:ascii="Times New Roman" w:hAnsi="Times New Roman"/>
                <w:bCs/>
                <w:sz w:val="24"/>
                <w:szCs w:val="24"/>
              </w:rPr>
            </w:pPr>
            <w:r w:rsidRPr="00A777C9">
              <w:rPr>
                <w:rFonts w:ascii="Times New Roman" w:hAnsi="Times New Roman"/>
                <w:bCs/>
                <w:sz w:val="24"/>
                <w:szCs w:val="24"/>
              </w:rPr>
              <w:t>Уровень получения</w:t>
            </w:r>
          </w:p>
        </w:tc>
        <w:tc>
          <w:tcPr>
            <w:tcW w:w="1009"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88,6</w:t>
            </w:r>
          </w:p>
        </w:tc>
        <w:tc>
          <w:tcPr>
            <w:tcW w:w="993"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85,6</w:t>
            </w:r>
          </w:p>
        </w:tc>
        <w:tc>
          <w:tcPr>
            <w:tcW w:w="850"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7,6</w:t>
            </w:r>
          </w:p>
        </w:tc>
        <w:tc>
          <w:tcPr>
            <w:tcW w:w="992"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8,4</w:t>
            </w:r>
          </w:p>
        </w:tc>
        <w:tc>
          <w:tcPr>
            <w:tcW w:w="1215"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2,9</w:t>
            </w:r>
          </w:p>
        </w:tc>
        <w:tc>
          <w:tcPr>
            <w:tcW w:w="1215"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3,9</w:t>
            </w:r>
          </w:p>
        </w:tc>
        <w:tc>
          <w:tcPr>
            <w:tcW w:w="1114"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0,9</w:t>
            </w:r>
          </w:p>
        </w:tc>
        <w:tc>
          <w:tcPr>
            <w:tcW w:w="1011" w:type="dxa"/>
            <w:vAlign w:val="center"/>
          </w:tcPr>
          <w:p w:rsidR="00AF021A" w:rsidRPr="00A777C9" w:rsidRDefault="00AF021A" w:rsidP="00AF021A">
            <w:pPr>
              <w:tabs>
                <w:tab w:val="left" w:pos="0"/>
                <w:tab w:val="left" w:pos="1276"/>
                <w:tab w:val="left" w:pos="1418"/>
              </w:tabs>
              <w:spacing w:after="0" w:line="240" w:lineRule="auto"/>
              <w:ind w:right="-171"/>
              <w:contextualSpacing/>
              <w:jc w:val="center"/>
              <w:rPr>
                <w:rFonts w:ascii="Times New Roman" w:hAnsi="Times New Roman"/>
                <w:bCs/>
                <w:sz w:val="24"/>
                <w:szCs w:val="24"/>
              </w:rPr>
            </w:pPr>
            <w:r w:rsidRPr="00A777C9">
              <w:rPr>
                <w:rFonts w:ascii="Times New Roman" w:hAnsi="Times New Roman"/>
                <w:bCs/>
                <w:sz w:val="24"/>
                <w:szCs w:val="24"/>
              </w:rPr>
              <w:t>2,1</w:t>
            </w:r>
          </w:p>
        </w:tc>
      </w:tr>
    </w:tbl>
    <w:p w:rsidR="00A74135" w:rsidRPr="00A777C9" w:rsidRDefault="00A74135" w:rsidP="00A74135">
      <w:pPr>
        <w:tabs>
          <w:tab w:val="left" w:pos="0"/>
          <w:tab w:val="left" w:pos="1276"/>
          <w:tab w:val="left" w:pos="1418"/>
        </w:tabs>
        <w:spacing w:after="0" w:line="240" w:lineRule="auto"/>
        <w:ind w:right="-171" w:firstLine="709"/>
        <w:contextualSpacing/>
        <w:jc w:val="both"/>
        <w:rPr>
          <w:rFonts w:ascii="Times New Roman" w:hAnsi="Times New Roman"/>
          <w:bCs/>
          <w:sz w:val="28"/>
          <w:szCs w:val="28"/>
        </w:rPr>
      </w:pPr>
    </w:p>
    <w:p w:rsidR="00A74135" w:rsidRPr="00A777C9" w:rsidRDefault="00A74135" w:rsidP="00A74135">
      <w:pPr>
        <w:pStyle w:val="a3"/>
        <w:ind w:right="-171" w:firstLine="851"/>
        <w:jc w:val="both"/>
        <w:rPr>
          <w:rFonts w:ascii="Times New Roman" w:hAnsi="Times New Roman"/>
          <w:sz w:val="28"/>
          <w:szCs w:val="28"/>
        </w:rPr>
      </w:pPr>
      <w:r w:rsidRPr="00A777C9">
        <w:rPr>
          <w:rFonts w:ascii="Times New Roman" w:hAnsi="Times New Roman"/>
          <w:sz w:val="28"/>
          <w:szCs w:val="28"/>
        </w:rPr>
        <w:t xml:space="preserve">Наибольшее число опрошенных уровню доступности, уровню понятности и удобству получения дают оценку «удовлетворен», так доля «удовлетворенных» опрошенных  </w:t>
      </w:r>
      <w:r w:rsidR="00AF021A" w:rsidRPr="00A777C9">
        <w:rPr>
          <w:rFonts w:ascii="Times New Roman" w:hAnsi="Times New Roman"/>
          <w:sz w:val="28"/>
          <w:szCs w:val="28"/>
        </w:rPr>
        <w:t xml:space="preserve">в 2017 и 2018 годах </w:t>
      </w:r>
      <w:r w:rsidRPr="00A777C9">
        <w:rPr>
          <w:rFonts w:ascii="Times New Roman" w:hAnsi="Times New Roman"/>
          <w:sz w:val="28"/>
          <w:szCs w:val="28"/>
        </w:rPr>
        <w:t>составляет более 8</w:t>
      </w:r>
      <w:r w:rsidR="00AF021A" w:rsidRPr="00A777C9">
        <w:rPr>
          <w:rFonts w:ascii="Times New Roman" w:hAnsi="Times New Roman"/>
          <w:sz w:val="28"/>
          <w:szCs w:val="28"/>
        </w:rPr>
        <w:t>4</w:t>
      </w:r>
      <w:r w:rsidRPr="00A777C9">
        <w:rPr>
          <w:rFonts w:ascii="Times New Roman" w:hAnsi="Times New Roman"/>
          <w:sz w:val="28"/>
          <w:szCs w:val="28"/>
        </w:rPr>
        <w:t xml:space="preserve"> %. Неудовлетворен в течение двух лет отвечают </w:t>
      </w:r>
      <w:r w:rsidR="00AF021A" w:rsidRPr="00A777C9">
        <w:rPr>
          <w:rFonts w:ascii="Times New Roman" w:hAnsi="Times New Roman"/>
          <w:sz w:val="28"/>
          <w:szCs w:val="28"/>
        </w:rPr>
        <w:t>не более</w:t>
      </w:r>
      <w:r w:rsidRPr="00A777C9">
        <w:rPr>
          <w:rFonts w:ascii="Times New Roman" w:hAnsi="Times New Roman"/>
          <w:sz w:val="28"/>
          <w:szCs w:val="28"/>
        </w:rPr>
        <w:t xml:space="preserve"> 3 % опрошенных респондентов.</w:t>
      </w:r>
    </w:p>
    <w:p w:rsidR="004878FB" w:rsidRPr="00A777C9" w:rsidRDefault="004878FB" w:rsidP="00A74135">
      <w:pPr>
        <w:pStyle w:val="a3"/>
        <w:ind w:right="-171" w:firstLine="851"/>
        <w:jc w:val="both"/>
        <w:rPr>
          <w:rFonts w:ascii="Times New Roman" w:hAnsi="Times New Roman"/>
          <w:sz w:val="28"/>
          <w:szCs w:val="28"/>
        </w:rPr>
      </w:pPr>
    </w:p>
    <w:p w:rsidR="00A44AC2" w:rsidRPr="00A777C9" w:rsidRDefault="005E2953" w:rsidP="00A74135">
      <w:pPr>
        <w:pStyle w:val="a3"/>
        <w:ind w:right="-171" w:firstLine="851"/>
        <w:jc w:val="both"/>
        <w:rPr>
          <w:rFonts w:ascii="Times New Roman" w:hAnsi="Times New Roman"/>
          <w:sz w:val="28"/>
          <w:szCs w:val="28"/>
        </w:rPr>
      </w:pPr>
      <w:r w:rsidRPr="00A777C9">
        <w:rPr>
          <w:rFonts w:ascii="Times New Roman" w:hAnsi="Times New Roman"/>
          <w:sz w:val="28"/>
          <w:szCs w:val="28"/>
        </w:rPr>
        <w:t xml:space="preserve">7.5. </w:t>
      </w:r>
      <w:r w:rsidR="00A44AC2" w:rsidRPr="00A777C9">
        <w:rPr>
          <w:rFonts w:ascii="Times New Roman" w:hAnsi="Times New Roman"/>
          <w:sz w:val="28"/>
          <w:szCs w:val="28"/>
        </w:rPr>
        <w:t>В 201</w:t>
      </w:r>
      <w:r w:rsidR="00AF021A" w:rsidRPr="00A777C9">
        <w:rPr>
          <w:rFonts w:ascii="Times New Roman" w:hAnsi="Times New Roman"/>
          <w:sz w:val="28"/>
          <w:szCs w:val="28"/>
        </w:rPr>
        <w:t>8</w:t>
      </w:r>
      <w:r w:rsidR="00A44AC2" w:rsidRPr="00A777C9">
        <w:rPr>
          <w:rFonts w:ascii="Times New Roman" w:hAnsi="Times New Roman"/>
          <w:sz w:val="28"/>
          <w:szCs w:val="28"/>
        </w:rPr>
        <w:t xml:space="preserve"> году в опросе приняли участие 1</w:t>
      </w:r>
      <w:r w:rsidR="00AF021A" w:rsidRPr="00A777C9">
        <w:rPr>
          <w:rFonts w:ascii="Times New Roman" w:hAnsi="Times New Roman"/>
          <w:sz w:val="28"/>
          <w:szCs w:val="28"/>
        </w:rPr>
        <w:t>697</w:t>
      </w:r>
      <w:r w:rsidR="00A44AC2" w:rsidRPr="00A777C9">
        <w:rPr>
          <w:rFonts w:ascii="Times New Roman" w:hAnsi="Times New Roman"/>
          <w:sz w:val="28"/>
          <w:szCs w:val="28"/>
        </w:rPr>
        <w:t xml:space="preserve"> потребителей, что составляет  1,</w:t>
      </w:r>
      <w:r w:rsidR="00982EF6" w:rsidRPr="00A777C9">
        <w:rPr>
          <w:rFonts w:ascii="Times New Roman" w:hAnsi="Times New Roman"/>
          <w:sz w:val="28"/>
          <w:szCs w:val="28"/>
        </w:rPr>
        <w:t>7</w:t>
      </w:r>
      <w:r w:rsidR="00A44AC2" w:rsidRPr="00A777C9">
        <w:rPr>
          <w:rFonts w:ascii="Times New Roman" w:hAnsi="Times New Roman"/>
          <w:sz w:val="28"/>
          <w:szCs w:val="28"/>
        </w:rPr>
        <w:t xml:space="preserve"> % в общей численности населения муниципального образования Абинский район (численность Абинского района 9</w:t>
      </w:r>
      <w:r w:rsidR="00982EF6" w:rsidRPr="00A777C9">
        <w:rPr>
          <w:rFonts w:ascii="Times New Roman" w:hAnsi="Times New Roman"/>
          <w:sz w:val="28"/>
          <w:szCs w:val="28"/>
        </w:rPr>
        <w:t>7569</w:t>
      </w:r>
      <w:r w:rsidR="00A44AC2" w:rsidRPr="00A777C9">
        <w:rPr>
          <w:rFonts w:ascii="Times New Roman" w:hAnsi="Times New Roman"/>
          <w:sz w:val="28"/>
          <w:szCs w:val="28"/>
        </w:rPr>
        <w:t xml:space="preserve"> чел.)</w:t>
      </w:r>
      <w:r w:rsidRPr="00A777C9">
        <w:rPr>
          <w:rFonts w:ascii="Times New Roman" w:hAnsi="Times New Roman"/>
          <w:sz w:val="28"/>
          <w:szCs w:val="28"/>
        </w:rPr>
        <w:t>, что больше чем в 2017 году (1506 респондентов) на 191 человека и на 801 человека больше по сравнению с 2016 годом (2016 год – 896 чел.)</w:t>
      </w:r>
      <w:r w:rsidR="00A44AC2" w:rsidRPr="00A777C9">
        <w:rPr>
          <w:rFonts w:ascii="Times New Roman" w:hAnsi="Times New Roman"/>
          <w:sz w:val="28"/>
          <w:szCs w:val="28"/>
        </w:rPr>
        <w:t xml:space="preserve">. </w:t>
      </w:r>
    </w:p>
    <w:p w:rsidR="004878FB" w:rsidRPr="00A777C9" w:rsidRDefault="004878FB" w:rsidP="005E2953">
      <w:pPr>
        <w:pStyle w:val="a3"/>
        <w:ind w:right="-171"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1E3378" w:rsidRDefault="001E3378" w:rsidP="003816CB">
      <w:pPr>
        <w:pStyle w:val="a3"/>
        <w:ind w:right="140" w:firstLine="851"/>
        <w:jc w:val="both"/>
        <w:rPr>
          <w:rFonts w:ascii="Times New Roman" w:hAnsi="Times New Roman"/>
          <w:sz w:val="28"/>
          <w:szCs w:val="28"/>
        </w:rPr>
      </w:pPr>
    </w:p>
    <w:p w:rsidR="00A44AC2" w:rsidRPr="00A777C9" w:rsidRDefault="005E2953" w:rsidP="003816CB">
      <w:pPr>
        <w:pStyle w:val="a3"/>
        <w:ind w:right="140" w:firstLine="851"/>
        <w:jc w:val="both"/>
        <w:rPr>
          <w:rFonts w:ascii="Times New Roman" w:hAnsi="Times New Roman" w:cs="Times New Roman"/>
          <w:sz w:val="24"/>
          <w:szCs w:val="24"/>
        </w:rPr>
      </w:pPr>
      <w:r w:rsidRPr="00A777C9">
        <w:rPr>
          <w:rFonts w:ascii="Times New Roman" w:hAnsi="Times New Roman"/>
          <w:sz w:val="28"/>
          <w:szCs w:val="28"/>
        </w:rPr>
        <w:lastRenderedPageBreak/>
        <w:t xml:space="preserve">7.6. </w:t>
      </w:r>
      <w:r w:rsidR="00611AE9" w:rsidRPr="00A777C9">
        <w:rPr>
          <w:rFonts w:ascii="Times New Roman" w:hAnsi="Times New Roman"/>
          <w:sz w:val="28"/>
          <w:szCs w:val="28"/>
        </w:rPr>
        <w:t>Количество субъектов предпринимательской деятельности, принявших участие в опросе.</w:t>
      </w:r>
    </w:p>
    <w:tbl>
      <w:tblPr>
        <w:tblW w:w="5000" w:type="pct"/>
        <w:jc w:val="center"/>
        <w:tblLook w:val="04A0"/>
      </w:tblPr>
      <w:tblGrid>
        <w:gridCol w:w="422"/>
        <w:gridCol w:w="2345"/>
        <w:gridCol w:w="1342"/>
        <w:gridCol w:w="1350"/>
        <w:gridCol w:w="1350"/>
        <w:gridCol w:w="1350"/>
        <w:gridCol w:w="1695"/>
      </w:tblGrid>
      <w:tr w:rsidR="00A44AC2" w:rsidRPr="00A777C9" w:rsidTr="001E3378">
        <w:trPr>
          <w:trHeight w:val="300"/>
          <w:jc w:val="center"/>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w:t>
            </w:r>
          </w:p>
        </w:tc>
        <w:tc>
          <w:tcPr>
            <w:tcW w:w="11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Вид деятельности</w:t>
            </w:r>
          </w:p>
        </w:tc>
        <w:tc>
          <w:tcPr>
            <w:tcW w:w="6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Количество опрошенных всего</w:t>
            </w:r>
          </w:p>
        </w:tc>
        <w:tc>
          <w:tcPr>
            <w:tcW w:w="2911" w:type="pct"/>
            <w:gridSpan w:val="4"/>
            <w:tcBorders>
              <w:top w:val="single" w:sz="4" w:space="0" w:color="auto"/>
              <w:left w:val="nil"/>
              <w:bottom w:val="single" w:sz="4" w:space="0" w:color="auto"/>
              <w:right w:val="single" w:sz="4" w:space="0" w:color="000000"/>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 xml:space="preserve">Размер </w:t>
            </w:r>
            <w:r w:rsidR="00364EC4" w:rsidRPr="00A777C9">
              <w:rPr>
                <w:rFonts w:ascii="Times New Roman" w:hAnsi="Times New Roman"/>
                <w:color w:val="000000"/>
                <w:sz w:val="24"/>
                <w:szCs w:val="24"/>
              </w:rPr>
              <w:t xml:space="preserve">годового оборота </w:t>
            </w:r>
            <w:r w:rsidRPr="00A777C9">
              <w:rPr>
                <w:rFonts w:ascii="Times New Roman" w:hAnsi="Times New Roman"/>
                <w:color w:val="000000"/>
                <w:sz w:val="24"/>
                <w:szCs w:val="24"/>
              </w:rPr>
              <w:t>бизнеса</w:t>
            </w:r>
          </w:p>
        </w:tc>
      </w:tr>
      <w:tr w:rsidR="00A44AC2" w:rsidRPr="00A777C9" w:rsidTr="001E3378">
        <w:trPr>
          <w:trHeight w:val="2100"/>
          <w:jc w:val="center"/>
        </w:trPr>
        <w:tc>
          <w:tcPr>
            <w:tcW w:w="212" w:type="pct"/>
            <w:vMerge/>
            <w:tcBorders>
              <w:top w:val="nil"/>
              <w:left w:val="single" w:sz="4" w:space="0" w:color="auto"/>
              <w:bottom w:val="single" w:sz="4" w:space="0" w:color="000000"/>
              <w:right w:val="single" w:sz="4" w:space="0" w:color="auto"/>
            </w:tcBorders>
            <w:vAlign w:val="center"/>
            <w:hideMark/>
          </w:tcPr>
          <w:p w:rsidR="00A44AC2" w:rsidRPr="00A777C9" w:rsidRDefault="00A44AC2" w:rsidP="00364EC4">
            <w:pPr>
              <w:spacing w:after="0" w:line="240" w:lineRule="auto"/>
              <w:rPr>
                <w:rFonts w:ascii="Times New Roman" w:hAnsi="Times New Roman"/>
                <w:color w:val="000000"/>
                <w:sz w:val="24"/>
                <w:szCs w:val="24"/>
              </w:rPr>
            </w:pPr>
          </w:p>
        </w:tc>
        <w:tc>
          <w:tcPr>
            <w:tcW w:w="1198" w:type="pct"/>
            <w:vMerge/>
            <w:tcBorders>
              <w:top w:val="nil"/>
              <w:left w:val="single" w:sz="4" w:space="0" w:color="auto"/>
              <w:bottom w:val="single" w:sz="4" w:space="0" w:color="000000"/>
              <w:right w:val="single" w:sz="4" w:space="0" w:color="auto"/>
            </w:tcBorders>
            <w:vAlign w:val="center"/>
            <w:hideMark/>
          </w:tcPr>
          <w:p w:rsidR="00A44AC2" w:rsidRPr="00A777C9" w:rsidRDefault="00A44AC2" w:rsidP="00364EC4">
            <w:pPr>
              <w:spacing w:after="0" w:line="240" w:lineRule="auto"/>
              <w:rPr>
                <w:rFonts w:ascii="Times New Roman" w:hAnsi="Times New Roman"/>
                <w:color w:val="000000"/>
                <w:sz w:val="24"/>
                <w:szCs w:val="24"/>
              </w:rPr>
            </w:pPr>
          </w:p>
        </w:tc>
        <w:tc>
          <w:tcPr>
            <w:tcW w:w="679" w:type="pct"/>
            <w:vMerge/>
            <w:tcBorders>
              <w:top w:val="nil"/>
              <w:left w:val="single" w:sz="4" w:space="0" w:color="auto"/>
              <w:bottom w:val="single" w:sz="4" w:space="0" w:color="000000"/>
              <w:right w:val="single" w:sz="4" w:space="0" w:color="auto"/>
            </w:tcBorders>
            <w:vAlign w:val="center"/>
            <w:hideMark/>
          </w:tcPr>
          <w:p w:rsidR="00A44AC2" w:rsidRPr="00A777C9" w:rsidRDefault="00A44AC2" w:rsidP="00364EC4">
            <w:pPr>
              <w:spacing w:after="0" w:line="240" w:lineRule="auto"/>
              <w:rPr>
                <w:rFonts w:ascii="Times New Roman" w:hAnsi="Times New Roman"/>
                <w:color w:val="000000"/>
                <w:sz w:val="24"/>
                <w:szCs w:val="24"/>
              </w:rPr>
            </w:pPr>
          </w:p>
        </w:tc>
        <w:tc>
          <w:tcPr>
            <w:tcW w:w="683" w:type="pct"/>
            <w:tcBorders>
              <w:top w:val="nil"/>
              <w:left w:val="nil"/>
              <w:bottom w:val="single" w:sz="4" w:space="0" w:color="auto"/>
              <w:right w:val="single" w:sz="4" w:space="0" w:color="auto"/>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Количество опрошенных микро-предприятий (до 120 млн. руб.)</w:t>
            </w:r>
          </w:p>
        </w:tc>
        <w:tc>
          <w:tcPr>
            <w:tcW w:w="683" w:type="pct"/>
            <w:tcBorders>
              <w:top w:val="nil"/>
              <w:left w:val="nil"/>
              <w:bottom w:val="single" w:sz="4" w:space="0" w:color="auto"/>
              <w:right w:val="single" w:sz="4" w:space="0" w:color="auto"/>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Количество опрошенных малых предприятий (от 121 до 800 млн. руб.)</w:t>
            </w:r>
          </w:p>
        </w:tc>
        <w:tc>
          <w:tcPr>
            <w:tcW w:w="683" w:type="pct"/>
            <w:tcBorders>
              <w:top w:val="nil"/>
              <w:left w:val="nil"/>
              <w:bottom w:val="single" w:sz="4" w:space="0" w:color="auto"/>
              <w:right w:val="single" w:sz="4" w:space="0" w:color="auto"/>
            </w:tcBorders>
            <w:shd w:val="clear" w:color="auto" w:fill="auto"/>
            <w:vAlign w:val="center"/>
            <w:hideMark/>
          </w:tcPr>
          <w:p w:rsidR="00A44AC2" w:rsidRPr="00A777C9" w:rsidRDefault="00A44AC2" w:rsidP="00364EC4">
            <w:pPr>
              <w:spacing w:after="0" w:line="240" w:lineRule="auto"/>
              <w:jc w:val="center"/>
              <w:rPr>
                <w:rFonts w:ascii="Times New Roman" w:hAnsi="Times New Roman"/>
                <w:color w:val="000000"/>
                <w:sz w:val="24"/>
                <w:szCs w:val="24"/>
              </w:rPr>
            </w:pPr>
            <w:r w:rsidRPr="00A777C9">
              <w:rPr>
                <w:rFonts w:ascii="Times New Roman" w:hAnsi="Times New Roman"/>
                <w:color w:val="000000"/>
                <w:sz w:val="24"/>
                <w:szCs w:val="24"/>
              </w:rPr>
              <w:t>Количество опрошенных средних предприятий (от 801 до 2 000 млн. руб.)</w:t>
            </w:r>
          </w:p>
        </w:tc>
        <w:tc>
          <w:tcPr>
            <w:tcW w:w="862" w:type="pct"/>
            <w:tcBorders>
              <w:top w:val="nil"/>
              <w:left w:val="nil"/>
              <w:bottom w:val="single" w:sz="4" w:space="0" w:color="auto"/>
              <w:right w:val="single" w:sz="4" w:space="0" w:color="auto"/>
            </w:tcBorders>
            <w:shd w:val="clear" w:color="auto" w:fill="auto"/>
            <w:vAlign w:val="center"/>
            <w:hideMark/>
          </w:tcPr>
          <w:p w:rsidR="00A44AC2" w:rsidRPr="00A777C9" w:rsidRDefault="00A44AC2" w:rsidP="003816CB">
            <w:pPr>
              <w:spacing w:after="0" w:line="240" w:lineRule="auto"/>
              <w:ind w:right="404"/>
              <w:jc w:val="center"/>
              <w:rPr>
                <w:rFonts w:ascii="Times New Roman" w:hAnsi="Times New Roman"/>
                <w:color w:val="000000"/>
                <w:sz w:val="24"/>
                <w:szCs w:val="24"/>
              </w:rPr>
            </w:pPr>
            <w:r w:rsidRPr="00A777C9">
              <w:rPr>
                <w:rFonts w:ascii="Times New Roman" w:hAnsi="Times New Roman"/>
                <w:color w:val="000000"/>
                <w:sz w:val="24"/>
                <w:szCs w:val="24"/>
              </w:rPr>
              <w:t>Количество опрошенных крупных предприятий</w:t>
            </w:r>
            <w:r w:rsidRPr="00A777C9">
              <w:rPr>
                <w:rFonts w:ascii="Times New Roman" w:hAnsi="Times New Roman"/>
                <w:color w:val="000000"/>
                <w:sz w:val="24"/>
                <w:szCs w:val="24"/>
              </w:rPr>
              <w:br/>
              <w:t>(более 2 001 млн. руб.)</w:t>
            </w:r>
          </w:p>
        </w:tc>
      </w:tr>
      <w:tr w:rsidR="00A44AC2" w:rsidRPr="00BD6226" w:rsidTr="001E3378">
        <w:trPr>
          <w:trHeight w:val="300"/>
          <w:jc w:val="center"/>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1198" w:type="pct"/>
            <w:tcBorders>
              <w:top w:val="nil"/>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Выращивание зерновых, технических и прочих сельскохозяйственных культур </w:t>
            </w:r>
          </w:p>
        </w:tc>
        <w:tc>
          <w:tcPr>
            <w:tcW w:w="679" w:type="pct"/>
            <w:tcBorders>
              <w:top w:val="nil"/>
              <w:left w:val="nil"/>
              <w:bottom w:val="single" w:sz="4" w:space="0" w:color="auto"/>
              <w:right w:val="single" w:sz="4" w:space="0" w:color="auto"/>
            </w:tcBorders>
            <w:shd w:val="clear" w:color="auto" w:fill="auto"/>
            <w:vAlign w:val="center"/>
          </w:tcPr>
          <w:p w:rsidR="00A44AC2" w:rsidRPr="00BD6226" w:rsidRDefault="00853C70"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219</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53C70"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196</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53C70"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18</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53C70"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tcPr>
          <w:p w:rsidR="00A44AC2" w:rsidRPr="00BD6226" w:rsidRDefault="00853C70"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4</w:t>
            </w:r>
          </w:p>
        </w:tc>
      </w:tr>
      <w:tr w:rsidR="00A44AC2" w:rsidRPr="00BD6226" w:rsidTr="001E3378">
        <w:trPr>
          <w:trHeight w:val="300"/>
          <w:jc w:val="center"/>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1198" w:type="pct"/>
            <w:tcBorders>
              <w:top w:val="nil"/>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Овощеводство </w:t>
            </w:r>
          </w:p>
        </w:tc>
        <w:tc>
          <w:tcPr>
            <w:tcW w:w="679"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16</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13</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nil"/>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 </w:t>
            </w:r>
          </w:p>
        </w:tc>
      </w:tr>
      <w:tr w:rsidR="00A44AC2" w:rsidRPr="00BD6226" w:rsidTr="001E3378">
        <w:trPr>
          <w:trHeight w:val="300"/>
          <w:jc w:val="center"/>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w:t>
            </w:r>
          </w:p>
        </w:tc>
        <w:tc>
          <w:tcPr>
            <w:tcW w:w="1198" w:type="pct"/>
            <w:tcBorders>
              <w:top w:val="nil"/>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Выращивание фруктов, орехов, трав </w:t>
            </w:r>
          </w:p>
        </w:tc>
        <w:tc>
          <w:tcPr>
            <w:tcW w:w="679" w:type="pct"/>
            <w:tcBorders>
              <w:top w:val="nil"/>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14</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8</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4</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r>
      <w:tr w:rsidR="00A44AC2" w:rsidRPr="00BD6226" w:rsidTr="001E3378">
        <w:trPr>
          <w:trHeight w:val="300"/>
          <w:jc w:val="center"/>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4</w:t>
            </w:r>
          </w:p>
        </w:tc>
        <w:tc>
          <w:tcPr>
            <w:tcW w:w="1198" w:type="pct"/>
            <w:tcBorders>
              <w:top w:val="nil"/>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 Животноводство, охота и лесное хозяйство, рыболовство и рыболовство</w:t>
            </w:r>
          </w:p>
        </w:tc>
        <w:tc>
          <w:tcPr>
            <w:tcW w:w="679"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24</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22</w:t>
            </w:r>
          </w:p>
        </w:tc>
        <w:tc>
          <w:tcPr>
            <w:tcW w:w="683" w:type="pct"/>
            <w:tcBorders>
              <w:top w:val="nil"/>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nil"/>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 </w:t>
            </w:r>
          </w:p>
        </w:tc>
        <w:tc>
          <w:tcPr>
            <w:tcW w:w="862" w:type="pct"/>
            <w:tcBorders>
              <w:top w:val="nil"/>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r w:rsidR="00A44AC2" w:rsidRPr="00BD6226">
              <w:rPr>
                <w:rFonts w:ascii="Times New Roman" w:hAnsi="Times New Roman"/>
                <w:color w:val="000000"/>
                <w:sz w:val="24"/>
                <w:szCs w:val="24"/>
              </w:rPr>
              <w:t> </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5</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Производство пищевых продуктов, включая напитки </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6</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6</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 </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6</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Производство мяса и мясопродуктов</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21</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19</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7</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Производство молочных продуктов</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5</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5</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C23D4B"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8</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Переработка и консервирование картофеля, фруктов и овощей</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C23D4B"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9</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Оптовая и розничная торговля</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194</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184</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10</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Торговля автотранспортными средствами и мотоциклами</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9</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7</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11</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Деятельность сухопутного транспорта</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15</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12</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12</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Строительство</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29</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26</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lastRenderedPageBreak/>
              <w:t>13</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Операции с недвижимым имуществом, аренда и предоставление услуг</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37</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34</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14</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Дошкольное образование</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11</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6</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15</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Предоставление социальных услуг</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C23D4B"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16</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Предоставление бытовых услуг</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20</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17</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17</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Деятельность по организации развлечений и культуры</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7</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6</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18</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Деятельность ресторанов, кафе, баров и столовых</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50</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49</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8D76B4"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C23D4B"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19</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 xml:space="preserve">Деятельность </w:t>
            </w:r>
            <w:r w:rsidR="00C23D4B" w:rsidRPr="00BD6226">
              <w:rPr>
                <w:rFonts w:ascii="Times New Roman" w:hAnsi="Times New Roman"/>
                <w:color w:val="000000"/>
                <w:sz w:val="24"/>
                <w:szCs w:val="24"/>
              </w:rPr>
              <w:t>дополнительного образования</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13</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8</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5</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20</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Деревообрабатывающее промышленность и целлюлозно-бумажное производство</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C23D4B"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C23D4B"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21</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Металлургическое производство и производство готовых металлических изделий</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r>
      <w:tr w:rsidR="00337583"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22</w:t>
            </w:r>
          </w:p>
        </w:tc>
        <w:tc>
          <w:tcPr>
            <w:tcW w:w="1198" w:type="pct"/>
            <w:tcBorders>
              <w:top w:val="single" w:sz="4" w:space="0" w:color="auto"/>
              <w:left w:val="nil"/>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Текстильное и швейное производство</w:t>
            </w:r>
          </w:p>
        </w:tc>
        <w:tc>
          <w:tcPr>
            <w:tcW w:w="679" w:type="pct"/>
            <w:tcBorders>
              <w:top w:val="single" w:sz="4" w:space="0" w:color="auto"/>
              <w:left w:val="nil"/>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p>
        </w:tc>
        <w:tc>
          <w:tcPr>
            <w:tcW w:w="683" w:type="pct"/>
            <w:tcBorders>
              <w:top w:val="single" w:sz="4" w:space="0" w:color="auto"/>
              <w:left w:val="nil"/>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862" w:type="pct"/>
            <w:tcBorders>
              <w:top w:val="single" w:sz="4" w:space="0" w:color="auto"/>
              <w:left w:val="nil"/>
              <w:bottom w:val="single" w:sz="4" w:space="0" w:color="auto"/>
              <w:right w:val="single" w:sz="4" w:space="0" w:color="auto"/>
            </w:tcBorders>
            <w:shd w:val="clear" w:color="auto" w:fill="auto"/>
            <w:vAlign w:val="center"/>
          </w:tcPr>
          <w:p w:rsidR="00337583"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2</w:t>
            </w:r>
            <w:r w:rsidR="00C65F2C" w:rsidRPr="00BD6226">
              <w:rPr>
                <w:rFonts w:ascii="Times New Roman" w:hAnsi="Times New Roman"/>
                <w:color w:val="000000"/>
                <w:sz w:val="24"/>
                <w:szCs w:val="24"/>
              </w:rPr>
              <w:t>3</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 xml:space="preserve">Другие (производство строительных материалов, жилищно-коммунальные услуги, </w:t>
            </w:r>
            <w:r w:rsidR="00C23D4B" w:rsidRPr="00BD6226">
              <w:rPr>
                <w:rFonts w:ascii="Times New Roman" w:hAnsi="Times New Roman"/>
                <w:color w:val="000000"/>
                <w:sz w:val="24"/>
                <w:szCs w:val="24"/>
              </w:rPr>
              <w:t>текстильное производство</w:t>
            </w:r>
            <w:r w:rsidRPr="00BD6226">
              <w:rPr>
                <w:rFonts w:ascii="Times New Roman" w:hAnsi="Times New Roman"/>
                <w:color w:val="000000"/>
                <w:sz w:val="24"/>
                <w:szCs w:val="24"/>
              </w:rPr>
              <w:t>)</w:t>
            </w:r>
          </w:p>
        </w:tc>
        <w:tc>
          <w:tcPr>
            <w:tcW w:w="679"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36</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32</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w:t>
            </w:r>
          </w:p>
        </w:tc>
        <w:tc>
          <w:tcPr>
            <w:tcW w:w="683"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w:t>
            </w:r>
          </w:p>
        </w:tc>
        <w:tc>
          <w:tcPr>
            <w:tcW w:w="862" w:type="pct"/>
            <w:tcBorders>
              <w:top w:val="single" w:sz="4" w:space="0" w:color="auto"/>
              <w:left w:val="nil"/>
              <w:bottom w:val="single" w:sz="4" w:space="0" w:color="auto"/>
              <w:right w:val="single" w:sz="4" w:space="0" w:color="auto"/>
            </w:tcBorders>
            <w:shd w:val="clear" w:color="auto" w:fill="auto"/>
            <w:vAlign w:val="center"/>
          </w:tcPr>
          <w:p w:rsidR="00A44AC2" w:rsidRPr="00BD6226" w:rsidRDefault="00D32D67"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3</w:t>
            </w:r>
          </w:p>
        </w:tc>
      </w:tr>
      <w:tr w:rsidR="00A44AC2" w:rsidRPr="00BD6226" w:rsidTr="001E3378">
        <w:trPr>
          <w:trHeight w:val="300"/>
          <w:jc w:val="center"/>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A44AC2"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Итого</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735</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657</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56</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8</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A44AC2" w:rsidRPr="00BD6226" w:rsidRDefault="00337583" w:rsidP="00364EC4">
            <w:pPr>
              <w:spacing w:after="0" w:line="240" w:lineRule="auto"/>
              <w:jc w:val="center"/>
              <w:rPr>
                <w:rFonts w:ascii="Times New Roman" w:hAnsi="Times New Roman"/>
                <w:color w:val="000000"/>
                <w:sz w:val="24"/>
                <w:szCs w:val="24"/>
              </w:rPr>
            </w:pPr>
            <w:r w:rsidRPr="00BD6226">
              <w:rPr>
                <w:rFonts w:ascii="Times New Roman" w:hAnsi="Times New Roman"/>
                <w:color w:val="000000"/>
                <w:sz w:val="24"/>
                <w:szCs w:val="24"/>
              </w:rPr>
              <w:t>14</w:t>
            </w:r>
          </w:p>
        </w:tc>
      </w:tr>
    </w:tbl>
    <w:p w:rsidR="00A44AC2" w:rsidRPr="00BD6226" w:rsidRDefault="00364EC4" w:rsidP="00A74135">
      <w:pPr>
        <w:pStyle w:val="a3"/>
        <w:ind w:right="-171" w:firstLine="851"/>
        <w:jc w:val="both"/>
        <w:rPr>
          <w:rFonts w:ascii="Times New Roman" w:hAnsi="Times New Roman"/>
          <w:sz w:val="28"/>
          <w:szCs w:val="28"/>
        </w:rPr>
      </w:pPr>
      <w:r w:rsidRPr="00BD6226">
        <w:rPr>
          <w:rFonts w:ascii="Times New Roman" w:hAnsi="Times New Roman"/>
          <w:sz w:val="28"/>
          <w:szCs w:val="28"/>
        </w:rPr>
        <w:t>Наиболее важным фактором конкурентоспособности по мнению опрошенных субъектов является низкая цена и высокое качество так ответили 3</w:t>
      </w:r>
      <w:r w:rsidR="00AC0614" w:rsidRPr="00BD6226">
        <w:rPr>
          <w:rFonts w:ascii="Times New Roman" w:hAnsi="Times New Roman"/>
          <w:sz w:val="28"/>
          <w:szCs w:val="28"/>
        </w:rPr>
        <w:t>8,8</w:t>
      </w:r>
      <w:r w:rsidRPr="00BD6226">
        <w:rPr>
          <w:rFonts w:ascii="Times New Roman" w:hAnsi="Times New Roman"/>
          <w:sz w:val="28"/>
          <w:szCs w:val="28"/>
        </w:rPr>
        <w:t xml:space="preserve"> % и </w:t>
      </w:r>
      <w:r w:rsidR="00AC0614" w:rsidRPr="00BD6226">
        <w:rPr>
          <w:rFonts w:ascii="Times New Roman" w:hAnsi="Times New Roman"/>
          <w:sz w:val="28"/>
          <w:szCs w:val="28"/>
        </w:rPr>
        <w:t>3</w:t>
      </w:r>
      <w:r w:rsidRPr="00BD6226">
        <w:rPr>
          <w:rFonts w:ascii="Times New Roman" w:hAnsi="Times New Roman"/>
          <w:sz w:val="28"/>
          <w:szCs w:val="28"/>
        </w:rPr>
        <w:t>7</w:t>
      </w:r>
      <w:r w:rsidR="00AC0614" w:rsidRPr="00BD6226">
        <w:rPr>
          <w:rFonts w:ascii="Times New Roman" w:hAnsi="Times New Roman"/>
          <w:sz w:val="28"/>
          <w:szCs w:val="28"/>
        </w:rPr>
        <w:t>,7</w:t>
      </w:r>
      <w:r w:rsidRPr="00BD6226">
        <w:rPr>
          <w:rFonts w:ascii="Times New Roman" w:hAnsi="Times New Roman"/>
          <w:sz w:val="28"/>
          <w:szCs w:val="28"/>
        </w:rPr>
        <w:t xml:space="preserve"> % опрошенных субъектов</w:t>
      </w:r>
      <w:r w:rsidR="00AC0614" w:rsidRPr="00BD6226">
        <w:rPr>
          <w:rFonts w:ascii="Times New Roman" w:hAnsi="Times New Roman"/>
          <w:sz w:val="28"/>
          <w:szCs w:val="28"/>
        </w:rPr>
        <w:t xml:space="preserve"> (в 2017 году 33 % и 47%),</w:t>
      </w:r>
      <w:r w:rsidRPr="00BD6226">
        <w:rPr>
          <w:rFonts w:ascii="Times New Roman" w:hAnsi="Times New Roman"/>
          <w:sz w:val="28"/>
          <w:szCs w:val="28"/>
        </w:rPr>
        <w:t xml:space="preserve"> </w:t>
      </w:r>
      <w:r w:rsidR="00AC0614" w:rsidRPr="00BD6226">
        <w:rPr>
          <w:rFonts w:ascii="Times New Roman" w:hAnsi="Times New Roman"/>
          <w:sz w:val="28"/>
          <w:szCs w:val="28"/>
        </w:rPr>
        <w:t>43</w:t>
      </w:r>
      <w:r w:rsidRPr="00BD6226">
        <w:rPr>
          <w:rFonts w:ascii="Times New Roman" w:hAnsi="Times New Roman"/>
          <w:sz w:val="28"/>
          <w:szCs w:val="28"/>
        </w:rPr>
        <w:t xml:space="preserve"> предпринимател</w:t>
      </w:r>
      <w:r w:rsidR="00AC0614" w:rsidRPr="00BD6226">
        <w:rPr>
          <w:rFonts w:ascii="Times New Roman" w:hAnsi="Times New Roman"/>
          <w:sz w:val="28"/>
          <w:szCs w:val="28"/>
        </w:rPr>
        <w:t>я</w:t>
      </w:r>
      <w:r w:rsidRPr="00BD6226">
        <w:rPr>
          <w:rFonts w:ascii="Times New Roman" w:hAnsi="Times New Roman"/>
          <w:sz w:val="28"/>
          <w:szCs w:val="28"/>
        </w:rPr>
        <w:t xml:space="preserve"> ответили уникальность продукции</w:t>
      </w:r>
      <w:r w:rsidR="00AC0614" w:rsidRPr="00BD6226">
        <w:rPr>
          <w:rFonts w:ascii="Times New Roman" w:hAnsi="Times New Roman"/>
          <w:sz w:val="28"/>
          <w:szCs w:val="28"/>
        </w:rPr>
        <w:t xml:space="preserve"> (в 2017 году 20 предпринимателей)</w:t>
      </w:r>
      <w:r w:rsidRPr="00BD6226">
        <w:rPr>
          <w:rFonts w:ascii="Times New Roman" w:hAnsi="Times New Roman"/>
          <w:sz w:val="28"/>
          <w:szCs w:val="28"/>
        </w:rPr>
        <w:t xml:space="preserve">, </w:t>
      </w:r>
      <w:r w:rsidR="00AC0614" w:rsidRPr="00BD6226">
        <w:rPr>
          <w:rFonts w:ascii="Times New Roman" w:hAnsi="Times New Roman"/>
          <w:sz w:val="28"/>
          <w:szCs w:val="28"/>
        </w:rPr>
        <w:t>23</w:t>
      </w:r>
      <w:r w:rsidRPr="00BD6226">
        <w:rPr>
          <w:rFonts w:ascii="Times New Roman" w:hAnsi="Times New Roman"/>
          <w:sz w:val="28"/>
          <w:szCs w:val="28"/>
        </w:rPr>
        <w:t xml:space="preserve"> человек</w:t>
      </w:r>
      <w:r w:rsidR="00AC0614" w:rsidRPr="00BD6226">
        <w:rPr>
          <w:rFonts w:ascii="Times New Roman" w:hAnsi="Times New Roman"/>
          <w:sz w:val="28"/>
          <w:szCs w:val="28"/>
        </w:rPr>
        <w:t>а</w:t>
      </w:r>
      <w:r w:rsidRPr="00BD6226">
        <w:rPr>
          <w:rFonts w:ascii="Times New Roman" w:hAnsi="Times New Roman"/>
          <w:sz w:val="28"/>
          <w:szCs w:val="28"/>
        </w:rPr>
        <w:t xml:space="preserve"> – предложение сопутствующих услуг, товаров, </w:t>
      </w:r>
      <w:r w:rsidRPr="00BD6226">
        <w:rPr>
          <w:rFonts w:ascii="Times New Roman" w:hAnsi="Times New Roman"/>
          <w:sz w:val="28"/>
          <w:szCs w:val="28"/>
        </w:rPr>
        <w:lastRenderedPageBreak/>
        <w:t>сервисов</w:t>
      </w:r>
      <w:r w:rsidR="00AC0614" w:rsidRPr="00BD6226">
        <w:rPr>
          <w:rFonts w:ascii="Times New Roman" w:hAnsi="Times New Roman"/>
          <w:sz w:val="28"/>
          <w:szCs w:val="28"/>
        </w:rPr>
        <w:t xml:space="preserve"> (в 2017 году – 36)</w:t>
      </w:r>
      <w:r w:rsidRPr="00BD6226">
        <w:rPr>
          <w:rFonts w:ascii="Times New Roman" w:hAnsi="Times New Roman"/>
          <w:sz w:val="28"/>
          <w:szCs w:val="28"/>
        </w:rPr>
        <w:t xml:space="preserve"> и </w:t>
      </w:r>
      <w:r w:rsidR="00AC0614" w:rsidRPr="00BD6226">
        <w:rPr>
          <w:rFonts w:ascii="Times New Roman" w:hAnsi="Times New Roman"/>
          <w:sz w:val="28"/>
          <w:szCs w:val="28"/>
        </w:rPr>
        <w:t>64</w:t>
      </w:r>
      <w:r w:rsidRPr="00BD6226">
        <w:rPr>
          <w:rFonts w:ascii="Times New Roman" w:hAnsi="Times New Roman"/>
          <w:sz w:val="28"/>
          <w:szCs w:val="28"/>
        </w:rPr>
        <w:t xml:space="preserve"> </w:t>
      </w:r>
      <w:r w:rsidR="00896551" w:rsidRPr="00BD6226">
        <w:rPr>
          <w:rFonts w:ascii="Times New Roman" w:hAnsi="Times New Roman"/>
          <w:sz w:val="28"/>
          <w:szCs w:val="28"/>
        </w:rPr>
        <w:t>предпринимател</w:t>
      </w:r>
      <w:r w:rsidR="00AC0614" w:rsidRPr="00BD6226">
        <w:rPr>
          <w:rFonts w:ascii="Times New Roman" w:hAnsi="Times New Roman"/>
          <w:sz w:val="28"/>
          <w:szCs w:val="28"/>
        </w:rPr>
        <w:t>я</w:t>
      </w:r>
      <w:r w:rsidRPr="00BD6226">
        <w:rPr>
          <w:rFonts w:ascii="Times New Roman" w:hAnsi="Times New Roman"/>
          <w:sz w:val="28"/>
          <w:szCs w:val="28"/>
        </w:rPr>
        <w:t xml:space="preserve"> считают, что ключевым фактором являются доверительные отношения с </w:t>
      </w:r>
      <w:r w:rsidR="00896551" w:rsidRPr="00BD6226">
        <w:rPr>
          <w:rFonts w:ascii="Times New Roman" w:hAnsi="Times New Roman"/>
          <w:sz w:val="28"/>
          <w:szCs w:val="28"/>
        </w:rPr>
        <w:t>клиента</w:t>
      </w:r>
      <w:r w:rsidRPr="00BD6226">
        <w:rPr>
          <w:rFonts w:ascii="Times New Roman" w:hAnsi="Times New Roman"/>
          <w:sz w:val="28"/>
          <w:szCs w:val="28"/>
        </w:rPr>
        <w:t>ми</w:t>
      </w:r>
      <w:r w:rsidR="00AC0614" w:rsidRPr="00BD6226">
        <w:rPr>
          <w:rFonts w:ascii="Times New Roman" w:hAnsi="Times New Roman"/>
          <w:sz w:val="28"/>
          <w:szCs w:val="28"/>
        </w:rPr>
        <w:t xml:space="preserve"> (в 2017 году так считали 40 опрошенных)</w:t>
      </w:r>
      <w:r w:rsidRPr="00BD6226">
        <w:rPr>
          <w:rFonts w:ascii="Times New Roman" w:hAnsi="Times New Roman"/>
          <w:sz w:val="28"/>
          <w:szCs w:val="28"/>
        </w:rPr>
        <w:t>.</w:t>
      </w:r>
    </w:p>
    <w:p w:rsidR="00896551" w:rsidRPr="00BD6226" w:rsidRDefault="00896551" w:rsidP="00A74135">
      <w:pPr>
        <w:pStyle w:val="a3"/>
        <w:ind w:right="-171" w:firstLine="851"/>
        <w:jc w:val="both"/>
        <w:rPr>
          <w:rFonts w:ascii="Times New Roman" w:hAnsi="Times New Roman"/>
          <w:sz w:val="28"/>
          <w:szCs w:val="28"/>
        </w:rPr>
      </w:pPr>
      <w:r w:rsidRPr="00BD6226">
        <w:rPr>
          <w:rFonts w:ascii="Times New Roman" w:hAnsi="Times New Roman"/>
          <w:sz w:val="28"/>
          <w:szCs w:val="28"/>
        </w:rPr>
        <w:t>Качество официальной информации о состоянии конкурентной среды на рынках товаров и услуг Краснодарского края и деятельности по развитию конкуренции, размещаемой в открытом доступе оценивалось по 5 бальной шкале</w:t>
      </w:r>
      <w:r w:rsidR="008A3205" w:rsidRPr="00BD6226">
        <w:rPr>
          <w:rFonts w:ascii="Times New Roman" w:hAnsi="Times New Roman"/>
          <w:sz w:val="28"/>
          <w:szCs w:val="28"/>
        </w:rPr>
        <w:t>, где 1 наименьший балл, а 5 высший. Результаты следующие</w:t>
      </w:r>
      <w:r w:rsidRPr="00BD6226">
        <w:rPr>
          <w:rFonts w:ascii="Times New Roman" w:hAnsi="Times New Roman"/>
          <w:sz w:val="28"/>
          <w:szCs w:val="28"/>
        </w:rPr>
        <w:t>:</w:t>
      </w:r>
    </w:p>
    <w:p w:rsidR="00C65F2C" w:rsidRPr="00F00F05" w:rsidRDefault="00C65F2C" w:rsidP="00A74135">
      <w:pPr>
        <w:pStyle w:val="a3"/>
        <w:ind w:right="-171" w:firstLine="851"/>
        <w:jc w:val="both"/>
        <w:rPr>
          <w:rFonts w:ascii="Times New Roman" w:hAnsi="Times New Roman"/>
          <w:sz w:val="28"/>
          <w:szCs w:val="28"/>
          <w:highlight w:val="yellow"/>
        </w:rPr>
      </w:pPr>
    </w:p>
    <w:tbl>
      <w:tblPr>
        <w:tblStyle w:val="a8"/>
        <w:tblW w:w="10205" w:type="dxa"/>
        <w:tblInd w:w="-176" w:type="dxa"/>
        <w:tblLook w:val="04A0"/>
      </w:tblPr>
      <w:tblGrid>
        <w:gridCol w:w="1538"/>
        <w:gridCol w:w="873"/>
        <w:gridCol w:w="850"/>
        <w:gridCol w:w="821"/>
        <w:gridCol w:w="800"/>
        <w:gridCol w:w="815"/>
        <w:gridCol w:w="815"/>
        <w:gridCol w:w="830"/>
        <w:gridCol w:w="959"/>
        <w:gridCol w:w="952"/>
        <w:gridCol w:w="952"/>
      </w:tblGrid>
      <w:tr w:rsidR="00896551" w:rsidRPr="00BD6226" w:rsidTr="008A3205">
        <w:tc>
          <w:tcPr>
            <w:tcW w:w="1538" w:type="dxa"/>
            <w:vMerge w:val="restart"/>
          </w:tcPr>
          <w:p w:rsidR="00896551" w:rsidRPr="00BD6226" w:rsidRDefault="00896551" w:rsidP="00BD6226">
            <w:pPr>
              <w:tabs>
                <w:tab w:val="left" w:pos="0"/>
                <w:tab w:val="left" w:pos="1276"/>
                <w:tab w:val="left" w:pos="1418"/>
              </w:tabs>
              <w:spacing w:after="0" w:line="240" w:lineRule="auto"/>
              <w:ind w:right="-171" w:firstLine="851"/>
              <w:contextualSpacing/>
              <w:jc w:val="both"/>
              <w:rPr>
                <w:rFonts w:ascii="Times New Roman" w:hAnsi="Times New Roman"/>
                <w:bCs/>
                <w:sz w:val="24"/>
                <w:szCs w:val="24"/>
              </w:rPr>
            </w:pPr>
          </w:p>
        </w:tc>
        <w:tc>
          <w:tcPr>
            <w:tcW w:w="1723" w:type="dxa"/>
            <w:gridSpan w:val="2"/>
          </w:tcPr>
          <w:p w:rsidR="00896551" w:rsidRPr="00BD6226" w:rsidRDefault="00896551" w:rsidP="00F44899">
            <w:pPr>
              <w:tabs>
                <w:tab w:val="left" w:pos="56"/>
                <w:tab w:val="left" w:pos="1276"/>
                <w:tab w:val="left" w:pos="1418"/>
              </w:tabs>
              <w:spacing w:after="0" w:line="240" w:lineRule="auto"/>
              <w:ind w:right="-171"/>
              <w:contextualSpacing/>
              <w:jc w:val="center"/>
              <w:rPr>
                <w:rFonts w:ascii="Times New Roman" w:hAnsi="Times New Roman"/>
                <w:bCs/>
                <w:sz w:val="24"/>
                <w:szCs w:val="24"/>
              </w:rPr>
            </w:pPr>
            <w:r w:rsidRPr="00BD6226">
              <w:rPr>
                <w:rFonts w:ascii="Times New Roman" w:hAnsi="Times New Roman"/>
                <w:bCs/>
                <w:sz w:val="24"/>
                <w:szCs w:val="24"/>
              </w:rPr>
              <w:t>«1»</w:t>
            </w:r>
          </w:p>
        </w:tc>
        <w:tc>
          <w:tcPr>
            <w:tcW w:w="1621" w:type="dxa"/>
            <w:gridSpan w:val="2"/>
          </w:tcPr>
          <w:p w:rsidR="00896551" w:rsidRPr="00BD6226" w:rsidRDefault="00896551" w:rsidP="00F44899">
            <w:pPr>
              <w:tabs>
                <w:tab w:val="left" w:pos="56"/>
                <w:tab w:val="left" w:pos="1276"/>
                <w:tab w:val="left" w:pos="1418"/>
              </w:tabs>
              <w:spacing w:after="0" w:line="240" w:lineRule="auto"/>
              <w:ind w:right="-171"/>
              <w:contextualSpacing/>
              <w:jc w:val="center"/>
              <w:rPr>
                <w:rFonts w:ascii="Times New Roman" w:hAnsi="Times New Roman"/>
                <w:bCs/>
                <w:sz w:val="24"/>
                <w:szCs w:val="24"/>
              </w:rPr>
            </w:pPr>
            <w:r w:rsidRPr="00BD6226">
              <w:rPr>
                <w:rFonts w:ascii="Times New Roman" w:hAnsi="Times New Roman"/>
                <w:bCs/>
                <w:sz w:val="24"/>
                <w:szCs w:val="24"/>
              </w:rPr>
              <w:t>«2»</w:t>
            </w:r>
          </w:p>
        </w:tc>
        <w:tc>
          <w:tcPr>
            <w:tcW w:w="1630" w:type="dxa"/>
            <w:gridSpan w:val="2"/>
          </w:tcPr>
          <w:p w:rsidR="00896551" w:rsidRPr="00BD6226" w:rsidRDefault="00896551" w:rsidP="00F44899">
            <w:pPr>
              <w:tabs>
                <w:tab w:val="left" w:pos="56"/>
                <w:tab w:val="left" w:pos="1276"/>
                <w:tab w:val="left" w:pos="1418"/>
              </w:tabs>
              <w:spacing w:after="0" w:line="240" w:lineRule="auto"/>
              <w:ind w:right="-171"/>
              <w:contextualSpacing/>
              <w:jc w:val="center"/>
              <w:rPr>
                <w:rFonts w:ascii="Times New Roman" w:hAnsi="Times New Roman"/>
                <w:bCs/>
                <w:sz w:val="24"/>
                <w:szCs w:val="24"/>
              </w:rPr>
            </w:pPr>
            <w:r w:rsidRPr="00BD6226">
              <w:rPr>
                <w:rFonts w:ascii="Times New Roman" w:hAnsi="Times New Roman"/>
                <w:bCs/>
                <w:sz w:val="24"/>
                <w:szCs w:val="24"/>
              </w:rPr>
              <w:t>«3»</w:t>
            </w:r>
          </w:p>
        </w:tc>
        <w:tc>
          <w:tcPr>
            <w:tcW w:w="1789" w:type="dxa"/>
            <w:gridSpan w:val="2"/>
          </w:tcPr>
          <w:p w:rsidR="00896551" w:rsidRPr="00BD6226" w:rsidRDefault="00896551" w:rsidP="00F44899">
            <w:pPr>
              <w:tabs>
                <w:tab w:val="left" w:pos="56"/>
                <w:tab w:val="left" w:pos="1276"/>
                <w:tab w:val="left" w:pos="1418"/>
              </w:tabs>
              <w:spacing w:after="0" w:line="240" w:lineRule="auto"/>
              <w:ind w:right="-171"/>
              <w:contextualSpacing/>
              <w:jc w:val="center"/>
              <w:rPr>
                <w:rFonts w:ascii="Times New Roman" w:hAnsi="Times New Roman"/>
                <w:bCs/>
                <w:sz w:val="24"/>
                <w:szCs w:val="24"/>
              </w:rPr>
            </w:pPr>
            <w:r w:rsidRPr="00BD6226">
              <w:rPr>
                <w:rFonts w:ascii="Times New Roman" w:hAnsi="Times New Roman"/>
                <w:bCs/>
                <w:sz w:val="24"/>
                <w:szCs w:val="24"/>
              </w:rPr>
              <w:t>«4»</w:t>
            </w:r>
          </w:p>
        </w:tc>
        <w:tc>
          <w:tcPr>
            <w:tcW w:w="1904" w:type="dxa"/>
            <w:gridSpan w:val="2"/>
          </w:tcPr>
          <w:p w:rsidR="00896551" w:rsidRPr="00BD6226" w:rsidRDefault="00896551" w:rsidP="00F44899">
            <w:pPr>
              <w:tabs>
                <w:tab w:val="left" w:pos="56"/>
                <w:tab w:val="left" w:pos="1276"/>
                <w:tab w:val="left" w:pos="1418"/>
              </w:tabs>
              <w:spacing w:after="0" w:line="240" w:lineRule="auto"/>
              <w:ind w:right="-171"/>
              <w:contextualSpacing/>
              <w:jc w:val="center"/>
              <w:rPr>
                <w:rFonts w:ascii="Times New Roman" w:hAnsi="Times New Roman"/>
                <w:bCs/>
                <w:sz w:val="24"/>
                <w:szCs w:val="24"/>
              </w:rPr>
            </w:pPr>
            <w:r w:rsidRPr="00BD6226">
              <w:rPr>
                <w:rFonts w:ascii="Times New Roman" w:hAnsi="Times New Roman"/>
                <w:bCs/>
                <w:sz w:val="24"/>
                <w:szCs w:val="24"/>
              </w:rPr>
              <w:t>«5»</w:t>
            </w:r>
          </w:p>
        </w:tc>
      </w:tr>
      <w:tr w:rsidR="00982EF6" w:rsidRPr="00BD6226" w:rsidTr="008A3205">
        <w:tc>
          <w:tcPr>
            <w:tcW w:w="1538" w:type="dxa"/>
            <w:vMerge/>
          </w:tcPr>
          <w:p w:rsidR="00982EF6" w:rsidRPr="00BD6226" w:rsidRDefault="00982EF6" w:rsidP="00BD6226">
            <w:pPr>
              <w:tabs>
                <w:tab w:val="left" w:pos="0"/>
                <w:tab w:val="left" w:pos="1276"/>
                <w:tab w:val="left" w:pos="1418"/>
              </w:tabs>
              <w:spacing w:after="0" w:line="240" w:lineRule="auto"/>
              <w:ind w:right="-171" w:firstLine="851"/>
              <w:contextualSpacing/>
              <w:jc w:val="both"/>
              <w:rPr>
                <w:rFonts w:ascii="Times New Roman" w:hAnsi="Times New Roman"/>
                <w:bCs/>
                <w:sz w:val="24"/>
                <w:szCs w:val="24"/>
              </w:rPr>
            </w:pPr>
          </w:p>
        </w:tc>
        <w:tc>
          <w:tcPr>
            <w:tcW w:w="873"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2017</w:t>
            </w:r>
          </w:p>
        </w:tc>
        <w:tc>
          <w:tcPr>
            <w:tcW w:w="850"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2018</w:t>
            </w:r>
          </w:p>
        </w:tc>
        <w:tc>
          <w:tcPr>
            <w:tcW w:w="821"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2017</w:t>
            </w:r>
          </w:p>
        </w:tc>
        <w:tc>
          <w:tcPr>
            <w:tcW w:w="800"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2018</w:t>
            </w:r>
          </w:p>
        </w:tc>
        <w:tc>
          <w:tcPr>
            <w:tcW w:w="815"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2017</w:t>
            </w:r>
          </w:p>
        </w:tc>
        <w:tc>
          <w:tcPr>
            <w:tcW w:w="815"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2018</w:t>
            </w:r>
          </w:p>
        </w:tc>
        <w:tc>
          <w:tcPr>
            <w:tcW w:w="830"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2017</w:t>
            </w:r>
          </w:p>
        </w:tc>
        <w:tc>
          <w:tcPr>
            <w:tcW w:w="959"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2018</w:t>
            </w:r>
          </w:p>
        </w:tc>
        <w:tc>
          <w:tcPr>
            <w:tcW w:w="952"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2017</w:t>
            </w:r>
          </w:p>
        </w:tc>
        <w:tc>
          <w:tcPr>
            <w:tcW w:w="952" w:type="dxa"/>
          </w:tcPr>
          <w:p w:rsidR="00982EF6" w:rsidRPr="00BD6226" w:rsidRDefault="00982EF6" w:rsidP="00EC5D16">
            <w:pPr>
              <w:tabs>
                <w:tab w:val="left" w:pos="198"/>
                <w:tab w:val="left" w:pos="1276"/>
                <w:tab w:val="left" w:pos="1418"/>
              </w:tabs>
              <w:spacing w:after="0" w:line="240" w:lineRule="auto"/>
              <w:ind w:left="-843" w:right="-171" w:firstLine="851"/>
              <w:contextualSpacing/>
              <w:jc w:val="both"/>
              <w:rPr>
                <w:rFonts w:ascii="Times New Roman" w:hAnsi="Times New Roman"/>
                <w:bCs/>
                <w:sz w:val="24"/>
                <w:szCs w:val="24"/>
              </w:rPr>
            </w:pPr>
            <w:r w:rsidRPr="00BD6226">
              <w:rPr>
                <w:rFonts w:ascii="Times New Roman" w:hAnsi="Times New Roman"/>
                <w:bCs/>
                <w:sz w:val="24"/>
                <w:szCs w:val="24"/>
              </w:rPr>
              <w:t>2018</w:t>
            </w:r>
          </w:p>
        </w:tc>
      </w:tr>
      <w:tr w:rsidR="00982EF6" w:rsidRPr="00BD6226" w:rsidTr="008A3205">
        <w:tc>
          <w:tcPr>
            <w:tcW w:w="1538" w:type="dxa"/>
          </w:tcPr>
          <w:p w:rsidR="00982EF6" w:rsidRPr="00BD6226" w:rsidRDefault="00982EF6" w:rsidP="00BD6226">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BD6226">
              <w:rPr>
                <w:rFonts w:ascii="Times New Roman" w:hAnsi="Times New Roman"/>
                <w:bCs/>
                <w:sz w:val="24"/>
                <w:szCs w:val="24"/>
              </w:rPr>
              <w:t>Уровень доступности</w:t>
            </w:r>
          </w:p>
        </w:tc>
        <w:tc>
          <w:tcPr>
            <w:tcW w:w="873"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8</w:t>
            </w:r>
          </w:p>
        </w:tc>
        <w:tc>
          <w:tcPr>
            <w:tcW w:w="850"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20</w:t>
            </w:r>
          </w:p>
        </w:tc>
        <w:tc>
          <w:tcPr>
            <w:tcW w:w="821"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6</w:t>
            </w:r>
          </w:p>
        </w:tc>
        <w:tc>
          <w:tcPr>
            <w:tcW w:w="800"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14</w:t>
            </w:r>
          </w:p>
        </w:tc>
        <w:tc>
          <w:tcPr>
            <w:tcW w:w="815"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163</w:t>
            </w:r>
          </w:p>
        </w:tc>
        <w:tc>
          <w:tcPr>
            <w:tcW w:w="815"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150</w:t>
            </w:r>
          </w:p>
        </w:tc>
        <w:tc>
          <w:tcPr>
            <w:tcW w:w="830"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128</w:t>
            </w:r>
          </w:p>
        </w:tc>
        <w:tc>
          <w:tcPr>
            <w:tcW w:w="959"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226</w:t>
            </w:r>
          </w:p>
        </w:tc>
        <w:tc>
          <w:tcPr>
            <w:tcW w:w="952"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210</w:t>
            </w:r>
          </w:p>
        </w:tc>
        <w:tc>
          <w:tcPr>
            <w:tcW w:w="952" w:type="dxa"/>
            <w:vAlign w:val="center"/>
          </w:tcPr>
          <w:p w:rsidR="00982EF6" w:rsidRPr="00BD6226" w:rsidRDefault="00982EF6" w:rsidP="00EC5D16">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325</w:t>
            </w:r>
          </w:p>
        </w:tc>
      </w:tr>
      <w:tr w:rsidR="00982EF6" w:rsidRPr="00BD6226" w:rsidTr="008A3205">
        <w:tc>
          <w:tcPr>
            <w:tcW w:w="1538" w:type="dxa"/>
          </w:tcPr>
          <w:p w:rsidR="00982EF6" w:rsidRPr="00BD6226" w:rsidRDefault="00982EF6" w:rsidP="00BD6226">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BD6226">
              <w:rPr>
                <w:rFonts w:ascii="Times New Roman" w:hAnsi="Times New Roman"/>
                <w:bCs/>
                <w:sz w:val="24"/>
                <w:szCs w:val="24"/>
              </w:rPr>
              <w:t>Уровень понятности</w:t>
            </w:r>
          </w:p>
        </w:tc>
        <w:tc>
          <w:tcPr>
            <w:tcW w:w="873"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9</w:t>
            </w:r>
          </w:p>
        </w:tc>
        <w:tc>
          <w:tcPr>
            <w:tcW w:w="850"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21</w:t>
            </w:r>
          </w:p>
        </w:tc>
        <w:tc>
          <w:tcPr>
            <w:tcW w:w="821"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6</w:t>
            </w:r>
          </w:p>
        </w:tc>
        <w:tc>
          <w:tcPr>
            <w:tcW w:w="800"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14</w:t>
            </w:r>
          </w:p>
        </w:tc>
        <w:tc>
          <w:tcPr>
            <w:tcW w:w="815"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164</w:t>
            </w:r>
          </w:p>
        </w:tc>
        <w:tc>
          <w:tcPr>
            <w:tcW w:w="815"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79</w:t>
            </w:r>
          </w:p>
        </w:tc>
        <w:tc>
          <w:tcPr>
            <w:tcW w:w="830"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173</w:t>
            </w:r>
          </w:p>
        </w:tc>
        <w:tc>
          <w:tcPr>
            <w:tcW w:w="959"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301</w:t>
            </w:r>
          </w:p>
        </w:tc>
        <w:tc>
          <w:tcPr>
            <w:tcW w:w="952"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163</w:t>
            </w:r>
          </w:p>
        </w:tc>
        <w:tc>
          <w:tcPr>
            <w:tcW w:w="952" w:type="dxa"/>
            <w:vAlign w:val="center"/>
          </w:tcPr>
          <w:p w:rsidR="00982EF6" w:rsidRPr="00BD6226" w:rsidRDefault="00982EF6" w:rsidP="00F44899">
            <w:pPr>
              <w:tabs>
                <w:tab w:val="left" w:pos="198"/>
                <w:tab w:val="left" w:pos="1276"/>
                <w:tab w:val="left" w:pos="1418"/>
              </w:tabs>
              <w:spacing w:after="0" w:line="240" w:lineRule="auto"/>
              <w:ind w:left="-843" w:right="-171" w:firstLine="851"/>
              <w:contextualSpacing/>
              <w:jc w:val="center"/>
              <w:rPr>
                <w:rFonts w:ascii="Times New Roman" w:hAnsi="Times New Roman"/>
                <w:bCs/>
                <w:sz w:val="24"/>
                <w:szCs w:val="24"/>
              </w:rPr>
            </w:pPr>
            <w:r w:rsidRPr="00BD6226">
              <w:rPr>
                <w:rFonts w:ascii="Times New Roman" w:hAnsi="Times New Roman"/>
                <w:bCs/>
                <w:sz w:val="24"/>
                <w:szCs w:val="24"/>
              </w:rPr>
              <w:t>320</w:t>
            </w:r>
          </w:p>
        </w:tc>
      </w:tr>
      <w:tr w:rsidR="00982EF6" w:rsidRPr="00BD6226" w:rsidTr="008A3205">
        <w:tc>
          <w:tcPr>
            <w:tcW w:w="1538" w:type="dxa"/>
          </w:tcPr>
          <w:p w:rsidR="00982EF6" w:rsidRPr="00BD6226" w:rsidRDefault="00982EF6" w:rsidP="00BD6226">
            <w:pPr>
              <w:tabs>
                <w:tab w:val="left" w:pos="0"/>
                <w:tab w:val="left" w:pos="1276"/>
                <w:tab w:val="left" w:pos="1418"/>
              </w:tabs>
              <w:spacing w:after="0" w:line="240" w:lineRule="auto"/>
              <w:ind w:right="-171"/>
              <w:contextualSpacing/>
              <w:jc w:val="both"/>
              <w:rPr>
                <w:rFonts w:ascii="Times New Roman" w:hAnsi="Times New Roman"/>
                <w:bCs/>
                <w:sz w:val="24"/>
                <w:szCs w:val="24"/>
              </w:rPr>
            </w:pPr>
            <w:r w:rsidRPr="00BD6226">
              <w:rPr>
                <w:rFonts w:ascii="Times New Roman" w:hAnsi="Times New Roman"/>
                <w:bCs/>
                <w:sz w:val="24"/>
                <w:szCs w:val="24"/>
              </w:rPr>
              <w:t>Удобство получения</w:t>
            </w:r>
          </w:p>
        </w:tc>
        <w:tc>
          <w:tcPr>
            <w:tcW w:w="873"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9</w:t>
            </w:r>
          </w:p>
        </w:tc>
        <w:tc>
          <w:tcPr>
            <w:tcW w:w="850"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25</w:t>
            </w:r>
          </w:p>
        </w:tc>
        <w:tc>
          <w:tcPr>
            <w:tcW w:w="821"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5</w:t>
            </w:r>
          </w:p>
        </w:tc>
        <w:tc>
          <w:tcPr>
            <w:tcW w:w="800"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19</w:t>
            </w:r>
          </w:p>
        </w:tc>
        <w:tc>
          <w:tcPr>
            <w:tcW w:w="815"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161</w:t>
            </w:r>
          </w:p>
        </w:tc>
        <w:tc>
          <w:tcPr>
            <w:tcW w:w="815"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157</w:t>
            </w:r>
          </w:p>
        </w:tc>
        <w:tc>
          <w:tcPr>
            <w:tcW w:w="830"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96</w:t>
            </w:r>
          </w:p>
        </w:tc>
        <w:tc>
          <w:tcPr>
            <w:tcW w:w="959"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212</w:t>
            </w:r>
          </w:p>
        </w:tc>
        <w:tc>
          <w:tcPr>
            <w:tcW w:w="952"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244</w:t>
            </w:r>
          </w:p>
        </w:tc>
        <w:tc>
          <w:tcPr>
            <w:tcW w:w="952" w:type="dxa"/>
            <w:vAlign w:val="center"/>
          </w:tcPr>
          <w:p w:rsidR="00982EF6" w:rsidRPr="00BD6226" w:rsidRDefault="00982EF6" w:rsidP="00F44899">
            <w:pPr>
              <w:tabs>
                <w:tab w:val="left" w:pos="198"/>
                <w:tab w:val="left" w:pos="1276"/>
                <w:tab w:val="left" w:pos="1418"/>
              </w:tabs>
              <w:spacing w:after="0" w:line="240" w:lineRule="auto"/>
              <w:ind w:left="-842" w:right="-171" w:firstLine="851"/>
              <w:contextualSpacing/>
              <w:jc w:val="center"/>
              <w:rPr>
                <w:rFonts w:ascii="Times New Roman" w:hAnsi="Times New Roman"/>
                <w:bCs/>
                <w:sz w:val="24"/>
                <w:szCs w:val="24"/>
              </w:rPr>
            </w:pPr>
            <w:r w:rsidRPr="00BD6226">
              <w:rPr>
                <w:rFonts w:ascii="Times New Roman" w:hAnsi="Times New Roman"/>
                <w:bCs/>
                <w:sz w:val="24"/>
                <w:szCs w:val="24"/>
              </w:rPr>
              <w:t>322</w:t>
            </w:r>
          </w:p>
        </w:tc>
      </w:tr>
    </w:tbl>
    <w:p w:rsidR="00896551" w:rsidRPr="00BD6226" w:rsidRDefault="008A3205" w:rsidP="00BD6226">
      <w:pPr>
        <w:pStyle w:val="a3"/>
        <w:tabs>
          <w:tab w:val="left" w:pos="0"/>
        </w:tabs>
        <w:ind w:right="-171" w:firstLine="851"/>
        <w:jc w:val="both"/>
        <w:rPr>
          <w:rFonts w:ascii="Times New Roman" w:hAnsi="Times New Roman"/>
          <w:sz w:val="28"/>
          <w:szCs w:val="28"/>
        </w:rPr>
      </w:pPr>
      <w:r w:rsidRPr="00BD6226">
        <w:rPr>
          <w:rFonts w:ascii="Times New Roman" w:hAnsi="Times New Roman"/>
          <w:sz w:val="28"/>
          <w:szCs w:val="28"/>
        </w:rPr>
        <w:t>В 201</w:t>
      </w:r>
      <w:r w:rsidR="00C01946" w:rsidRPr="00BD6226">
        <w:rPr>
          <w:rFonts w:ascii="Times New Roman" w:hAnsi="Times New Roman"/>
          <w:sz w:val="28"/>
          <w:szCs w:val="28"/>
        </w:rPr>
        <w:t>8</w:t>
      </w:r>
      <w:r w:rsidRPr="00BD6226">
        <w:rPr>
          <w:rFonts w:ascii="Times New Roman" w:hAnsi="Times New Roman"/>
          <w:sz w:val="28"/>
          <w:szCs w:val="28"/>
        </w:rPr>
        <w:t xml:space="preserve"> году наибольшее число респондентов дают оценки «4, 5» за качество официальной информации о состоянии конкурентной среды по уровню доступности, уровню понятности и удобству получения:</w:t>
      </w:r>
    </w:p>
    <w:p w:rsidR="008A3205" w:rsidRPr="00BD6226" w:rsidRDefault="008A3205" w:rsidP="00BD6226">
      <w:pPr>
        <w:pStyle w:val="a3"/>
        <w:tabs>
          <w:tab w:val="left" w:pos="0"/>
        </w:tabs>
        <w:ind w:right="-171" w:firstLine="851"/>
        <w:jc w:val="both"/>
        <w:rPr>
          <w:rFonts w:ascii="Times New Roman" w:hAnsi="Times New Roman"/>
          <w:sz w:val="28"/>
          <w:szCs w:val="28"/>
        </w:rPr>
      </w:pPr>
      <w:r w:rsidRPr="00BD6226">
        <w:rPr>
          <w:rFonts w:ascii="Times New Roman" w:hAnsi="Times New Roman"/>
          <w:sz w:val="28"/>
          <w:szCs w:val="28"/>
        </w:rPr>
        <w:t xml:space="preserve">По уровню доступности – </w:t>
      </w:r>
      <w:r w:rsidR="00C01946" w:rsidRPr="00BD6226">
        <w:rPr>
          <w:rFonts w:ascii="Times New Roman" w:hAnsi="Times New Roman"/>
          <w:sz w:val="28"/>
          <w:szCs w:val="28"/>
        </w:rPr>
        <w:t>44,2</w:t>
      </w:r>
      <w:r w:rsidRPr="00BD6226">
        <w:rPr>
          <w:rFonts w:ascii="Times New Roman" w:hAnsi="Times New Roman"/>
          <w:sz w:val="28"/>
          <w:szCs w:val="28"/>
        </w:rPr>
        <w:t>% опрошенных поставили «5» баллов</w:t>
      </w:r>
      <w:r w:rsidR="00C01946" w:rsidRPr="00BD6226">
        <w:rPr>
          <w:rFonts w:ascii="Times New Roman" w:hAnsi="Times New Roman"/>
          <w:sz w:val="28"/>
          <w:szCs w:val="28"/>
        </w:rPr>
        <w:t xml:space="preserve"> (в 2017 году – 40,8 % опрошенных)</w:t>
      </w:r>
      <w:r w:rsidRPr="00BD6226">
        <w:rPr>
          <w:rFonts w:ascii="Times New Roman" w:hAnsi="Times New Roman"/>
          <w:sz w:val="28"/>
          <w:szCs w:val="28"/>
        </w:rPr>
        <w:t xml:space="preserve">, а </w:t>
      </w:r>
      <w:r w:rsidR="00C01946" w:rsidRPr="00BD6226">
        <w:rPr>
          <w:rFonts w:ascii="Times New Roman" w:hAnsi="Times New Roman"/>
          <w:sz w:val="28"/>
          <w:szCs w:val="28"/>
        </w:rPr>
        <w:t>20</w:t>
      </w:r>
      <w:r w:rsidRPr="00BD6226">
        <w:rPr>
          <w:rFonts w:ascii="Times New Roman" w:hAnsi="Times New Roman"/>
          <w:sz w:val="28"/>
          <w:szCs w:val="28"/>
        </w:rPr>
        <w:t xml:space="preserve"> субъектов оценили уровень доступности по наименьшей оценке («1»), в 201</w:t>
      </w:r>
      <w:r w:rsidR="00C01946" w:rsidRPr="00BD6226">
        <w:rPr>
          <w:rFonts w:ascii="Times New Roman" w:hAnsi="Times New Roman"/>
          <w:sz w:val="28"/>
          <w:szCs w:val="28"/>
        </w:rPr>
        <w:t>7</w:t>
      </w:r>
      <w:r w:rsidRPr="00BD6226">
        <w:rPr>
          <w:rFonts w:ascii="Times New Roman" w:hAnsi="Times New Roman"/>
          <w:sz w:val="28"/>
          <w:szCs w:val="28"/>
        </w:rPr>
        <w:t xml:space="preserve"> году</w:t>
      </w:r>
      <w:r w:rsidR="00C01946" w:rsidRPr="00BD6226">
        <w:rPr>
          <w:rFonts w:ascii="Times New Roman" w:hAnsi="Times New Roman"/>
          <w:sz w:val="28"/>
          <w:szCs w:val="28"/>
        </w:rPr>
        <w:t xml:space="preserve"> - 8</w:t>
      </w:r>
      <w:r w:rsidRPr="00BD6226">
        <w:rPr>
          <w:rFonts w:ascii="Times New Roman" w:hAnsi="Times New Roman"/>
          <w:sz w:val="28"/>
          <w:szCs w:val="28"/>
        </w:rPr>
        <w:t xml:space="preserve"> </w:t>
      </w:r>
      <w:r w:rsidR="00C01946" w:rsidRPr="00BD6226">
        <w:rPr>
          <w:rFonts w:ascii="Times New Roman" w:hAnsi="Times New Roman"/>
          <w:sz w:val="28"/>
          <w:szCs w:val="28"/>
        </w:rPr>
        <w:t xml:space="preserve">субъектов, а  2016 году </w:t>
      </w:r>
      <w:r w:rsidRPr="00BD6226">
        <w:rPr>
          <w:rFonts w:ascii="Times New Roman" w:hAnsi="Times New Roman"/>
          <w:sz w:val="28"/>
          <w:szCs w:val="28"/>
        </w:rPr>
        <w:t>большая часть субъектов оценивала уровень доступности «1»;</w:t>
      </w:r>
    </w:p>
    <w:p w:rsidR="008A3205" w:rsidRPr="00BD6226" w:rsidRDefault="008A3205" w:rsidP="00BD6226">
      <w:pPr>
        <w:pStyle w:val="a3"/>
        <w:tabs>
          <w:tab w:val="left" w:pos="0"/>
        </w:tabs>
        <w:ind w:right="-171" w:firstLine="851"/>
        <w:jc w:val="both"/>
        <w:rPr>
          <w:rFonts w:ascii="Times New Roman" w:hAnsi="Times New Roman"/>
          <w:sz w:val="28"/>
          <w:szCs w:val="28"/>
        </w:rPr>
      </w:pPr>
      <w:r w:rsidRPr="00BD6226">
        <w:rPr>
          <w:rFonts w:ascii="Times New Roman" w:hAnsi="Times New Roman"/>
          <w:sz w:val="28"/>
          <w:szCs w:val="28"/>
        </w:rPr>
        <w:t xml:space="preserve">По уровню понятности и </w:t>
      </w:r>
      <w:r w:rsidR="00C01946" w:rsidRPr="00BD6226">
        <w:rPr>
          <w:rFonts w:ascii="Times New Roman" w:hAnsi="Times New Roman"/>
          <w:sz w:val="28"/>
          <w:szCs w:val="28"/>
        </w:rPr>
        <w:t>удобству</w:t>
      </w:r>
      <w:r w:rsidRPr="00BD6226">
        <w:rPr>
          <w:rFonts w:ascii="Times New Roman" w:hAnsi="Times New Roman"/>
          <w:sz w:val="28"/>
          <w:szCs w:val="28"/>
        </w:rPr>
        <w:t xml:space="preserve"> получения в течении </w:t>
      </w:r>
      <w:r w:rsidR="00C01946" w:rsidRPr="00BD6226">
        <w:rPr>
          <w:rFonts w:ascii="Times New Roman" w:hAnsi="Times New Roman"/>
          <w:sz w:val="28"/>
          <w:szCs w:val="28"/>
        </w:rPr>
        <w:t>трех</w:t>
      </w:r>
      <w:r w:rsidRPr="00BD6226">
        <w:rPr>
          <w:rFonts w:ascii="Times New Roman" w:hAnsi="Times New Roman"/>
          <w:sz w:val="28"/>
          <w:szCs w:val="28"/>
        </w:rPr>
        <w:t xml:space="preserve"> лет наблюдается положительная динамика, так бол</w:t>
      </w:r>
      <w:r w:rsidR="007A26F9" w:rsidRPr="00BD6226">
        <w:rPr>
          <w:rFonts w:ascii="Times New Roman" w:hAnsi="Times New Roman"/>
          <w:sz w:val="28"/>
          <w:szCs w:val="28"/>
        </w:rPr>
        <w:t>е</w:t>
      </w:r>
      <w:r w:rsidRPr="00BD6226">
        <w:rPr>
          <w:rFonts w:ascii="Times New Roman" w:hAnsi="Times New Roman"/>
          <w:sz w:val="28"/>
          <w:szCs w:val="28"/>
        </w:rPr>
        <w:t xml:space="preserve">е </w:t>
      </w:r>
      <w:r w:rsidR="00C01946" w:rsidRPr="00BD6226">
        <w:rPr>
          <w:rFonts w:ascii="Times New Roman" w:hAnsi="Times New Roman"/>
          <w:sz w:val="28"/>
          <w:szCs w:val="28"/>
        </w:rPr>
        <w:t>7</w:t>
      </w:r>
      <w:r w:rsidRPr="00BD6226">
        <w:rPr>
          <w:rFonts w:ascii="Times New Roman" w:hAnsi="Times New Roman"/>
          <w:sz w:val="28"/>
          <w:szCs w:val="28"/>
        </w:rPr>
        <w:t xml:space="preserve">0 % опрошенных </w:t>
      </w:r>
      <w:r w:rsidR="007A26F9" w:rsidRPr="00BD6226">
        <w:rPr>
          <w:rFonts w:ascii="Times New Roman" w:hAnsi="Times New Roman"/>
          <w:sz w:val="28"/>
          <w:szCs w:val="28"/>
        </w:rPr>
        <w:t>оценивают эти показатели на «4» и «5».</w:t>
      </w:r>
    </w:p>
    <w:p w:rsidR="00343B0E" w:rsidRPr="00BD6226" w:rsidRDefault="00343B0E" w:rsidP="00BD6226">
      <w:pPr>
        <w:tabs>
          <w:tab w:val="left" w:pos="0"/>
        </w:tabs>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В ходе анализа анкет субъектов предпринимательской деятельности по условиям ведения бизнеса на территории муниципального образования Абинский район выявлено:</w:t>
      </w:r>
    </w:p>
    <w:p w:rsidR="00343B0E" w:rsidRPr="00BD6226" w:rsidRDefault="00343B0E" w:rsidP="00BD6226">
      <w:pPr>
        <w:tabs>
          <w:tab w:val="left" w:pos="0"/>
        </w:tabs>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- 129 респондентов или 17,6 % опрошенных считают, что для сохранения рыночной позиции бизнеса необходимо регулярно (раз в год или чаще) предпринимать меры по повышению конкурентоспособности продукции, работ услуг (снижение цен, повышение качества, развитие сопутствующих услуг, иное) – умеренная конкуренция;</w:t>
      </w:r>
    </w:p>
    <w:p w:rsidR="00343B0E" w:rsidRPr="00BD6226" w:rsidRDefault="00343B0E" w:rsidP="00BD6226">
      <w:pPr>
        <w:tabs>
          <w:tab w:val="left" w:pos="0"/>
        </w:tabs>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- 98 респондента или 13,3 % опрошенных считают, что для сохранения рыночной позиции бизнеса необходимо регулярно (раз в год или чаще) предпринимать меры по повышению конкурентоспособности продукции, работ услуг (снижение цен, повышение качества, развитие сопутствующих услуг, иное), а так же время от времени (раз в 2-3 года) применять новые способы ее повышения, неиспользуемые компанией ранее – высокая конкуренция;</w:t>
      </w:r>
    </w:p>
    <w:p w:rsidR="00343B0E" w:rsidRPr="00BD6226" w:rsidRDefault="00343B0E" w:rsidP="00BD6226">
      <w:pPr>
        <w:tabs>
          <w:tab w:val="left" w:pos="0"/>
        </w:tabs>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- 234 респондента или 31,8 % опрошенных считают, что для сохранения рыночной позиции бизнеса нет необходимости реализовывать какие-либо меры по повышению конкурентоспособности продукции, работ услуг (снижение цен, повышение качества, развитие сопутствующих услуг, иное) – нет конкуренции;</w:t>
      </w:r>
    </w:p>
    <w:p w:rsidR="00343B0E" w:rsidRPr="00BD6226" w:rsidRDefault="00343B0E" w:rsidP="00BD6226">
      <w:pPr>
        <w:tabs>
          <w:tab w:val="left" w:pos="0"/>
        </w:tabs>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lastRenderedPageBreak/>
        <w:t>- 252 респондента или 34,3 % опрошенных считают, что для сохранения рыночной позиции бизнеса время от времени (раз в 2-3 года) может потребоваться реализация мер по повышению конкурентоспособности продукции, работ услуг (снижение цен, повышение качества, развитие сопутствующих услуг, иное) – слабая конкуренция;</w:t>
      </w:r>
    </w:p>
    <w:p w:rsidR="00343B0E" w:rsidRDefault="00343B0E" w:rsidP="00BD6226">
      <w:pPr>
        <w:pStyle w:val="a3"/>
        <w:tabs>
          <w:tab w:val="left" w:pos="0"/>
        </w:tabs>
        <w:ind w:right="-171" w:firstLine="851"/>
        <w:jc w:val="both"/>
        <w:rPr>
          <w:rFonts w:ascii="Times New Roman" w:hAnsi="Times New Roman"/>
          <w:sz w:val="28"/>
          <w:szCs w:val="28"/>
        </w:rPr>
      </w:pPr>
      <w:r w:rsidRPr="00BD6226">
        <w:rPr>
          <w:rFonts w:ascii="Times New Roman" w:hAnsi="Times New Roman"/>
          <w:sz w:val="28"/>
          <w:szCs w:val="28"/>
        </w:rPr>
        <w:t>- 22 респондента или 3 % опрошенных считают, что для сохранения рыночной позиции бизнеса необходимо постоянно (раз в год или чаще) применять новые способы повышению конкурентоспособности продукции, работ услуг (снижение цен, повышение качества, развитие сопутствующих услуг, иное), не используемые компанией ранее – очень высокая конкуренция.</w:t>
      </w:r>
    </w:p>
    <w:p w:rsidR="00343B0E" w:rsidRDefault="00343B0E" w:rsidP="00343B0E">
      <w:pPr>
        <w:pStyle w:val="a3"/>
        <w:ind w:right="-171" w:firstLine="851"/>
        <w:jc w:val="center"/>
        <w:rPr>
          <w:rFonts w:ascii="Times New Roman" w:hAnsi="Times New Roman"/>
          <w:sz w:val="28"/>
          <w:szCs w:val="28"/>
        </w:rPr>
      </w:pPr>
      <w:r>
        <w:rPr>
          <w:rFonts w:ascii="Times New Roman" w:hAnsi="Times New Roman"/>
          <w:sz w:val="28"/>
          <w:szCs w:val="28"/>
        </w:rPr>
        <w:t>Анализ принятых мер для повышения конкурентоспособности продукции, работ и услуг</w:t>
      </w:r>
      <w:r w:rsidR="00894345">
        <w:rPr>
          <w:rFonts w:ascii="Times New Roman" w:hAnsi="Times New Roman"/>
          <w:sz w:val="28"/>
          <w:szCs w:val="28"/>
        </w:rPr>
        <w:t>, которые предпринимались опрошенными субъектами</w:t>
      </w:r>
      <w:r>
        <w:rPr>
          <w:rFonts w:ascii="Times New Roman" w:hAnsi="Times New Roman"/>
          <w:sz w:val="28"/>
          <w:szCs w:val="28"/>
        </w:rPr>
        <w:t xml:space="preserve"> за последние три года</w:t>
      </w:r>
    </w:p>
    <w:tbl>
      <w:tblPr>
        <w:tblStyle w:val="a8"/>
        <w:tblW w:w="0" w:type="auto"/>
        <w:tblLook w:val="04A0"/>
      </w:tblPr>
      <w:tblGrid>
        <w:gridCol w:w="5495"/>
        <w:gridCol w:w="1559"/>
        <w:gridCol w:w="1418"/>
        <w:gridCol w:w="1382"/>
      </w:tblGrid>
      <w:tr w:rsidR="00343B0E" w:rsidRPr="00C52EFE" w:rsidTr="00416098">
        <w:tc>
          <w:tcPr>
            <w:tcW w:w="5495"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Варианты ответов</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2016</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2017</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2018</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Сокращение затрат на производство</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30</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92</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309</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Покупка машин и технологического оборудования</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16</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107</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97</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Приобретение новых технологий, патентов, лицензий</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3</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13</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8</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Новые способы продвижения продукции</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8</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138</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35</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Обучение персонала</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14</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189</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46</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 xml:space="preserve"> Разработка новых модификаций производимой продукции</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17</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9</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8</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Выход на новые продуктовые рынки</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4</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8</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6</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Развитие и расширение системы представительств</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2</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9</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3</w:t>
            </w:r>
          </w:p>
        </w:tc>
      </w:tr>
      <w:tr w:rsidR="00343B0E" w:rsidRPr="00C52EFE" w:rsidTr="00416098">
        <w:tc>
          <w:tcPr>
            <w:tcW w:w="5495" w:type="dxa"/>
          </w:tcPr>
          <w:p w:rsidR="00343B0E"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Выход на новые географические рынки</w:t>
            </w:r>
          </w:p>
        </w:tc>
        <w:tc>
          <w:tcPr>
            <w:tcW w:w="1559"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3</w:t>
            </w:r>
          </w:p>
        </w:tc>
        <w:tc>
          <w:tcPr>
            <w:tcW w:w="1418"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15</w:t>
            </w:r>
          </w:p>
        </w:tc>
        <w:tc>
          <w:tcPr>
            <w:tcW w:w="1382" w:type="dxa"/>
          </w:tcPr>
          <w:p w:rsidR="00343B0E"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13</w:t>
            </w:r>
          </w:p>
        </w:tc>
      </w:tr>
      <w:tr w:rsidR="00416098" w:rsidRPr="00C52EFE" w:rsidTr="00416098">
        <w:tc>
          <w:tcPr>
            <w:tcW w:w="5495" w:type="dxa"/>
          </w:tcPr>
          <w:p w:rsidR="00416098" w:rsidRPr="00C52EFE" w:rsidRDefault="00416098" w:rsidP="00C52EFE">
            <w:pPr>
              <w:pStyle w:val="a3"/>
              <w:ind w:right="-171"/>
              <w:rPr>
                <w:rFonts w:ascii="Times New Roman" w:hAnsi="Times New Roman" w:cs="Times New Roman"/>
                <w:sz w:val="24"/>
                <w:szCs w:val="24"/>
              </w:rPr>
            </w:pPr>
            <w:r w:rsidRPr="00C52EFE">
              <w:rPr>
                <w:rFonts w:ascii="Times New Roman" w:hAnsi="Times New Roman" w:cs="Times New Roman"/>
                <w:sz w:val="24"/>
                <w:szCs w:val="24"/>
              </w:rPr>
              <w:t>Не предпринималось никаких действий</w:t>
            </w:r>
          </w:p>
        </w:tc>
        <w:tc>
          <w:tcPr>
            <w:tcW w:w="1559" w:type="dxa"/>
          </w:tcPr>
          <w:p w:rsidR="00416098"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15</w:t>
            </w:r>
          </w:p>
        </w:tc>
        <w:tc>
          <w:tcPr>
            <w:tcW w:w="1418" w:type="dxa"/>
          </w:tcPr>
          <w:p w:rsidR="00416098"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77</w:t>
            </w:r>
          </w:p>
        </w:tc>
        <w:tc>
          <w:tcPr>
            <w:tcW w:w="1382" w:type="dxa"/>
          </w:tcPr>
          <w:p w:rsidR="00416098" w:rsidRPr="00C52EFE" w:rsidRDefault="00416098" w:rsidP="00343B0E">
            <w:pPr>
              <w:pStyle w:val="a3"/>
              <w:ind w:right="-171"/>
              <w:jc w:val="center"/>
              <w:rPr>
                <w:rFonts w:ascii="Times New Roman" w:hAnsi="Times New Roman" w:cs="Times New Roman"/>
                <w:sz w:val="24"/>
                <w:szCs w:val="24"/>
              </w:rPr>
            </w:pPr>
            <w:r w:rsidRPr="00C52EFE">
              <w:rPr>
                <w:rFonts w:ascii="Times New Roman" w:hAnsi="Times New Roman" w:cs="Times New Roman"/>
                <w:sz w:val="24"/>
                <w:szCs w:val="24"/>
              </w:rPr>
              <w:t>110</w:t>
            </w:r>
          </w:p>
        </w:tc>
      </w:tr>
    </w:tbl>
    <w:p w:rsidR="00343B0E" w:rsidRDefault="00343B0E" w:rsidP="00343B0E">
      <w:pPr>
        <w:pStyle w:val="a3"/>
        <w:ind w:right="-171" w:firstLine="851"/>
        <w:jc w:val="center"/>
        <w:rPr>
          <w:rFonts w:ascii="Times New Roman" w:hAnsi="Times New Roman"/>
          <w:sz w:val="28"/>
          <w:szCs w:val="28"/>
        </w:rPr>
      </w:pPr>
    </w:p>
    <w:p w:rsidR="00177258" w:rsidRPr="00BD6226" w:rsidRDefault="00177258" w:rsidP="00177258">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В пользу высокой конкуренции на рынках товаров и услуг свидетельствуют ответы респондентов  о том, что лишь в 5,1 % (в 2017 году           15 %) случаев количество конкурентов снизилось за последние три года. Доля тех субъектов которые вообще не испытывают конкуренцию и у кого отсутствуют конкуренты составляет 16,2 % (в 2017 году 4,1 %). Чтобы повысить конкурентоспособность своего  бизнеса 309 опрошенных респондента сокращали затраты на производство, 97 респондентов приобретали машины и технологическое оборудование, 89 респондентов проводили обучение персонала и 110 опрошенных не принимали никаких действий.</w:t>
      </w:r>
    </w:p>
    <w:p w:rsidR="00177258" w:rsidRPr="00BD6226" w:rsidRDefault="00177258" w:rsidP="00177258">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В целях повышения конкурентоспособности своего бизнеса, субъектам Абинского района необходимо расширять рынок своей деятельности, выходить на рынки за пределы района, выводить на рынок новую продукцию и проводить  обучение персонала. Но динамика опроса к сожалению свидетельствует о другом, так доля респондентов имеющих опыт выхода на рынки Российской Федерации и рынки нескольких субъектов Российской Федерации в 2017 году составляла 6,1 % опрошенных (или 31 субъект), а в 2018 году она составляет                4,1 % опрошенных (или 31 субъект). Для большей части опрошенных субъектов локальный рынок Абинского района и Краснодарского края являются основными.</w:t>
      </w:r>
    </w:p>
    <w:p w:rsidR="00343B0E" w:rsidRPr="00BD6226" w:rsidRDefault="00343B0E" w:rsidP="00A74135">
      <w:pPr>
        <w:pStyle w:val="a3"/>
        <w:ind w:right="-171" w:firstLine="851"/>
        <w:jc w:val="both"/>
        <w:rPr>
          <w:rFonts w:ascii="Times New Roman" w:hAnsi="Times New Roman"/>
          <w:sz w:val="28"/>
          <w:szCs w:val="28"/>
        </w:rPr>
      </w:pPr>
    </w:p>
    <w:p w:rsidR="00A44AC2" w:rsidRDefault="00C01946" w:rsidP="00561BD6">
      <w:pPr>
        <w:pStyle w:val="a3"/>
        <w:ind w:right="-171" w:firstLine="851"/>
        <w:jc w:val="both"/>
        <w:rPr>
          <w:rFonts w:ascii="Times New Roman" w:hAnsi="Times New Roman"/>
          <w:sz w:val="28"/>
          <w:szCs w:val="28"/>
        </w:rPr>
      </w:pPr>
      <w:r w:rsidRPr="00BD6226">
        <w:rPr>
          <w:rFonts w:ascii="Times New Roman" w:hAnsi="Times New Roman"/>
          <w:sz w:val="28"/>
          <w:szCs w:val="28"/>
        </w:rPr>
        <w:t xml:space="preserve">7.7. </w:t>
      </w:r>
      <w:r w:rsidR="00A44AC2" w:rsidRPr="00BD6226">
        <w:rPr>
          <w:rFonts w:ascii="Times New Roman" w:hAnsi="Times New Roman"/>
          <w:sz w:val="28"/>
          <w:szCs w:val="28"/>
        </w:rPr>
        <w:t>Доля предпринимателей</w:t>
      </w:r>
      <w:r w:rsidR="0019393F" w:rsidRPr="00BD6226">
        <w:rPr>
          <w:rFonts w:ascii="Times New Roman" w:hAnsi="Times New Roman"/>
          <w:sz w:val="28"/>
          <w:szCs w:val="28"/>
        </w:rPr>
        <w:t xml:space="preserve">, принявших участие в опросе в 2018 году, </w:t>
      </w:r>
      <w:r w:rsidR="00A44AC2" w:rsidRPr="00BD6226">
        <w:rPr>
          <w:rFonts w:ascii="Times New Roman" w:hAnsi="Times New Roman"/>
          <w:sz w:val="28"/>
          <w:szCs w:val="28"/>
        </w:rPr>
        <w:t xml:space="preserve">составила </w:t>
      </w:r>
      <w:r w:rsidR="00F00F05" w:rsidRPr="00BD6226">
        <w:rPr>
          <w:rFonts w:ascii="Times New Roman" w:hAnsi="Times New Roman"/>
          <w:sz w:val="28"/>
          <w:szCs w:val="28"/>
        </w:rPr>
        <w:t>25,3</w:t>
      </w:r>
      <w:r w:rsidR="00A44AC2" w:rsidRPr="00BD6226">
        <w:rPr>
          <w:rFonts w:ascii="Times New Roman" w:hAnsi="Times New Roman"/>
          <w:sz w:val="28"/>
          <w:szCs w:val="28"/>
        </w:rPr>
        <w:t>% (</w:t>
      </w:r>
      <w:r w:rsidR="00F00F05" w:rsidRPr="00BD6226">
        <w:rPr>
          <w:rFonts w:ascii="Times New Roman" w:hAnsi="Times New Roman"/>
          <w:sz w:val="28"/>
          <w:szCs w:val="28"/>
        </w:rPr>
        <w:t>73</w:t>
      </w:r>
      <w:r w:rsidR="00A44AC2" w:rsidRPr="00BD6226">
        <w:rPr>
          <w:rFonts w:ascii="Times New Roman" w:hAnsi="Times New Roman"/>
          <w:sz w:val="28"/>
          <w:szCs w:val="28"/>
        </w:rPr>
        <w:t>5ед.) в обще</w:t>
      </w:r>
      <w:r w:rsidR="0019393F" w:rsidRPr="00BD6226">
        <w:rPr>
          <w:rFonts w:ascii="Times New Roman" w:hAnsi="Times New Roman"/>
          <w:sz w:val="28"/>
          <w:szCs w:val="28"/>
        </w:rPr>
        <w:t>м</w:t>
      </w:r>
      <w:r w:rsidR="00A44AC2" w:rsidRPr="00BD6226">
        <w:rPr>
          <w:rFonts w:ascii="Times New Roman" w:hAnsi="Times New Roman"/>
          <w:sz w:val="28"/>
          <w:szCs w:val="28"/>
        </w:rPr>
        <w:t xml:space="preserve"> </w:t>
      </w:r>
      <w:r w:rsidR="0019393F" w:rsidRPr="00BD6226">
        <w:rPr>
          <w:rFonts w:ascii="Times New Roman" w:hAnsi="Times New Roman"/>
          <w:sz w:val="28"/>
          <w:szCs w:val="28"/>
        </w:rPr>
        <w:t xml:space="preserve">количестве </w:t>
      </w:r>
      <w:r w:rsidR="00A44AC2" w:rsidRPr="00BD6226">
        <w:rPr>
          <w:rFonts w:ascii="Times New Roman" w:hAnsi="Times New Roman"/>
          <w:sz w:val="28"/>
          <w:szCs w:val="28"/>
        </w:rPr>
        <w:t>хозяйствующих субъектов Абинского района (</w:t>
      </w:r>
      <w:r w:rsidR="00F00F05" w:rsidRPr="00BD6226">
        <w:rPr>
          <w:rFonts w:ascii="Times New Roman" w:hAnsi="Times New Roman"/>
          <w:sz w:val="28"/>
          <w:szCs w:val="28"/>
        </w:rPr>
        <w:t>290</w:t>
      </w:r>
      <w:r w:rsidR="00A44AC2" w:rsidRPr="00BD6226">
        <w:rPr>
          <w:rFonts w:ascii="Times New Roman" w:hAnsi="Times New Roman"/>
          <w:sz w:val="28"/>
          <w:szCs w:val="28"/>
        </w:rPr>
        <w:t>6 ед.)</w:t>
      </w:r>
      <w:r w:rsidR="0019393F" w:rsidRPr="00BD6226">
        <w:rPr>
          <w:rFonts w:ascii="Times New Roman" w:hAnsi="Times New Roman"/>
          <w:sz w:val="28"/>
          <w:szCs w:val="28"/>
        </w:rPr>
        <w:t>, что на 220 субъектов больше, чем в 2017 году</w:t>
      </w:r>
      <w:r w:rsidR="00A44AC2" w:rsidRPr="00BD6226">
        <w:rPr>
          <w:rFonts w:ascii="Times New Roman" w:hAnsi="Times New Roman"/>
          <w:sz w:val="28"/>
          <w:szCs w:val="28"/>
        </w:rPr>
        <w:t>.</w:t>
      </w:r>
    </w:p>
    <w:p w:rsidR="0027012D" w:rsidRPr="00BD6226" w:rsidRDefault="0027012D" w:rsidP="00561BD6">
      <w:pPr>
        <w:pStyle w:val="a3"/>
        <w:ind w:right="-171" w:firstLine="851"/>
        <w:jc w:val="both"/>
        <w:rPr>
          <w:rFonts w:ascii="Times New Roman" w:hAnsi="Times New Roman"/>
          <w:sz w:val="28"/>
          <w:szCs w:val="28"/>
        </w:rPr>
      </w:pPr>
      <w:r w:rsidRPr="00BD6226">
        <w:rPr>
          <w:rFonts w:ascii="Times New Roman" w:hAnsi="Times New Roman"/>
          <w:noProof/>
          <w:sz w:val="28"/>
          <w:szCs w:val="28"/>
          <w:lang w:eastAsia="ru-RU"/>
        </w:rPr>
        <w:drawing>
          <wp:inline distT="0" distB="0" distL="0" distR="0">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878FB" w:rsidRPr="00BD6226" w:rsidRDefault="004878FB" w:rsidP="00561BD6">
      <w:pPr>
        <w:spacing w:after="0" w:line="240" w:lineRule="auto"/>
        <w:ind w:right="-171" w:firstLine="851"/>
        <w:jc w:val="both"/>
        <w:rPr>
          <w:rFonts w:ascii="Times New Roman" w:hAnsi="Times New Roman"/>
          <w:sz w:val="28"/>
          <w:szCs w:val="28"/>
        </w:rPr>
      </w:pPr>
    </w:p>
    <w:p w:rsidR="000823D4" w:rsidRPr="00BD6226" w:rsidRDefault="0093215A" w:rsidP="004878F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7.8. </w:t>
      </w:r>
      <w:r w:rsidR="00231BEB" w:rsidRPr="00BD6226">
        <w:rPr>
          <w:rFonts w:ascii="Times New Roman" w:hAnsi="Times New Roman"/>
          <w:sz w:val="28"/>
          <w:szCs w:val="28"/>
        </w:rPr>
        <w:t>Хозяйствующие субъекты Абинского района, или 31 % опрошенных в 2018 году, оценивают наличие конкуренции как положительная тенденция для развития существующего бизнеса (в 2017 году так считали 46% опрошенных, а в 2016 году 48,8 % опрошенных).</w:t>
      </w:r>
    </w:p>
    <w:p w:rsidR="006D6453" w:rsidRPr="00BD6226" w:rsidRDefault="006D6453" w:rsidP="004878F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17,7 % опрошенных в 2018 году считают</w:t>
      </w:r>
      <w:r w:rsidR="0081320A" w:rsidRPr="00BD6226">
        <w:rPr>
          <w:rFonts w:ascii="Times New Roman" w:hAnsi="Times New Roman"/>
          <w:sz w:val="28"/>
          <w:szCs w:val="28"/>
        </w:rPr>
        <w:t>,</w:t>
      </w:r>
      <w:r w:rsidRPr="00BD6226">
        <w:rPr>
          <w:rFonts w:ascii="Times New Roman" w:hAnsi="Times New Roman"/>
          <w:sz w:val="28"/>
          <w:szCs w:val="28"/>
        </w:rPr>
        <w:t xml:space="preserve"> что конкурентные стимулы абсолютно не влияют на расширение бизнеса.</w:t>
      </w:r>
    </w:p>
    <w:p w:rsidR="00231BEB" w:rsidRPr="00BD6226" w:rsidRDefault="00231BEB" w:rsidP="004878FB">
      <w:pPr>
        <w:spacing w:after="0" w:line="240" w:lineRule="auto"/>
        <w:ind w:right="-171" w:firstLine="851"/>
        <w:jc w:val="both"/>
        <w:rPr>
          <w:rFonts w:ascii="Times New Roman" w:hAnsi="Times New Roman"/>
          <w:sz w:val="28"/>
          <w:szCs w:val="28"/>
        </w:rPr>
      </w:pPr>
    </w:p>
    <w:tbl>
      <w:tblPr>
        <w:tblStyle w:val="a8"/>
        <w:tblW w:w="0" w:type="auto"/>
        <w:tblLook w:val="04A0"/>
      </w:tblPr>
      <w:tblGrid>
        <w:gridCol w:w="4503"/>
        <w:gridCol w:w="992"/>
        <w:gridCol w:w="850"/>
        <w:gridCol w:w="803"/>
        <w:gridCol w:w="14"/>
        <w:gridCol w:w="1026"/>
        <w:gridCol w:w="851"/>
        <w:gridCol w:w="815"/>
      </w:tblGrid>
      <w:tr w:rsidR="00231BEB" w:rsidRPr="00BD6226" w:rsidTr="00231BEB">
        <w:trPr>
          <w:trHeight w:val="166"/>
        </w:trPr>
        <w:tc>
          <w:tcPr>
            <w:tcW w:w="4503" w:type="dxa"/>
            <w:vMerge w:val="restart"/>
          </w:tcPr>
          <w:p w:rsidR="00231BEB" w:rsidRPr="00BD6226" w:rsidRDefault="00231BEB" w:rsidP="004878FB">
            <w:pPr>
              <w:spacing w:after="0" w:line="240" w:lineRule="auto"/>
              <w:ind w:right="-171"/>
              <w:jc w:val="both"/>
              <w:rPr>
                <w:rFonts w:ascii="Times New Roman" w:hAnsi="Times New Roman"/>
                <w:sz w:val="24"/>
                <w:szCs w:val="24"/>
              </w:rPr>
            </w:pPr>
            <w:r w:rsidRPr="00BD6226">
              <w:rPr>
                <w:rFonts w:ascii="Times New Roman" w:hAnsi="Times New Roman"/>
                <w:sz w:val="24"/>
                <w:szCs w:val="24"/>
              </w:rPr>
              <w:t>Вариант ответа</w:t>
            </w:r>
          </w:p>
        </w:tc>
        <w:tc>
          <w:tcPr>
            <w:tcW w:w="1842" w:type="dxa"/>
            <w:gridSpan w:val="2"/>
            <w:tcBorders>
              <w:bottom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2016</w:t>
            </w:r>
          </w:p>
        </w:tc>
        <w:tc>
          <w:tcPr>
            <w:tcW w:w="1843" w:type="dxa"/>
            <w:gridSpan w:val="3"/>
            <w:tcBorders>
              <w:bottom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2017</w:t>
            </w:r>
          </w:p>
        </w:tc>
        <w:tc>
          <w:tcPr>
            <w:tcW w:w="1666" w:type="dxa"/>
            <w:gridSpan w:val="2"/>
            <w:tcBorders>
              <w:bottom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2018</w:t>
            </w:r>
          </w:p>
        </w:tc>
      </w:tr>
      <w:tr w:rsidR="00231BEB" w:rsidRPr="00BD6226" w:rsidTr="00231BEB">
        <w:trPr>
          <w:trHeight w:val="152"/>
        </w:trPr>
        <w:tc>
          <w:tcPr>
            <w:tcW w:w="4503" w:type="dxa"/>
            <w:vMerge/>
          </w:tcPr>
          <w:p w:rsidR="00231BEB" w:rsidRPr="00BD6226" w:rsidRDefault="00231BEB" w:rsidP="004878FB">
            <w:pPr>
              <w:spacing w:after="0" w:line="240" w:lineRule="auto"/>
              <w:ind w:right="-171"/>
              <w:jc w:val="both"/>
              <w:rPr>
                <w:rFonts w:ascii="Times New Roman" w:hAnsi="Times New Roman"/>
                <w:sz w:val="24"/>
                <w:szCs w:val="24"/>
              </w:rPr>
            </w:pPr>
          </w:p>
        </w:tc>
        <w:tc>
          <w:tcPr>
            <w:tcW w:w="992" w:type="dxa"/>
            <w:tcBorders>
              <w:top w:val="single" w:sz="4" w:space="0" w:color="auto"/>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850" w:type="dxa"/>
            <w:tcBorders>
              <w:top w:val="single" w:sz="4" w:space="0" w:color="auto"/>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803" w:type="dxa"/>
            <w:tcBorders>
              <w:top w:val="single" w:sz="4" w:space="0" w:color="auto"/>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1040" w:type="dxa"/>
            <w:gridSpan w:val="2"/>
            <w:tcBorders>
              <w:top w:val="single" w:sz="4" w:space="0" w:color="auto"/>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851" w:type="dxa"/>
            <w:tcBorders>
              <w:top w:val="single" w:sz="4" w:space="0" w:color="auto"/>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815" w:type="dxa"/>
            <w:tcBorders>
              <w:top w:val="single" w:sz="4" w:space="0" w:color="auto"/>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r>
      <w:tr w:rsidR="00231BEB" w:rsidRPr="00BD6226" w:rsidTr="00231BEB">
        <w:tc>
          <w:tcPr>
            <w:tcW w:w="4503" w:type="dxa"/>
          </w:tcPr>
          <w:p w:rsidR="00231BEB" w:rsidRPr="00BD6226" w:rsidRDefault="00231BEB" w:rsidP="004878FB">
            <w:pPr>
              <w:spacing w:after="0" w:line="240" w:lineRule="auto"/>
              <w:ind w:right="-171"/>
              <w:jc w:val="both"/>
              <w:rPr>
                <w:rFonts w:ascii="Times New Roman" w:hAnsi="Times New Roman"/>
                <w:sz w:val="24"/>
                <w:szCs w:val="24"/>
              </w:rPr>
            </w:pPr>
            <w:r w:rsidRPr="00BD6226">
              <w:rPr>
                <w:rFonts w:ascii="Times New Roman" w:hAnsi="Times New Roman"/>
                <w:sz w:val="24"/>
                <w:szCs w:val="24"/>
              </w:rPr>
              <w:t>Да</w:t>
            </w:r>
          </w:p>
        </w:tc>
        <w:tc>
          <w:tcPr>
            <w:tcW w:w="992"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59</w:t>
            </w:r>
          </w:p>
        </w:tc>
        <w:tc>
          <w:tcPr>
            <w:tcW w:w="850"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48,8</w:t>
            </w:r>
          </w:p>
        </w:tc>
        <w:tc>
          <w:tcPr>
            <w:tcW w:w="817" w:type="dxa"/>
            <w:gridSpan w:val="2"/>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237</w:t>
            </w:r>
          </w:p>
        </w:tc>
        <w:tc>
          <w:tcPr>
            <w:tcW w:w="1026"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46</w:t>
            </w:r>
          </w:p>
        </w:tc>
        <w:tc>
          <w:tcPr>
            <w:tcW w:w="851"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228</w:t>
            </w:r>
          </w:p>
        </w:tc>
        <w:tc>
          <w:tcPr>
            <w:tcW w:w="815"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31</w:t>
            </w:r>
          </w:p>
        </w:tc>
      </w:tr>
      <w:tr w:rsidR="00231BEB" w:rsidRPr="00BD6226" w:rsidTr="00231BEB">
        <w:tc>
          <w:tcPr>
            <w:tcW w:w="4503" w:type="dxa"/>
          </w:tcPr>
          <w:p w:rsidR="00231BEB" w:rsidRPr="00BD6226" w:rsidRDefault="00231BEB" w:rsidP="004878FB">
            <w:pPr>
              <w:spacing w:after="0" w:line="240" w:lineRule="auto"/>
              <w:ind w:right="-171"/>
              <w:jc w:val="both"/>
              <w:rPr>
                <w:rFonts w:ascii="Times New Roman" w:hAnsi="Times New Roman"/>
                <w:sz w:val="24"/>
                <w:szCs w:val="24"/>
              </w:rPr>
            </w:pPr>
            <w:r w:rsidRPr="00BD6226">
              <w:rPr>
                <w:rFonts w:ascii="Times New Roman" w:hAnsi="Times New Roman"/>
                <w:sz w:val="24"/>
                <w:szCs w:val="24"/>
              </w:rPr>
              <w:t xml:space="preserve">Нет </w:t>
            </w:r>
          </w:p>
        </w:tc>
        <w:tc>
          <w:tcPr>
            <w:tcW w:w="992"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14</w:t>
            </w:r>
          </w:p>
        </w:tc>
        <w:tc>
          <w:tcPr>
            <w:tcW w:w="850"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11,6</w:t>
            </w:r>
          </w:p>
        </w:tc>
        <w:tc>
          <w:tcPr>
            <w:tcW w:w="817" w:type="dxa"/>
            <w:gridSpan w:val="2"/>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37</w:t>
            </w:r>
          </w:p>
        </w:tc>
        <w:tc>
          <w:tcPr>
            <w:tcW w:w="1026"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7,2</w:t>
            </w:r>
          </w:p>
        </w:tc>
        <w:tc>
          <w:tcPr>
            <w:tcW w:w="851"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130</w:t>
            </w:r>
          </w:p>
        </w:tc>
        <w:tc>
          <w:tcPr>
            <w:tcW w:w="815"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17,7</w:t>
            </w:r>
          </w:p>
        </w:tc>
      </w:tr>
      <w:tr w:rsidR="00231BEB" w:rsidRPr="00BD6226" w:rsidTr="00231BEB">
        <w:tc>
          <w:tcPr>
            <w:tcW w:w="4503" w:type="dxa"/>
          </w:tcPr>
          <w:p w:rsidR="00231BEB" w:rsidRPr="00BD6226" w:rsidRDefault="00231BEB" w:rsidP="004878FB">
            <w:pPr>
              <w:spacing w:after="0" w:line="240" w:lineRule="auto"/>
              <w:ind w:right="-171"/>
              <w:jc w:val="both"/>
              <w:rPr>
                <w:rFonts w:ascii="Times New Roman" w:hAnsi="Times New Roman"/>
                <w:sz w:val="24"/>
                <w:szCs w:val="24"/>
              </w:rPr>
            </w:pPr>
            <w:r w:rsidRPr="00BD6226">
              <w:rPr>
                <w:rFonts w:ascii="Times New Roman" w:hAnsi="Times New Roman"/>
                <w:sz w:val="24"/>
                <w:szCs w:val="24"/>
              </w:rPr>
              <w:t>Иногда да, иногда нет</w:t>
            </w:r>
          </w:p>
        </w:tc>
        <w:tc>
          <w:tcPr>
            <w:tcW w:w="992"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25</w:t>
            </w:r>
          </w:p>
        </w:tc>
        <w:tc>
          <w:tcPr>
            <w:tcW w:w="850"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20,7</w:t>
            </w:r>
          </w:p>
        </w:tc>
        <w:tc>
          <w:tcPr>
            <w:tcW w:w="817" w:type="dxa"/>
            <w:gridSpan w:val="2"/>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175</w:t>
            </w:r>
          </w:p>
        </w:tc>
        <w:tc>
          <w:tcPr>
            <w:tcW w:w="1026"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34</w:t>
            </w:r>
          </w:p>
        </w:tc>
        <w:tc>
          <w:tcPr>
            <w:tcW w:w="851"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223</w:t>
            </w:r>
          </w:p>
        </w:tc>
        <w:tc>
          <w:tcPr>
            <w:tcW w:w="815"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30,3</w:t>
            </w:r>
          </w:p>
        </w:tc>
      </w:tr>
      <w:tr w:rsidR="00231BEB" w:rsidRPr="00BD6226" w:rsidTr="00231BEB">
        <w:tc>
          <w:tcPr>
            <w:tcW w:w="4503" w:type="dxa"/>
          </w:tcPr>
          <w:p w:rsidR="00231BEB" w:rsidRPr="00BD6226" w:rsidRDefault="00231BEB" w:rsidP="004878FB">
            <w:pPr>
              <w:spacing w:after="0" w:line="240" w:lineRule="auto"/>
              <w:ind w:right="-171"/>
              <w:jc w:val="both"/>
              <w:rPr>
                <w:rFonts w:ascii="Times New Roman" w:hAnsi="Times New Roman"/>
                <w:sz w:val="24"/>
                <w:szCs w:val="24"/>
              </w:rPr>
            </w:pPr>
            <w:r w:rsidRPr="00BD6226">
              <w:rPr>
                <w:rFonts w:ascii="Times New Roman" w:hAnsi="Times New Roman"/>
                <w:sz w:val="24"/>
                <w:szCs w:val="24"/>
              </w:rPr>
              <w:t>Затрудняюсь ответить</w:t>
            </w:r>
          </w:p>
        </w:tc>
        <w:tc>
          <w:tcPr>
            <w:tcW w:w="992"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23</w:t>
            </w:r>
          </w:p>
        </w:tc>
        <w:tc>
          <w:tcPr>
            <w:tcW w:w="850"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19</w:t>
            </w:r>
          </w:p>
        </w:tc>
        <w:tc>
          <w:tcPr>
            <w:tcW w:w="817" w:type="dxa"/>
            <w:gridSpan w:val="2"/>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66</w:t>
            </w:r>
          </w:p>
        </w:tc>
        <w:tc>
          <w:tcPr>
            <w:tcW w:w="1026"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12,8</w:t>
            </w:r>
          </w:p>
        </w:tc>
        <w:tc>
          <w:tcPr>
            <w:tcW w:w="851" w:type="dxa"/>
            <w:tcBorders>
              <w:righ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154</w:t>
            </w:r>
          </w:p>
        </w:tc>
        <w:tc>
          <w:tcPr>
            <w:tcW w:w="815" w:type="dxa"/>
            <w:tcBorders>
              <w:left w:val="single" w:sz="4" w:space="0" w:color="auto"/>
            </w:tcBorders>
          </w:tcPr>
          <w:p w:rsidR="00231BEB" w:rsidRPr="00BD6226" w:rsidRDefault="00231BEB" w:rsidP="00231BEB">
            <w:pPr>
              <w:spacing w:after="0" w:line="240" w:lineRule="auto"/>
              <w:ind w:right="-171"/>
              <w:jc w:val="center"/>
              <w:rPr>
                <w:rFonts w:ascii="Times New Roman" w:hAnsi="Times New Roman"/>
                <w:sz w:val="24"/>
                <w:szCs w:val="24"/>
              </w:rPr>
            </w:pPr>
            <w:r w:rsidRPr="00BD6226">
              <w:rPr>
                <w:rFonts w:ascii="Times New Roman" w:hAnsi="Times New Roman"/>
                <w:sz w:val="24"/>
                <w:szCs w:val="24"/>
              </w:rPr>
              <w:t>21</w:t>
            </w:r>
          </w:p>
        </w:tc>
      </w:tr>
    </w:tbl>
    <w:p w:rsidR="008D4225" w:rsidRPr="00BD6226" w:rsidRDefault="008D4225" w:rsidP="004878FB">
      <w:pPr>
        <w:spacing w:after="0" w:line="240" w:lineRule="auto"/>
        <w:ind w:right="-171" w:firstLine="851"/>
        <w:jc w:val="both"/>
        <w:rPr>
          <w:rFonts w:ascii="Times New Roman" w:hAnsi="Times New Roman"/>
          <w:sz w:val="28"/>
          <w:szCs w:val="28"/>
        </w:rPr>
      </w:pPr>
    </w:p>
    <w:p w:rsidR="006D6453" w:rsidRPr="00BD6226" w:rsidRDefault="009153A8" w:rsidP="004878F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Как видно из ниже приведенной таблицы, согласно проведенного опроса, число конкурентов на протяжении трех лет растет. В 2018 году так считают                   31,3 % опрошенных. 44,2 % респондентов считают</w:t>
      </w:r>
      <w:r w:rsidR="0081320A" w:rsidRPr="00BD6226">
        <w:rPr>
          <w:rFonts w:ascii="Times New Roman" w:hAnsi="Times New Roman"/>
          <w:sz w:val="28"/>
          <w:szCs w:val="28"/>
        </w:rPr>
        <w:t>,</w:t>
      </w:r>
      <w:r w:rsidRPr="00BD6226">
        <w:rPr>
          <w:rFonts w:ascii="Times New Roman" w:hAnsi="Times New Roman"/>
          <w:sz w:val="28"/>
          <w:szCs w:val="28"/>
        </w:rPr>
        <w:t xml:space="preserve"> что количество конкурентов за три года не изменилось, 19,4 % опрошенных затруднялись ответить и лишь        5,1 % опрошенных считают, что количество респондентов сократилось.</w:t>
      </w:r>
    </w:p>
    <w:tbl>
      <w:tblPr>
        <w:tblStyle w:val="a8"/>
        <w:tblW w:w="0" w:type="auto"/>
        <w:tblLook w:val="04A0"/>
      </w:tblPr>
      <w:tblGrid>
        <w:gridCol w:w="4503"/>
        <w:gridCol w:w="992"/>
        <w:gridCol w:w="850"/>
        <w:gridCol w:w="803"/>
        <w:gridCol w:w="14"/>
        <w:gridCol w:w="1026"/>
        <w:gridCol w:w="851"/>
        <w:gridCol w:w="815"/>
      </w:tblGrid>
      <w:tr w:rsidR="006D6453" w:rsidRPr="00BD6226" w:rsidTr="00C102F8">
        <w:trPr>
          <w:trHeight w:val="166"/>
        </w:trPr>
        <w:tc>
          <w:tcPr>
            <w:tcW w:w="4503" w:type="dxa"/>
            <w:vMerge w:val="restart"/>
          </w:tcPr>
          <w:p w:rsidR="006D6453" w:rsidRPr="00BD6226" w:rsidRDefault="005B0819" w:rsidP="00C102F8">
            <w:pPr>
              <w:spacing w:after="0" w:line="240" w:lineRule="auto"/>
              <w:ind w:right="-171"/>
              <w:jc w:val="both"/>
              <w:rPr>
                <w:rFonts w:ascii="Times New Roman" w:hAnsi="Times New Roman"/>
                <w:sz w:val="24"/>
                <w:szCs w:val="24"/>
              </w:rPr>
            </w:pPr>
            <w:r w:rsidRPr="00BD6226">
              <w:rPr>
                <w:rFonts w:ascii="Times New Roman" w:hAnsi="Times New Roman"/>
                <w:sz w:val="24"/>
                <w:szCs w:val="24"/>
              </w:rPr>
              <w:t>Число конкурентов бизнеса</w:t>
            </w:r>
          </w:p>
        </w:tc>
        <w:tc>
          <w:tcPr>
            <w:tcW w:w="1842" w:type="dxa"/>
            <w:gridSpan w:val="2"/>
            <w:tcBorders>
              <w:bottom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2016</w:t>
            </w:r>
          </w:p>
        </w:tc>
        <w:tc>
          <w:tcPr>
            <w:tcW w:w="1843" w:type="dxa"/>
            <w:gridSpan w:val="3"/>
            <w:tcBorders>
              <w:bottom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2017</w:t>
            </w:r>
          </w:p>
        </w:tc>
        <w:tc>
          <w:tcPr>
            <w:tcW w:w="1666" w:type="dxa"/>
            <w:gridSpan w:val="2"/>
            <w:tcBorders>
              <w:bottom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2018</w:t>
            </w:r>
          </w:p>
        </w:tc>
      </w:tr>
      <w:tr w:rsidR="006D6453" w:rsidRPr="00BD6226" w:rsidTr="00C102F8">
        <w:trPr>
          <w:trHeight w:val="152"/>
        </w:trPr>
        <w:tc>
          <w:tcPr>
            <w:tcW w:w="4503" w:type="dxa"/>
            <w:vMerge/>
          </w:tcPr>
          <w:p w:rsidR="006D6453" w:rsidRPr="00BD6226" w:rsidRDefault="006D6453" w:rsidP="00C102F8">
            <w:pPr>
              <w:spacing w:after="0" w:line="240" w:lineRule="auto"/>
              <w:ind w:right="-171"/>
              <w:jc w:val="both"/>
              <w:rPr>
                <w:rFonts w:ascii="Times New Roman" w:hAnsi="Times New Roman"/>
                <w:sz w:val="24"/>
                <w:szCs w:val="24"/>
              </w:rPr>
            </w:pPr>
          </w:p>
        </w:tc>
        <w:tc>
          <w:tcPr>
            <w:tcW w:w="992" w:type="dxa"/>
            <w:tcBorders>
              <w:top w:val="single" w:sz="4" w:space="0" w:color="auto"/>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850" w:type="dxa"/>
            <w:tcBorders>
              <w:top w:val="single" w:sz="4" w:space="0" w:color="auto"/>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803" w:type="dxa"/>
            <w:tcBorders>
              <w:top w:val="single" w:sz="4" w:space="0" w:color="auto"/>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1040" w:type="dxa"/>
            <w:gridSpan w:val="2"/>
            <w:tcBorders>
              <w:top w:val="single" w:sz="4" w:space="0" w:color="auto"/>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851" w:type="dxa"/>
            <w:tcBorders>
              <w:top w:val="single" w:sz="4" w:space="0" w:color="auto"/>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815" w:type="dxa"/>
            <w:tcBorders>
              <w:top w:val="single" w:sz="4" w:space="0" w:color="auto"/>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r>
      <w:tr w:rsidR="006D6453" w:rsidRPr="00BD6226" w:rsidTr="00C102F8">
        <w:tc>
          <w:tcPr>
            <w:tcW w:w="4503" w:type="dxa"/>
          </w:tcPr>
          <w:p w:rsidR="006D6453" w:rsidRPr="00BD6226" w:rsidRDefault="006D6453" w:rsidP="00C102F8">
            <w:pPr>
              <w:spacing w:after="0" w:line="240" w:lineRule="auto"/>
              <w:ind w:right="-171"/>
              <w:jc w:val="both"/>
              <w:rPr>
                <w:rFonts w:ascii="Times New Roman" w:hAnsi="Times New Roman"/>
                <w:sz w:val="24"/>
                <w:szCs w:val="24"/>
              </w:rPr>
            </w:pPr>
            <w:r w:rsidRPr="00BD6226">
              <w:rPr>
                <w:rFonts w:ascii="Times New Roman" w:hAnsi="Times New Roman"/>
                <w:sz w:val="24"/>
                <w:szCs w:val="24"/>
              </w:rPr>
              <w:t>Увеличилось</w:t>
            </w:r>
          </w:p>
        </w:tc>
        <w:tc>
          <w:tcPr>
            <w:tcW w:w="992" w:type="dxa"/>
            <w:tcBorders>
              <w:righ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51</w:t>
            </w:r>
          </w:p>
        </w:tc>
        <w:tc>
          <w:tcPr>
            <w:tcW w:w="850" w:type="dxa"/>
            <w:tcBorders>
              <w:lef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42,1</w:t>
            </w:r>
          </w:p>
        </w:tc>
        <w:tc>
          <w:tcPr>
            <w:tcW w:w="817" w:type="dxa"/>
            <w:gridSpan w:val="2"/>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221</w:t>
            </w:r>
          </w:p>
        </w:tc>
        <w:tc>
          <w:tcPr>
            <w:tcW w:w="1026"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43,7</w:t>
            </w:r>
          </w:p>
        </w:tc>
        <w:tc>
          <w:tcPr>
            <w:tcW w:w="851" w:type="dxa"/>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204</w:t>
            </w:r>
          </w:p>
        </w:tc>
        <w:tc>
          <w:tcPr>
            <w:tcW w:w="815"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31,3</w:t>
            </w:r>
          </w:p>
        </w:tc>
      </w:tr>
      <w:tr w:rsidR="006D6453" w:rsidRPr="00BD6226" w:rsidTr="00C102F8">
        <w:tc>
          <w:tcPr>
            <w:tcW w:w="4503" w:type="dxa"/>
          </w:tcPr>
          <w:p w:rsidR="006D6453" w:rsidRPr="00BD6226" w:rsidRDefault="006D6453" w:rsidP="00C102F8">
            <w:pPr>
              <w:spacing w:after="0" w:line="240" w:lineRule="auto"/>
              <w:ind w:right="-171"/>
              <w:jc w:val="both"/>
              <w:rPr>
                <w:rFonts w:ascii="Times New Roman" w:hAnsi="Times New Roman"/>
                <w:sz w:val="24"/>
                <w:szCs w:val="24"/>
              </w:rPr>
            </w:pPr>
            <w:r w:rsidRPr="00BD6226">
              <w:rPr>
                <w:rFonts w:ascii="Times New Roman" w:hAnsi="Times New Roman"/>
                <w:sz w:val="24"/>
                <w:szCs w:val="24"/>
              </w:rPr>
              <w:t>Сократилось</w:t>
            </w:r>
          </w:p>
        </w:tc>
        <w:tc>
          <w:tcPr>
            <w:tcW w:w="992" w:type="dxa"/>
            <w:tcBorders>
              <w:righ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11</w:t>
            </w:r>
          </w:p>
        </w:tc>
        <w:tc>
          <w:tcPr>
            <w:tcW w:w="850" w:type="dxa"/>
            <w:tcBorders>
              <w:lef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9,1</w:t>
            </w:r>
          </w:p>
        </w:tc>
        <w:tc>
          <w:tcPr>
            <w:tcW w:w="817" w:type="dxa"/>
            <w:gridSpan w:val="2"/>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76</w:t>
            </w:r>
          </w:p>
        </w:tc>
        <w:tc>
          <w:tcPr>
            <w:tcW w:w="1026"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15</w:t>
            </w:r>
          </w:p>
        </w:tc>
        <w:tc>
          <w:tcPr>
            <w:tcW w:w="851" w:type="dxa"/>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33</w:t>
            </w:r>
          </w:p>
        </w:tc>
        <w:tc>
          <w:tcPr>
            <w:tcW w:w="815"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5,1</w:t>
            </w:r>
          </w:p>
        </w:tc>
      </w:tr>
      <w:tr w:rsidR="006D6453" w:rsidRPr="00BD6226" w:rsidTr="00C102F8">
        <w:tc>
          <w:tcPr>
            <w:tcW w:w="4503" w:type="dxa"/>
          </w:tcPr>
          <w:p w:rsidR="006D6453" w:rsidRPr="00BD6226" w:rsidRDefault="006D6453" w:rsidP="00C102F8">
            <w:pPr>
              <w:spacing w:after="0" w:line="240" w:lineRule="auto"/>
              <w:ind w:right="-171"/>
              <w:jc w:val="both"/>
              <w:rPr>
                <w:rFonts w:ascii="Times New Roman" w:hAnsi="Times New Roman"/>
                <w:sz w:val="24"/>
                <w:szCs w:val="24"/>
              </w:rPr>
            </w:pPr>
            <w:r w:rsidRPr="00BD6226">
              <w:rPr>
                <w:rFonts w:ascii="Times New Roman" w:hAnsi="Times New Roman"/>
                <w:sz w:val="24"/>
                <w:szCs w:val="24"/>
              </w:rPr>
              <w:t>Не изменилось</w:t>
            </w:r>
          </w:p>
        </w:tc>
        <w:tc>
          <w:tcPr>
            <w:tcW w:w="992" w:type="dxa"/>
            <w:tcBorders>
              <w:righ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38</w:t>
            </w:r>
          </w:p>
        </w:tc>
        <w:tc>
          <w:tcPr>
            <w:tcW w:w="850" w:type="dxa"/>
            <w:tcBorders>
              <w:lef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31,4</w:t>
            </w:r>
          </w:p>
        </w:tc>
        <w:tc>
          <w:tcPr>
            <w:tcW w:w="817" w:type="dxa"/>
            <w:gridSpan w:val="2"/>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138</w:t>
            </w:r>
          </w:p>
        </w:tc>
        <w:tc>
          <w:tcPr>
            <w:tcW w:w="1026"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27,3</w:t>
            </w:r>
          </w:p>
        </w:tc>
        <w:tc>
          <w:tcPr>
            <w:tcW w:w="851" w:type="dxa"/>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288</w:t>
            </w:r>
          </w:p>
        </w:tc>
        <w:tc>
          <w:tcPr>
            <w:tcW w:w="815"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44,2</w:t>
            </w:r>
          </w:p>
        </w:tc>
      </w:tr>
      <w:tr w:rsidR="006D6453" w:rsidRPr="00BD6226" w:rsidTr="00C102F8">
        <w:tc>
          <w:tcPr>
            <w:tcW w:w="4503" w:type="dxa"/>
          </w:tcPr>
          <w:p w:rsidR="006D6453" w:rsidRPr="00BD6226" w:rsidRDefault="006D6453" w:rsidP="00C102F8">
            <w:pPr>
              <w:spacing w:after="0" w:line="240" w:lineRule="auto"/>
              <w:ind w:right="-171"/>
              <w:jc w:val="both"/>
              <w:rPr>
                <w:rFonts w:ascii="Times New Roman" w:hAnsi="Times New Roman"/>
                <w:sz w:val="24"/>
                <w:szCs w:val="24"/>
              </w:rPr>
            </w:pPr>
            <w:r w:rsidRPr="00BD6226">
              <w:rPr>
                <w:rFonts w:ascii="Times New Roman" w:hAnsi="Times New Roman"/>
                <w:sz w:val="24"/>
                <w:szCs w:val="24"/>
              </w:rPr>
              <w:t>Затрудняюсь ответить</w:t>
            </w:r>
          </w:p>
        </w:tc>
        <w:tc>
          <w:tcPr>
            <w:tcW w:w="992" w:type="dxa"/>
            <w:tcBorders>
              <w:righ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19</w:t>
            </w:r>
          </w:p>
        </w:tc>
        <w:tc>
          <w:tcPr>
            <w:tcW w:w="850" w:type="dxa"/>
            <w:tcBorders>
              <w:left w:val="single" w:sz="4" w:space="0" w:color="auto"/>
            </w:tcBorders>
          </w:tcPr>
          <w:p w:rsidR="006D6453" w:rsidRPr="00BD6226" w:rsidRDefault="009153A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15,7</w:t>
            </w:r>
          </w:p>
        </w:tc>
        <w:tc>
          <w:tcPr>
            <w:tcW w:w="817" w:type="dxa"/>
            <w:gridSpan w:val="2"/>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71</w:t>
            </w:r>
          </w:p>
        </w:tc>
        <w:tc>
          <w:tcPr>
            <w:tcW w:w="1026"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14</w:t>
            </w:r>
          </w:p>
        </w:tc>
        <w:tc>
          <w:tcPr>
            <w:tcW w:w="851" w:type="dxa"/>
            <w:tcBorders>
              <w:righ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126</w:t>
            </w:r>
          </w:p>
        </w:tc>
        <w:tc>
          <w:tcPr>
            <w:tcW w:w="815" w:type="dxa"/>
            <w:tcBorders>
              <w:left w:val="single" w:sz="4" w:space="0" w:color="auto"/>
            </w:tcBorders>
          </w:tcPr>
          <w:p w:rsidR="006D6453" w:rsidRPr="00BD6226" w:rsidRDefault="006D6453"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19,4</w:t>
            </w:r>
          </w:p>
        </w:tc>
      </w:tr>
    </w:tbl>
    <w:p w:rsidR="00177258" w:rsidRPr="00BD6226" w:rsidRDefault="005B0819" w:rsidP="004878F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lastRenderedPageBreak/>
        <w:t>В целом большая часть опрошенных (261 чел. или 50,6 %) считают, что на рынке ведения бизнеса присутствует большое количество конкурентов, что свидетельствует о достаточно высоком уровне конкуренции. Многие</w:t>
      </w:r>
      <w:r w:rsidR="009153A8" w:rsidRPr="00BD6226">
        <w:rPr>
          <w:rFonts w:ascii="Times New Roman" w:hAnsi="Times New Roman"/>
          <w:sz w:val="28"/>
          <w:szCs w:val="28"/>
        </w:rPr>
        <w:t xml:space="preserve"> опрошенны</w:t>
      </w:r>
      <w:r w:rsidRPr="00BD6226">
        <w:rPr>
          <w:rFonts w:ascii="Times New Roman" w:hAnsi="Times New Roman"/>
          <w:sz w:val="28"/>
          <w:szCs w:val="28"/>
        </w:rPr>
        <w:t>е</w:t>
      </w:r>
      <w:r w:rsidR="009153A8" w:rsidRPr="00BD6226">
        <w:rPr>
          <w:rFonts w:ascii="Times New Roman" w:hAnsi="Times New Roman"/>
          <w:sz w:val="28"/>
          <w:szCs w:val="28"/>
        </w:rPr>
        <w:t xml:space="preserve"> или </w:t>
      </w:r>
      <w:r w:rsidRPr="00BD6226">
        <w:rPr>
          <w:rFonts w:ascii="Times New Roman" w:hAnsi="Times New Roman"/>
          <w:sz w:val="28"/>
          <w:szCs w:val="28"/>
        </w:rPr>
        <w:t>277 чел. (</w:t>
      </w:r>
      <w:r w:rsidR="009153A8" w:rsidRPr="00BD6226">
        <w:rPr>
          <w:rFonts w:ascii="Times New Roman" w:hAnsi="Times New Roman"/>
          <w:sz w:val="28"/>
          <w:szCs w:val="28"/>
        </w:rPr>
        <w:t>53,8 %</w:t>
      </w:r>
      <w:r w:rsidRPr="00BD6226">
        <w:rPr>
          <w:rFonts w:ascii="Times New Roman" w:hAnsi="Times New Roman"/>
          <w:sz w:val="28"/>
          <w:szCs w:val="28"/>
        </w:rPr>
        <w:t xml:space="preserve"> опрошенных)</w:t>
      </w:r>
      <w:r w:rsidR="009153A8" w:rsidRPr="00BD6226">
        <w:rPr>
          <w:rFonts w:ascii="Times New Roman" w:hAnsi="Times New Roman"/>
          <w:sz w:val="28"/>
          <w:szCs w:val="28"/>
        </w:rPr>
        <w:t xml:space="preserve"> считают</w:t>
      </w:r>
      <w:r w:rsidRPr="00BD6226">
        <w:rPr>
          <w:rFonts w:ascii="Times New Roman" w:hAnsi="Times New Roman"/>
          <w:sz w:val="28"/>
          <w:szCs w:val="28"/>
        </w:rPr>
        <w:t>,</w:t>
      </w:r>
      <w:r w:rsidR="009153A8" w:rsidRPr="00BD6226">
        <w:rPr>
          <w:rFonts w:ascii="Times New Roman" w:hAnsi="Times New Roman"/>
          <w:sz w:val="28"/>
          <w:szCs w:val="28"/>
        </w:rPr>
        <w:t xml:space="preserve"> что </w:t>
      </w:r>
      <w:r w:rsidRPr="00BD6226">
        <w:rPr>
          <w:rFonts w:ascii="Times New Roman" w:hAnsi="Times New Roman"/>
          <w:sz w:val="28"/>
          <w:szCs w:val="28"/>
        </w:rPr>
        <w:t xml:space="preserve">на рост числа конкурентов бизнеса повлияло появлением новых российских конкурентов и </w:t>
      </w:r>
      <w:r w:rsidR="00BD6226">
        <w:rPr>
          <w:rFonts w:ascii="Times New Roman" w:hAnsi="Times New Roman"/>
          <w:sz w:val="28"/>
          <w:szCs w:val="28"/>
        </w:rPr>
        <w:t xml:space="preserve">         </w:t>
      </w:r>
      <w:r w:rsidRPr="00BD6226">
        <w:rPr>
          <w:rFonts w:ascii="Times New Roman" w:hAnsi="Times New Roman"/>
          <w:sz w:val="28"/>
          <w:szCs w:val="28"/>
        </w:rPr>
        <w:t>8,3 % опрошенных или 43 человека считают, что на увеличение числа конкурентов  наиболее сильное влияние оказали изменения нормативно-правовой базы, регулирующей деятельность предпринимателей.</w:t>
      </w:r>
    </w:p>
    <w:p w:rsidR="005B0819" w:rsidRPr="00BD6226" w:rsidRDefault="005B0819" w:rsidP="004878FB">
      <w:pPr>
        <w:spacing w:after="0" w:line="240" w:lineRule="auto"/>
        <w:ind w:right="-171" w:firstLine="851"/>
        <w:jc w:val="both"/>
        <w:rPr>
          <w:rFonts w:ascii="Times New Roman" w:hAnsi="Times New Roman"/>
          <w:sz w:val="28"/>
          <w:szCs w:val="28"/>
        </w:rPr>
      </w:pPr>
    </w:p>
    <w:p w:rsidR="00D10B31" w:rsidRPr="00BD6226" w:rsidRDefault="00510E48" w:rsidP="00DD0465">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7.9.</w:t>
      </w:r>
      <w:r w:rsidR="00DC6FF8" w:rsidRPr="00BD6226">
        <w:rPr>
          <w:rFonts w:ascii="Times New Roman" w:hAnsi="Times New Roman"/>
          <w:sz w:val="28"/>
          <w:szCs w:val="28"/>
        </w:rPr>
        <w:t xml:space="preserve"> </w:t>
      </w:r>
      <w:r w:rsidR="00D10B31" w:rsidRPr="00BD6226">
        <w:rPr>
          <w:rFonts w:ascii="Times New Roman" w:hAnsi="Times New Roman"/>
          <w:sz w:val="28"/>
          <w:szCs w:val="28"/>
        </w:rPr>
        <w:t>Анализ изменения административных барьеров в течении трех лет по мнению опрошенных</w:t>
      </w:r>
      <w:r w:rsidR="00DD0465" w:rsidRPr="00BD6226">
        <w:rPr>
          <w:rFonts w:ascii="Times New Roman" w:hAnsi="Times New Roman"/>
          <w:sz w:val="28"/>
          <w:szCs w:val="28"/>
        </w:rPr>
        <w:t xml:space="preserve"> приведен в таблице:</w:t>
      </w:r>
    </w:p>
    <w:p w:rsidR="004F6486" w:rsidRPr="00BD6226" w:rsidRDefault="004F6486" w:rsidP="004F6486">
      <w:pPr>
        <w:spacing w:after="0" w:line="240" w:lineRule="auto"/>
        <w:jc w:val="both"/>
        <w:rPr>
          <w:rFonts w:ascii="Times New Roman" w:hAnsi="Times New Roman"/>
          <w:sz w:val="24"/>
          <w:szCs w:val="24"/>
        </w:rPr>
      </w:pPr>
    </w:p>
    <w:tbl>
      <w:tblPr>
        <w:tblStyle w:val="a8"/>
        <w:tblW w:w="0" w:type="auto"/>
        <w:tblLook w:val="04A0"/>
      </w:tblPr>
      <w:tblGrid>
        <w:gridCol w:w="5495"/>
        <w:gridCol w:w="1417"/>
        <w:gridCol w:w="1418"/>
        <w:gridCol w:w="1524"/>
      </w:tblGrid>
      <w:tr w:rsidR="00D10B31" w:rsidRPr="00BD6226" w:rsidTr="00D10B31">
        <w:tc>
          <w:tcPr>
            <w:tcW w:w="5495"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Варианты ответа</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2016</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2017</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2018</w:t>
            </w:r>
          </w:p>
        </w:tc>
      </w:tr>
      <w:tr w:rsidR="00D10B31" w:rsidRPr="00BD6226" w:rsidTr="00D10B31">
        <w:tc>
          <w:tcPr>
            <w:tcW w:w="5495" w:type="dxa"/>
          </w:tcPr>
          <w:p w:rsidR="00D10B31" w:rsidRPr="00BD6226" w:rsidRDefault="00D10B31" w:rsidP="00D10B31">
            <w:pPr>
              <w:spacing w:after="0" w:line="240" w:lineRule="auto"/>
              <w:jc w:val="both"/>
              <w:rPr>
                <w:rFonts w:ascii="Times New Roman" w:hAnsi="Times New Roman"/>
                <w:sz w:val="24"/>
                <w:szCs w:val="24"/>
              </w:rPr>
            </w:pPr>
            <w:r w:rsidRPr="00BD6226">
              <w:rPr>
                <w:rFonts w:ascii="Times New Roman" w:hAnsi="Times New Roman"/>
                <w:sz w:val="24"/>
                <w:szCs w:val="24"/>
              </w:rPr>
              <w:t>Полностью устранены</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18</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117</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79</w:t>
            </w:r>
          </w:p>
        </w:tc>
      </w:tr>
      <w:tr w:rsidR="00D10B31" w:rsidRPr="00BD6226" w:rsidTr="00D10B31">
        <w:tc>
          <w:tcPr>
            <w:tcW w:w="5495" w:type="dxa"/>
          </w:tcPr>
          <w:p w:rsidR="00D10B31" w:rsidRPr="00BD6226" w:rsidRDefault="00D10B31" w:rsidP="00D10B31">
            <w:pPr>
              <w:spacing w:after="0" w:line="240" w:lineRule="auto"/>
              <w:jc w:val="both"/>
              <w:rPr>
                <w:rFonts w:ascii="Times New Roman" w:hAnsi="Times New Roman"/>
                <w:sz w:val="24"/>
                <w:szCs w:val="24"/>
              </w:rPr>
            </w:pPr>
            <w:r w:rsidRPr="00BD6226">
              <w:rPr>
                <w:rFonts w:ascii="Times New Roman" w:hAnsi="Times New Roman"/>
                <w:sz w:val="24"/>
                <w:szCs w:val="24"/>
              </w:rPr>
              <w:t>Бизнесу стало проще преодолевать административные барьеры, чем раньше</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51</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223</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206</w:t>
            </w:r>
          </w:p>
        </w:tc>
      </w:tr>
      <w:tr w:rsidR="00D10B31" w:rsidRPr="00BD6226" w:rsidTr="00D10B31">
        <w:tc>
          <w:tcPr>
            <w:tcW w:w="5495" w:type="dxa"/>
          </w:tcPr>
          <w:p w:rsidR="00D10B31" w:rsidRPr="00BD6226" w:rsidRDefault="00D10B31" w:rsidP="00D10B31">
            <w:pPr>
              <w:spacing w:after="0" w:line="240" w:lineRule="auto"/>
              <w:jc w:val="both"/>
              <w:rPr>
                <w:rFonts w:ascii="Times New Roman" w:hAnsi="Times New Roman"/>
                <w:sz w:val="24"/>
                <w:szCs w:val="24"/>
              </w:rPr>
            </w:pPr>
            <w:r w:rsidRPr="00BD6226">
              <w:rPr>
                <w:rFonts w:ascii="Times New Roman" w:hAnsi="Times New Roman"/>
                <w:sz w:val="24"/>
                <w:szCs w:val="24"/>
              </w:rPr>
              <w:t>Уровень и количество административных барьеров не изменился</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27</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58</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54</w:t>
            </w:r>
          </w:p>
        </w:tc>
      </w:tr>
      <w:tr w:rsidR="00D10B31" w:rsidRPr="00BD6226" w:rsidTr="00D10B31">
        <w:tc>
          <w:tcPr>
            <w:tcW w:w="5495" w:type="dxa"/>
          </w:tcPr>
          <w:p w:rsidR="00D10B31" w:rsidRPr="00BD6226" w:rsidRDefault="00D10B31" w:rsidP="00D10B31">
            <w:pPr>
              <w:spacing w:after="0" w:line="240" w:lineRule="auto"/>
              <w:jc w:val="both"/>
              <w:rPr>
                <w:rFonts w:ascii="Times New Roman" w:hAnsi="Times New Roman"/>
                <w:sz w:val="24"/>
                <w:szCs w:val="24"/>
              </w:rPr>
            </w:pPr>
            <w:r w:rsidRPr="00BD6226">
              <w:rPr>
                <w:rFonts w:ascii="Times New Roman" w:hAnsi="Times New Roman"/>
                <w:sz w:val="24"/>
                <w:szCs w:val="24"/>
              </w:rPr>
              <w:t>Бизнесу стало сложнее преодолевать административные барьеры, чем раньше</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13</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15</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24</w:t>
            </w:r>
          </w:p>
        </w:tc>
      </w:tr>
      <w:tr w:rsidR="00D10B31" w:rsidRPr="00BD6226" w:rsidTr="00D10B31">
        <w:tc>
          <w:tcPr>
            <w:tcW w:w="5495" w:type="dxa"/>
          </w:tcPr>
          <w:p w:rsidR="00D10B31" w:rsidRPr="00BD6226" w:rsidRDefault="00D10B31" w:rsidP="00D10B31">
            <w:pPr>
              <w:spacing w:after="0" w:line="240" w:lineRule="auto"/>
              <w:jc w:val="both"/>
              <w:rPr>
                <w:rFonts w:ascii="Times New Roman" w:hAnsi="Times New Roman"/>
                <w:sz w:val="24"/>
                <w:szCs w:val="24"/>
              </w:rPr>
            </w:pPr>
            <w:r w:rsidRPr="00BD6226">
              <w:rPr>
                <w:rFonts w:ascii="Times New Roman" w:hAnsi="Times New Roman"/>
                <w:sz w:val="24"/>
                <w:szCs w:val="24"/>
              </w:rPr>
              <w:t>Ранее административные барьеры отсутствовали, однако сейчас появились</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6</w:t>
            </w:r>
          </w:p>
        </w:tc>
      </w:tr>
      <w:tr w:rsidR="00D10B31" w:rsidRPr="00BD6226" w:rsidTr="00D10B31">
        <w:tc>
          <w:tcPr>
            <w:tcW w:w="5495" w:type="dxa"/>
          </w:tcPr>
          <w:p w:rsidR="00D10B31" w:rsidRPr="00BD6226" w:rsidRDefault="00D10B31" w:rsidP="00D10B31">
            <w:pPr>
              <w:spacing w:after="0" w:line="240" w:lineRule="auto"/>
              <w:jc w:val="both"/>
              <w:rPr>
                <w:rFonts w:ascii="Times New Roman" w:hAnsi="Times New Roman"/>
                <w:sz w:val="24"/>
                <w:szCs w:val="24"/>
              </w:rPr>
            </w:pPr>
            <w:r w:rsidRPr="00BD6226">
              <w:rPr>
                <w:rFonts w:ascii="Times New Roman" w:hAnsi="Times New Roman"/>
                <w:sz w:val="24"/>
                <w:szCs w:val="24"/>
              </w:rPr>
              <w:t>Административные барьеры отсутствуют, как и ранее</w:t>
            </w:r>
          </w:p>
        </w:tc>
        <w:tc>
          <w:tcPr>
            <w:tcW w:w="1417"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8</w:t>
            </w:r>
          </w:p>
        </w:tc>
        <w:tc>
          <w:tcPr>
            <w:tcW w:w="1418"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83</w:t>
            </w:r>
          </w:p>
        </w:tc>
        <w:tc>
          <w:tcPr>
            <w:tcW w:w="1524" w:type="dxa"/>
          </w:tcPr>
          <w:p w:rsidR="00D10B31" w:rsidRPr="00BD6226" w:rsidRDefault="00D10B31" w:rsidP="00D10B31">
            <w:pPr>
              <w:spacing w:after="0" w:line="240" w:lineRule="auto"/>
              <w:ind w:right="-171"/>
              <w:jc w:val="center"/>
              <w:rPr>
                <w:rFonts w:ascii="Times New Roman" w:hAnsi="Times New Roman"/>
                <w:sz w:val="24"/>
                <w:szCs w:val="24"/>
              </w:rPr>
            </w:pPr>
            <w:r w:rsidRPr="00BD6226">
              <w:rPr>
                <w:rFonts w:ascii="Times New Roman" w:hAnsi="Times New Roman"/>
                <w:sz w:val="24"/>
                <w:szCs w:val="24"/>
              </w:rPr>
              <w:t>148</w:t>
            </w:r>
          </w:p>
        </w:tc>
      </w:tr>
    </w:tbl>
    <w:p w:rsidR="00DC6FF8" w:rsidRPr="00BD6226" w:rsidRDefault="00DC6FF8" w:rsidP="00561BD6">
      <w:pPr>
        <w:spacing w:after="0" w:line="240" w:lineRule="auto"/>
        <w:ind w:right="-171" w:firstLine="851"/>
        <w:jc w:val="both"/>
        <w:rPr>
          <w:rFonts w:ascii="Times New Roman" w:hAnsi="Times New Roman"/>
          <w:sz w:val="28"/>
          <w:szCs w:val="28"/>
        </w:rPr>
      </w:pPr>
    </w:p>
    <w:p w:rsidR="000A19EB" w:rsidRPr="00BD6226" w:rsidRDefault="000A19EB"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В текущем опросе доля предпринимателей, считающих, что административные барьеры полностью устранены, составила 15,3 % (в 2017 году – 22,7 %). Большая часть респондентов – 39,8 % опрошенных, как и по результатам прошлого опроса, считают, что бизнесу стало проще преодолевать административные барьеры, 10,4 % опрошенных отметили, что уровень и количество административных барьеров не изменилось, 28,6 % опрошенных считают, что административные барьеры отсутствуют, как и ранее. И только лишь 4,6 % опрошенных считают, что стало сложнее преодолевать административные барьеры.</w:t>
      </w:r>
    </w:p>
    <w:p w:rsidR="000A19EB" w:rsidRPr="00BD6226" w:rsidRDefault="00C102F8" w:rsidP="00C102F8">
      <w:pPr>
        <w:spacing w:after="0" w:line="240" w:lineRule="auto"/>
        <w:ind w:right="-171" w:firstLine="851"/>
        <w:jc w:val="center"/>
        <w:rPr>
          <w:rFonts w:ascii="Times New Roman" w:hAnsi="Times New Roman"/>
          <w:sz w:val="28"/>
          <w:szCs w:val="28"/>
        </w:rPr>
      </w:pPr>
      <w:r w:rsidRPr="00BD6226">
        <w:rPr>
          <w:rFonts w:ascii="Times New Roman" w:hAnsi="Times New Roman"/>
          <w:sz w:val="28"/>
          <w:szCs w:val="28"/>
        </w:rPr>
        <w:t>Оценка деятельности органов власти Абинского района</w:t>
      </w:r>
    </w:p>
    <w:tbl>
      <w:tblPr>
        <w:tblStyle w:val="a8"/>
        <w:tblW w:w="0" w:type="auto"/>
        <w:tblLook w:val="04A0"/>
      </w:tblPr>
      <w:tblGrid>
        <w:gridCol w:w="4503"/>
        <w:gridCol w:w="992"/>
        <w:gridCol w:w="850"/>
        <w:gridCol w:w="803"/>
        <w:gridCol w:w="14"/>
        <w:gridCol w:w="1026"/>
        <w:gridCol w:w="851"/>
        <w:gridCol w:w="815"/>
      </w:tblGrid>
      <w:tr w:rsidR="00C102F8" w:rsidRPr="00BD6226" w:rsidTr="00C102F8">
        <w:trPr>
          <w:trHeight w:val="166"/>
        </w:trPr>
        <w:tc>
          <w:tcPr>
            <w:tcW w:w="4503" w:type="dxa"/>
            <w:vMerge w:val="restart"/>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Характеристика деятельности органов власти</w:t>
            </w:r>
          </w:p>
        </w:tc>
        <w:tc>
          <w:tcPr>
            <w:tcW w:w="1842" w:type="dxa"/>
            <w:gridSpan w:val="2"/>
            <w:tcBorders>
              <w:bottom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2016</w:t>
            </w:r>
          </w:p>
        </w:tc>
        <w:tc>
          <w:tcPr>
            <w:tcW w:w="1843" w:type="dxa"/>
            <w:gridSpan w:val="3"/>
            <w:tcBorders>
              <w:bottom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2017</w:t>
            </w:r>
          </w:p>
        </w:tc>
        <w:tc>
          <w:tcPr>
            <w:tcW w:w="1666" w:type="dxa"/>
            <w:gridSpan w:val="2"/>
            <w:tcBorders>
              <w:bottom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2018</w:t>
            </w:r>
          </w:p>
        </w:tc>
      </w:tr>
      <w:tr w:rsidR="00C102F8" w:rsidRPr="00BD6226" w:rsidTr="00C102F8">
        <w:trPr>
          <w:trHeight w:val="152"/>
        </w:trPr>
        <w:tc>
          <w:tcPr>
            <w:tcW w:w="4503" w:type="dxa"/>
            <w:vMerge/>
          </w:tcPr>
          <w:p w:rsidR="00C102F8" w:rsidRPr="00BD6226" w:rsidRDefault="00C102F8" w:rsidP="00C102F8">
            <w:pPr>
              <w:spacing w:after="0" w:line="240" w:lineRule="auto"/>
              <w:ind w:right="-171"/>
              <w:jc w:val="both"/>
              <w:rPr>
                <w:rFonts w:ascii="Times New Roman" w:hAnsi="Times New Roman"/>
                <w:sz w:val="24"/>
                <w:szCs w:val="24"/>
              </w:rPr>
            </w:pPr>
          </w:p>
        </w:tc>
        <w:tc>
          <w:tcPr>
            <w:tcW w:w="992" w:type="dxa"/>
            <w:tcBorders>
              <w:top w:val="single" w:sz="4" w:space="0" w:color="auto"/>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850" w:type="dxa"/>
            <w:tcBorders>
              <w:top w:val="single" w:sz="4" w:space="0" w:color="auto"/>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803" w:type="dxa"/>
            <w:tcBorders>
              <w:top w:val="single" w:sz="4" w:space="0" w:color="auto"/>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1040" w:type="dxa"/>
            <w:gridSpan w:val="2"/>
            <w:tcBorders>
              <w:top w:val="single" w:sz="4" w:space="0" w:color="auto"/>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851" w:type="dxa"/>
            <w:tcBorders>
              <w:top w:val="single" w:sz="4" w:space="0" w:color="auto"/>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815" w:type="dxa"/>
            <w:tcBorders>
              <w:top w:val="single" w:sz="4" w:space="0" w:color="auto"/>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r>
      <w:tr w:rsidR="00C102F8" w:rsidRPr="00BD6226" w:rsidTr="00C102F8">
        <w:tc>
          <w:tcPr>
            <w:tcW w:w="4503" w:type="dxa"/>
          </w:tcPr>
          <w:p w:rsidR="00C102F8" w:rsidRPr="00BD6226" w:rsidRDefault="00C102F8" w:rsidP="00C102F8">
            <w:pPr>
              <w:spacing w:after="0" w:line="240" w:lineRule="auto"/>
              <w:jc w:val="both"/>
              <w:rPr>
                <w:rFonts w:ascii="Times New Roman" w:hAnsi="Times New Roman"/>
                <w:sz w:val="24"/>
                <w:szCs w:val="24"/>
              </w:rPr>
            </w:pPr>
            <w:r w:rsidRPr="00BD6226">
              <w:rPr>
                <w:rFonts w:ascii="Times New Roman" w:hAnsi="Times New Roman"/>
                <w:sz w:val="24"/>
                <w:szCs w:val="24"/>
              </w:rPr>
              <w:t>Органы власти помогают бизнесу своими действиями</w:t>
            </w:r>
          </w:p>
        </w:tc>
        <w:tc>
          <w:tcPr>
            <w:tcW w:w="992"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52</w:t>
            </w:r>
          </w:p>
        </w:tc>
        <w:tc>
          <w:tcPr>
            <w:tcW w:w="850"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43</w:t>
            </w:r>
          </w:p>
        </w:tc>
        <w:tc>
          <w:tcPr>
            <w:tcW w:w="817" w:type="dxa"/>
            <w:gridSpan w:val="2"/>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312</w:t>
            </w:r>
          </w:p>
        </w:tc>
        <w:tc>
          <w:tcPr>
            <w:tcW w:w="1026"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60,6</w:t>
            </w:r>
          </w:p>
        </w:tc>
        <w:tc>
          <w:tcPr>
            <w:tcW w:w="851"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394</w:t>
            </w:r>
          </w:p>
        </w:tc>
        <w:tc>
          <w:tcPr>
            <w:tcW w:w="815"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53,6</w:t>
            </w:r>
          </w:p>
        </w:tc>
      </w:tr>
      <w:tr w:rsidR="00C102F8" w:rsidRPr="00BD6226" w:rsidTr="00C102F8">
        <w:tc>
          <w:tcPr>
            <w:tcW w:w="4503" w:type="dxa"/>
          </w:tcPr>
          <w:p w:rsidR="00C102F8" w:rsidRPr="00BD6226" w:rsidRDefault="00C102F8" w:rsidP="00C102F8">
            <w:pPr>
              <w:spacing w:after="0" w:line="240" w:lineRule="auto"/>
              <w:jc w:val="both"/>
              <w:rPr>
                <w:rFonts w:ascii="Times New Roman" w:hAnsi="Times New Roman"/>
                <w:sz w:val="24"/>
                <w:szCs w:val="24"/>
              </w:rPr>
            </w:pPr>
            <w:r w:rsidRPr="00BD6226">
              <w:rPr>
                <w:rFonts w:ascii="Times New Roman" w:hAnsi="Times New Roman"/>
                <w:sz w:val="24"/>
                <w:szCs w:val="24"/>
              </w:rPr>
              <w:t>Органы власти ничего не предпринимают, что и требуется</w:t>
            </w:r>
          </w:p>
        </w:tc>
        <w:tc>
          <w:tcPr>
            <w:tcW w:w="992"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15</w:t>
            </w:r>
          </w:p>
        </w:tc>
        <w:tc>
          <w:tcPr>
            <w:tcW w:w="850"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12,4</w:t>
            </w:r>
          </w:p>
        </w:tc>
        <w:tc>
          <w:tcPr>
            <w:tcW w:w="817" w:type="dxa"/>
            <w:gridSpan w:val="2"/>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98</w:t>
            </w:r>
          </w:p>
        </w:tc>
        <w:tc>
          <w:tcPr>
            <w:tcW w:w="1026"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19</w:t>
            </w:r>
          </w:p>
        </w:tc>
        <w:tc>
          <w:tcPr>
            <w:tcW w:w="851"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45</w:t>
            </w:r>
          </w:p>
        </w:tc>
        <w:tc>
          <w:tcPr>
            <w:tcW w:w="815"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6,1</w:t>
            </w:r>
          </w:p>
        </w:tc>
      </w:tr>
      <w:tr w:rsidR="00C102F8" w:rsidRPr="00BD6226" w:rsidTr="00C102F8">
        <w:tc>
          <w:tcPr>
            <w:tcW w:w="4503" w:type="dxa"/>
          </w:tcPr>
          <w:p w:rsidR="00C102F8" w:rsidRPr="00BD6226" w:rsidRDefault="00C102F8" w:rsidP="00C102F8">
            <w:pPr>
              <w:spacing w:after="0" w:line="240" w:lineRule="auto"/>
              <w:jc w:val="both"/>
              <w:rPr>
                <w:rFonts w:ascii="Times New Roman" w:hAnsi="Times New Roman"/>
                <w:sz w:val="24"/>
                <w:szCs w:val="24"/>
              </w:rPr>
            </w:pPr>
            <w:r w:rsidRPr="00BD6226">
              <w:rPr>
                <w:rFonts w:ascii="Times New Roman" w:hAnsi="Times New Roman"/>
                <w:sz w:val="24"/>
                <w:szCs w:val="24"/>
              </w:rPr>
              <w:t>Органы власти не предпринимают каких либо действий, но их участие необходимо</w:t>
            </w:r>
          </w:p>
        </w:tc>
        <w:tc>
          <w:tcPr>
            <w:tcW w:w="992"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11</w:t>
            </w:r>
          </w:p>
        </w:tc>
        <w:tc>
          <w:tcPr>
            <w:tcW w:w="850"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9,1</w:t>
            </w:r>
          </w:p>
        </w:tc>
        <w:tc>
          <w:tcPr>
            <w:tcW w:w="817" w:type="dxa"/>
            <w:gridSpan w:val="2"/>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12</w:t>
            </w:r>
          </w:p>
        </w:tc>
        <w:tc>
          <w:tcPr>
            <w:tcW w:w="1026"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2,3</w:t>
            </w:r>
          </w:p>
        </w:tc>
        <w:tc>
          <w:tcPr>
            <w:tcW w:w="851"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19</w:t>
            </w:r>
          </w:p>
        </w:tc>
        <w:tc>
          <w:tcPr>
            <w:tcW w:w="815"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2,6</w:t>
            </w:r>
          </w:p>
        </w:tc>
      </w:tr>
      <w:tr w:rsidR="00C102F8" w:rsidRPr="00BD6226" w:rsidTr="00C102F8">
        <w:tc>
          <w:tcPr>
            <w:tcW w:w="4503" w:type="dxa"/>
          </w:tcPr>
          <w:p w:rsidR="00C102F8" w:rsidRPr="00BD6226" w:rsidRDefault="00C102F8" w:rsidP="00C102F8">
            <w:pPr>
              <w:spacing w:after="0" w:line="240" w:lineRule="auto"/>
              <w:jc w:val="both"/>
              <w:rPr>
                <w:rFonts w:ascii="Times New Roman" w:hAnsi="Times New Roman"/>
                <w:sz w:val="24"/>
                <w:szCs w:val="24"/>
              </w:rPr>
            </w:pPr>
            <w:r w:rsidRPr="00BD6226">
              <w:rPr>
                <w:rFonts w:ascii="Times New Roman" w:hAnsi="Times New Roman"/>
                <w:sz w:val="24"/>
                <w:szCs w:val="24"/>
              </w:rPr>
              <w:t>Органы власти только мешают бизнесу своими действиями</w:t>
            </w:r>
          </w:p>
        </w:tc>
        <w:tc>
          <w:tcPr>
            <w:tcW w:w="992"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6</w:t>
            </w:r>
          </w:p>
        </w:tc>
        <w:tc>
          <w:tcPr>
            <w:tcW w:w="850"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5</w:t>
            </w:r>
          </w:p>
        </w:tc>
        <w:tc>
          <w:tcPr>
            <w:tcW w:w="817" w:type="dxa"/>
            <w:gridSpan w:val="2"/>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7</w:t>
            </w:r>
          </w:p>
        </w:tc>
        <w:tc>
          <w:tcPr>
            <w:tcW w:w="1026"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1,4</w:t>
            </w:r>
          </w:p>
        </w:tc>
        <w:tc>
          <w:tcPr>
            <w:tcW w:w="851"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18</w:t>
            </w:r>
          </w:p>
        </w:tc>
        <w:tc>
          <w:tcPr>
            <w:tcW w:w="815"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2,4</w:t>
            </w:r>
          </w:p>
        </w:tc>
      </w:tr>
      <w:tr w:rsidR="00C102F8" w:rsidRPr="00BD6226" w:rsidTr="00C102F8">
        <w:tc>
          <w:tcPr>
            <w:tcW w:w="4503" w:type="dxa"/>
          </w:tcPr>
          <w:p w:rsidR="00C102F8" w:rsidRPr="00BD6226" w:rsidRDefault="00C102F8" w:rsidP="00C102F8">
            <w:pPr>
              <w:spacing w:after="0" w:line="240" w:lineRule="auto"/>
              <w:jc w:val="both"/>
              <w:rPr>
                <w:rFonts w:ascii="Times New Roman" w:hAnsi="Times New Roman"/>
                <w:sz w:val="24"/>
                <w:szCs w:val="24"/>
              </w:rPr>
            </w:pPr>
            <w:r w:rsidRPr="00BD6226">
              <w:rPr>
                <w:rFonts w:ascii="Times New Roman" w:hAnsi="Times New Roman"/>
                <w:sz w:val="24"/>
                <w:szCs w:val="24"/>
              </w:rPr>
              <w:t>В чем то органы власти помогают, в чем то мешают</w:t>
            </w:r>
          </w:p>
        </w:tc>
        <w:tc>
          <w:tcPr>
            <w:tcW w:w="992"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37</w:t>
            </w:r>
          </w:p>
        </w:tc>
        <w:tc>
          <w:tcPr>
            <w:tcW w:w="850"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30,6</w:t>
            </w:r>
          </w:p>
        </w:tc>
        <w:tc>
          <w:tcPr>
            <w:tcW w:w="817" w:type="dxa"/>
            <w:gridSpan w:val="2"/>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86</w:t>
            </w:r>
          </w:p>
        </w:tc>
        <w:tc>
          <w:tcPr>
            <w:tcW w:w="1026"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16,7</w:t>
            </w:r>
          </w:p>
        </w:tc>
        <w:tc>
          <w:tcPr>
            <w:tcW w:w="851" w:type="dxa"/>
            <w:tcBorders>
              <w:righ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259</w:t>
            </w:r>
          </w:p>
        </w:tc>
        <w:tc>
          <w:tcPr>
            <w:tcW w:w="815" w:type="dxa"/>
            <w:tcBorders>
              <w:left w:val="single" w:sz="4" w:space="0" w:color="auto"/>
            </w:tcBorders>
          </w:tcPr>
          <w:p w:rsidR="00C102F8" w:rsidRPr="00BD6226" w:rsidRDefault="00C102F8" w:rsidP="00C102F8">
            <w:pPr>
              <w:spacing w:after="0" w:line="240" w:lineRule="auto"/>
              <w:ind w:right="-171"/>
              <w:jc w:val="center"/>
              <w:rPr>
                <w:rFonts w:ascii="Times New Roman" w:hAnsi="Times New Roman"/>
                <w:sz w:val="24"/>
                <w:szCs w:val="24"/>
              </w:rPr>
            </w:pPr>
            <w:r w:rsidRPr="00BD6226">
              <w:rPr>
                <w:rFonts w:ascii="Times New Roman" w:hAnsi="Times New Roman"/>
                <w:sz w:val="24"/>
                <w:szCs w:val="24"/>
              </w:rPr>
              <w:t>35,2</w:t>
            </w:r>
          </w:p>
        </w:tc>
      </w:tr>
    </w:tbl>
    <w:p w:rsidR="000A19EB" w:rsidRPr="00BD6226" w:rsidRDefault="00C102F8"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lastRenderedPageBreak/>
        <w:t>Проведя анализ деятельности органов власти Абинского района по мнению большинства опроше</w:t>
      </w:r>
      <w:r w:rsidR="00DF5F44" w:rsidRPr="00BD6226">
        <w:rPr>
          <w:rFonts w:ascii="Times New Roman" w:hAnsi="Times New Roman"/>
          <w:sz w:val="28"/>
          <w:szCs w:val="28"/>
        </w:rPr>
        <w:t xml:space="preserve">нных за три года (в 2018 году 53,6 % опрошенных, в 2017 – 60,6 %, в 2016 – 43%) органы власти помогают бизнесу своими действиями. 35,2 % опрошенных представителей бизнеса считают, что в чем то органы власти помогают, в чем то мешают, 6,1 % опрошенных уверены, что органы власти ничего не предпринимают, что и требуется, 2,6 % опрошенных </w:t>
      </w:r>
      <w:r w:rsidR="003F251E" w:rsidRPr="00BD6226">
        <w:rPr>
          <w:rFonts w:ascii="Times New Roman" w:hAnsi="Times New Roman"/>
          <w:sz w:val="28"/>
          <w:szCs w:val="28"/>
        </w:rPr>
        <w:t xml:space="preserve">считают, что </w:t>
      </w:r>
      <w:r w:rsidR="00DF5F44" w:rsidRPr="00BD6226">
        <w:rPr>
          <w:rFonts w:ascii="Times New Roman" w:hAnsi="Times New Roman"/>
          <w:sz w:val="28"/>
          <w:szCs w:val="28"/>
        </w:rPr>
        <w:t>органы власти не предпринимают каких либо действий, но их участие необходимо и лишь 2,4 % (или 18 респондентов) считают, что органы власти мешают бизнесу своими действиями.</w:t>
      </w:r>
    </w:p>
    <w:p w:rsidR="009E0B48" w:rsidRPr="00BD6226" w:rsidRDefault="009E0B48" w:rsidP="00561BD6">
      <w:pPr>
        <w:spacing w:after="0" w:line="240" w:lineRule="auto"/>
        <w:ind w:right="-171" w:firstLine="851"/>
        <w:jc w:val="both"/>
        <w:rPr>
          <w:rFonts w:ascii="Times New Roman" w:hAnsi="Times New Roman"/>
          <w:sz w:val="28"/>
          <w:szCs w:val="28"/>
        </w:rPr>
      </w:pPr>
    </w:p>
    <w:p w:rsidR="00DF5F44" w:rsidRPr="00BD6226" w:rsidRDefault="00DD0465"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7.10. </w:t>
      </w:r>
      <w:r w:rsidR="009F1ED8" w:rsidRPr="00BD6226">
        <w:rPr>
          <w:rFonts w:ascii="Times New Roman" w:hAnsi="Times New Roman"/>
          <w:sz w:val="28"/>
          <w:szCs w:val="28"/>
        </w:rPr>
        <w:t>Оценивая уровень удовлетворенности качеством товаров, работ, услуг потребителям было предложено ответить на вопрос: «На сколько вы удовлетворены характеристиками (качеством) товаров и услуг на рынках Абинского района?».</w:t>
      </w:r>
      <w:r w:rsidR="00903570" w:rsidRPr="00BD6226">
        <w:rPr>
          <w:rFonts w:ascii="Times New Roman" w:hAnsi="Times New Roman"/>
          <w:sz w:val="28"/>
          <w:szCs w:val="28"/>
        </w:rPr>
        <w:t xml:space="preserve"> Результаты опроса 1697 человек отражены в разрезе рынков Абинского района в табличной форме:</w:t>
      </w:r>
    </w:p>
    <w:p w:rsidR="009F1ED8" w:rsidRPr="00BD6226" w:rsidRDefault="009F1ED8" w:rsidP="00561BD6">
      <w:pPr>
        <w:spacing w:after="0" w:line="240" w:lineRule="auto"/>
        <w:ind w:right="-171" w:firstLine="851"/>
        <w:jc w:val="both"/>
        <w:rPr>
          <w:rFonts w:ascii="Times New Roman" w:hAnsi="Times New Roman"/>
          <w:sz w:val="28"/>
          <w:szCs w:val="28"/>
        </w:rPr>
      </w:pPr>
    </w:p>
    <w:tbl>
      <w:tblPr>
        <w:tblStyle w:val="a8"/>
        <w:tblW w:w="9748" w:type="dxa"/>
        <w:tblLook w:val="04A0"/>
      </w:tblPr>
      <w:tblGrid>
        <w:gridCol w:w="4503"/>
        <w:gridCol w:w="1275"/>
        <w:gridCol w:w="1276"/>
        <w:gridCol w:w="1418"/>
        <w:gridCol w:w="1276"/>
      </w:tblGrid>
      <w:tr w:rsidR="009F1ED8" w:rsidRPr="00BD6226" w:rsidTr="009F1ED8">
        <w:tc>
          <w:tcPr>
            <w:tcW w:w="4503" w:type="dxa"/>
          </w:tcPr>
          <w:p w:rsidR="00DD0465" w:rsidRPr="00BD6226" w:rsidRDefault="00DD0465"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Наименование рынка</w:t>
            </w:r>
          </w:p>
        </w:tc>
        <w:tc>
          <w:tcPr>
            <w:tcW w:w="1275" w:type="dxa"/>
          </w:tcPr>
          <w:p w:rsidR="00DD0465" w:rsidRPr="00BD6226" w:rsidRDefault="00DD0465" w:rsidP="009F1ED8">
            <w:pPr>
              <w:spacing w:after="0" w:line="240" w:lineRule="auto"/>
              <w:jc w:val="center"/>
              <w:rPr>
                <w:rFonts w:ascii="Times New Roman" w:hAnsi="Times New Roman"/>
                <w:sz w:val="24"/>
                <w:szCs w:val="24"/>
              </w:rPr>
            </w:pPr>
            <w:r w:rsidRPr="00BD6226">
              <w:rPr>
                <w:rFonts w:ascii="Times New Roman" w:hAnsi="Times New Roman"/>
                <w:sz w:val="24"/>
                <w:szCs w:val="24"/>
              </w:rPr>
              <w:t>Удовлет</w:t>
            </w:r>
            <w:r w:rsidR="009F1ED8" w:rsidRPr="00BD6226">
              <w:rPr>
                <w:rFonts w:ascii="Times New Roman" w:hAnsi="Times New Roman"/>
                <w:sz w:val="24"/>
                <w:szCs w:val="24"/>
              </w:rPr>
              <w:t xml:space="preserve"> </w:t>
            </w:r>
            <w:r w:rsidRPr="00BD6226">
              <w:rPr>
                <w:rFonts w:ascii="Times New Roman" w:hAnsi="Times New Roman"/>
                <w:sz w:val="24"/>
                <w:szCs w:val="24"/>
              </w:rPr>
              <w:t>ворен</w:t>
            </w:r>
            <w:r w:rsidR="001B7EEB" w:rsidRPr="00BD6226">
              <w:rPr>
                <w:rFonts w:ascii="Times New Roman" w:hAnsi="Times New Roman"/>
                <w:sz w:val="24"/>
                <w:szCs w:val="24"/>
              </w:rPr>
              <w:t>, %</w:t>
            </w:r>
          </w:p>
        </w:tc>
        <w:tc>
          <w:tcPr>
            <w:tcW w:w="1276" w:type="dxa"/>
          </w:tcPr>
          <w:p w:rsidR="00DD0465" w:rsidRPr="00BD6226" w:rsidRDefault="00DD0465" w:rsidP="009F1ED8">
            <w:pPr>
              <w:spacing w:after="0" w:line="240" w:lineRule="auto"/>
              <w:jc w:val="center"/>
              <w:rPr>
                <w:rFonts w:ascii="Times New Roman" w:hAnsi="Times New Roman"/>
                <w:sz w:val="24"/>
                <w:szCs w:val="24"/>
              </w:rPr>
            </w:pPr>
            <w:r w:rsidRPr="00BD6226">
              <w:rPr>
                <w:rFonts w:ascii="Times New Roman" w:hAnsi="Times New Roman"/>
                <w:sz w:val="24"/>
                <w:szCs w:val="24"/>
              </w:rPr>
              <w:t>Скорее удовлетво рен</w:t>
            </w:r>
            <w:r w:rsidR="001B7EEB" w:rsidRPr="00BD6226">
              <w:rPr>
                <w:rFonts w:ascii="Times New Roman" w:hAnsi="Times New Roman"/>
                <w:sz w:val="24"/>
                <w:szCs w:val="24"/>
              </w:rPr>
              <w:t>, %</w:t>
            </w:r>
          </w:p>
        </w:tc>
        <w:tc>
          <w:tcPr>
            <w:tcW w:w="1418" w:type="dxa"/>
          </w:tcPr>
          <w:p w:rsidR="00DD0465" w:rsidRPr="00BD6226" w:rsidRDefault="00DD0465" w:rsidP="009F1ED8">
            <w:pPr>
              <w:spacing w:after="0" w:line="240" w:lineRule="auto"/>
              <w:jc w:val="center"/>
              <w:rPr>
                <w:rFonts w:ascii="Times New Roman" w:hAnsi="Times New Roman"/>
                <w:sz w:val="24"/>
                <w:szCs w:val="24"/>
              </w:rPr>
            </w:pPr>
            <w:r w:rsidRPr="00BD6226">
              <w:rPr>
                <w:rFonts w:ascii="Times New Roman" w:hAnsi="Times New Roman"/>
                <w:sz w:val="24"/>
                <w:szCs w:val="24"/>
              </w:rPr>
              <w:t>Скорее не</w:t>
            </w:r>
          </w:p>
          <w:p w:rsidR="00DD0465" w:rsidRPr="00BD6226" w:rsidRDefault="00DD0465" w:rsidP="009F1ED8">
            <w:pPr>
              <w:spacing w:after="0" w:line="240" w:lineRule="auto"/>
              <w:jc w:val="center"/>
              <w:rPr>
                <w:rFonts w:ascii="Times New Roman" w:hAnsi="Times New Roman"/>
                <w:sz w:val="24"/>
                <w:szCs w:val="24"/>
              </w:rPr>
            </w:pPr>
            <w:r w:rsidRPr="00BD6226">
              <w:rPr>
                <w:rFonts w:ascii="Times New Roman" w:hAnsi="Times New Roman"/>
                <w:sz w:val="24"/>
                <w:szCs w:val="24"/>
              </w:rPr>
              <w:t>удовлетво рен</w:t>
            </w:r>
            <w:r w:rsidR="001B7EEB" w:rsidRPr="00BD6226">
              <w:rPr>
                <w:rFonts w:ascii="Times New Roman" w:hAnsi="Times New Roman"/>
                <w:sz w:val="24"/>
                <w:szCs w:val="24"/>
              </w:rPr>
              <w:t>, %</w:t>
            </w:r>
          </w:p>
        </w:tc>
        <w:tc>
          <w:tcPr>
            <w:tcW w:w="1276" w:type="dxa"/>
          </w:tcPr>
          <w:p w:rsidR="00DD0465" w:rsidRPr="00BD6226" w:rsidRDefault="00DD0465" w:rsidP="006345D4">
            <w:pPr>
              <w:spacing w:after="0" w:line="240" w:lineRule="auto"/>
              <w:jc w:val="center"/>
              <w:rPr>
                <w:rFonts w:ascii="Times New Roman" w:hAnsi="Times New Roman"/>
                <w:sz w:val="24"/>
                <w:szCs w:val="24"/>
              </w:rPr>
            </w:pPr>
            <w:r w:rsidRPr="00BD6226">
              <w:rPr>
                <w:rFonts w:ascii="Times New Roman" w:hAnsi="Times New Roman"/>
                <w:sz w:val="24"/>
                <w:szCs w:val="24"/>
              </w:rPr>
              <w:t>Неудов летворен</w:t>
            </w:r>
            <w:r w:rsidR="001B7EEB" w:rsidRPr="00BD6226">
              <w:rPr>
                <w:rFonts w:ascii="Times New Roman" w:hAnsi="Times New Roman"/>
                <w:sz w:val="24"/>
                <w:szCs w:val="24"/>
              </w:rPr>
              <w:t>, %</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дошкольного образования</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79,5</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15,4</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3,8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1,3</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детского отдыха и оздоровления</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66,5</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14,6</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12,3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6,6</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дополнительного образования</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77,8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15,7</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3,8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2,7</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медицинских услуг</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47,3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11,9</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17,8</w:t>
            </w:r>
          </w:p>
        </w:tc>
        <w:tc>
          <w:tcPr>
            <w:tcW w:w="1276"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23</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65,7</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16,7</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8,6</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9</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в сфере культуры</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76,8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16,1</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4,8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2,3</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в сфере жилищно-коммунального хозяйства</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69,5</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7,4</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16,3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6,8</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розничной торговли</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84</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12,3</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1,9</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1,8</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перевозок пассажиров наземным транспортом</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73,3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15,2</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7,6</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3,9</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связи</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82,9</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10</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4,5</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2,5</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социального обслуживания населения</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78,3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12</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5,7</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4</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овощной и плодово-ягодной продукции</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87,3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9,8</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1,6</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1,3</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молока и молочной продукции</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87,6</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9,4</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1,7</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1,3</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мясной продукции</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87,1</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8,7</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2,2</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лекарственных препаратов</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83,2</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11,7</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2,9</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2,2</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товаров промышленного назначения</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87,9</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9</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1,6</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1,5</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электрических машин и электрооборудования</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86,2</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8,9</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2,9</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сельскохозяйственной техники</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83,4</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7,9</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3,8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4,9</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строительных материалов</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85,9</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9,1</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2,8</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2,2</w:t>
            </w:r>
          </w:p>
        </w:tc>
      </w:tr>
      <w:tr w:rsidR="00FA5B81" w:rsidRPr="00BD6226" w:rsidTr="009F1ED8">
        <w:tc>
          <w:tcPr>
            <w:tcW w:w="4503" w:type="dxa"/>
          </w:tcPr>
          <w:p w:rsidR="00FA5B81"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lastRenderedPageBreak/>
              <w:t>Рынок текстильной и швейной продукции</w:t>
            </w:r>
          </w:p>
        </w:tc>
        <w:tc>
          <w:tcPr>
            <w:tcW w:w="1275" w:type="dxa"/>
          </w:tcPr>
          <w:p w:rsidR="00FA5B81"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85,1</w:t>
            </w:r>
          </w:p>
        </w:tc>
        <w:tc>
          <w:tcPr>
            <w:tcW w:w="1276" w:type="dxa"/>
          </w:tcPr>
          <w:p w:rsidR="00FA5B81"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8,1</w:t>
            </w:r>
          </w:p>
        </w:tc>
        <w:tc>
          <w:tcPr>
            <w:tcW w:w="1418" w:type="dxa"/>
          </w:tcPr>
          <w:p w:rsidR="00FA5B81"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3,9</w:t>
            </w:r>
          </w:p>
        </w:tc>
        <w:tc>
          <w:tcPr>
            <w:tcW w:w="1276" w:type="dxa"/>
          </w:tcPr>
          <w:p w:rsidR="00FA5B81"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2,9</w:t>
            </w:r>
          </w:p>
        </w:tc>
      </w:tr>
      <w:tr w:rsidR="00FA5B81" w:rsidRPr="00BD6226" w:rsidTr="009F1ED8">
        <w:tc>
          <w:tcPr>
            <w:tcW w:w="4503" w:type="dxa"/>
          </w:tcPr>
          <w:p w:rsidR="00FA5B81"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туристических услуг</w:t>
            </w:r>
          </w:p>
        </w:tc>
        <w:tc>
          <w:tcPr>
            <w:tcW w:w="1275" w:type="dxa"/>
          </w:tcPr>
          <w:p w:rsidR="00FA5B81"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69,2</w:t>
            </w:r>
          </w:p>
        </w:tc>
        <w:tc>
          <w:tcPr>
            <w:tcW w:w="1276" w:type="dxa"/>
          </w:tcPr>
          <w:p w:rsidR="00FA5B81"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7,7</w:t>
            </w:r>
          </w:p>
        </w:tc>
        <w:tc>
          <w:tcPr>
            <w:tcW w:w="1418" w:type="dxa"/>
          </w:tcPr>
          <w:p w:rsidR="00FA5B81"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12,9</w:t>
            </w:r>
          </w:p>
        </w:tc>
        <w:tc>
          <w:tcPr>
            <w:tcW w:w="1276" w:type="dxa"/>
          </w:tcPr>
          <w:p w:rsidR="00FA5B81"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10,2</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санаторно-курортных услуг</w:t>
            </w:r>
          </w:p>
        </w:tc>
        <w:tc>
          <w:tcPr>
            <w:tcW w:w="1275"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60,6</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8,7</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12,7</w:t>
            </w:r>
          </w:p>
        </w:tc>
        <w:tc>
          <w:tcPr>
            <w:tcW w:w="1276"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18</w:t>
            </w:r>
          </w:p>
        </w:tc>
      </w:tr>
      <w:tr w:rsidR="009F1ED8" w:rsidRPr="00BD6226" w:rsidTr="009F1ED8">
        <w:tc>
          <w:tcPr>
            <w:tcW w:w="4503" w:type="dxa"/>
          </w:tcPr>
          <w:p w:rsidR="00DD0465" w:rsidRPr="00BD6226" w:rsidRDefault="00FA5B81" w:rsidP="00FA5B81">
            <w:pPr>
              <w:spacing w:after="0" w:line="240" w:lineRule="auto"/>
              <w:jc w:val="both"/>
              <w:rPr>
                <w:rFonts w:ascii="Times New Roman" w:hAnsi="Times New Roman"/>
                <w:sz w:val="24"/>
                <w:szCs w:val="24"/>
              </w:rPr>
            </w:pPr>
            <w:r w:rsidRPr="00BD6226">
              <w:rPr>
                <w:rFonts w:ascii="Times New Roman" w:hAnsi="Times New Roman"/>
                <w:sz w:val="24"/>
                <w:szCs w:val="24"/>
              </w:rPr>
              <w:t>Рынок бытовых услуг</w:t>
            </w:r>
          </w:p>
        </w:tc>
        <w:tc>
          <w:tcPr>
            <w:tcW w:w="1275" w:type="dxa"/>
          </w:tcPr>
          <w:p w:rsidR="00DD0465" w:rsidRPr="00BD6226" w:rsidRDefault="00196B0E" w:rsidP="009F1ED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85,3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9,6</w:t>
            </w:r>
          </w:p>
        </w:tc>
        <w:tc>
          <w:tcPr>
            <w:tcW w:w="1418"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3</w:t>
            </w:r>
          </w:p>
        </w:tc>
        <w:tc>
          <w:tcPr>
            <w:tcW w:w="1276" w:type="dxa"/>
          </w:tcPr>
          <w:p w:rsidR="00DD0465" w:rsidRPr="00BD6226" w:rsidRDefault="00196B0E" w:rsidP="009F1ED8">
            <w:pPr>
              <w:spacing w:after="0" w:line="240" w:lineRule="auto"/>
              <w:ind w:right="-171"/>
              <w:jc w:val="center"/>
              <w:rPr>
                <w:rFonts w:ascii="Times New Roman" w:hAnsi="Times New Roman"/>
                <w:sz w:val="24"/>
                <w:szCs w:val="24"/>
              </w:rPr>
            </w:pPr>
            <w:r w:rsidRPr="00BD6226">
              <w:rPr>
                <w:rFonts w:ascii="Times New Roman" w:hAnsi="Times New Roman"/>
                <w:sz w:val="24"/>
                <w:szCs w:val="24"/>
              </w:rPr>
              <w:t>2,1</w:t>
            </w:r>
          </w:p>
        </w:tc>
      </w:tr>
    </w:tbl>
    <w:p w:rsidR="00DD0465" w:rsidRPr="00BD6226" w:rsidRDefault="00DD0465" w:rsidP="00561BD6">
      <w:pPr>
        <w:spacing w:after="0" w:line="240" w:lineRule="auto"/>
        <w:ind w:right="-171" w:firstLine="851"/>
        <w:jc w:val="both"/>
        <w:rPr>
          <w:rFonts w:ascii="Times New Roman" w:hAnsi="Times New Roman"/>
          <w:sz w:val="28"/>
          <w:szCs w:val="28"/>
        </w:rPr>
      </w:pPr>
    </w:p>
    <w:p w:rsidR="00DF5F44" w:rsidRPr="00BD6226" w:rsidRDefault="00903570"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По мнению опрошенных наиболее проблемными рынками в Абинском районе являются:</w:t>
      </w:r>
    </w:p>
    <w:p w:rsidR="00903570" w:rsidRPr="00BD6226" w:rsidRDefault="00903570"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медицинских услуг – «не удовлетворен» ответили 23 % опрошенных или 391 человек;</w:t>
      </w:r>
    </w:p>
    <w:p w:rsidR="00903570" w:rsidRPr="00BD6226" w:rsidRDefault="00903570" w:rsidP="00903570">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санаторно-курортных услуг - «не удовлетворен» ответили 18 % опрошенных или 306 человек;</w:t>
      </w:r>
    </w:p>
    <w:p w:rsidR="00903570" w:rsidRPr="00BD6226" w:rsidRDefault="00903570" w:rsidP="00903570">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туристских услуг - «не удовлетворен» ответили 10,2 % опрошенных или 173 человека.</w:t>
      </w:r>
    </w:p>
    <w:p w:rsidR="00903570" w:rsidRPr="00BD6226" w:rsidRDefault="001B7EEB" w:rsidP="00903570">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Наибольшая удовлетворенность качеством товаров и услуг по мнению опрошенных (более 85 % опрошенных ответили «удовлетворен») наблюдается на рынке розничной торговли, рынке овощной и плодово-ягодной продукции, рынке молока и мясной продукции, рынке товаров промышленного назначения, рынке электрических машин и оборудования, рынке строительных материалов, рынке текстильной и швейной продукции и рынке бытовых услуг.</w:t>
      </w:r>
    </w:p>
    <w:p w:rsidR="00903570" w:rsidRPr="00BD6226" w:rsidRDefault="001B7EEB"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Так же потребител</w:t>
      </w:r>
      <w:r w:rsidR="0039381B" w:rsidRPr="00BD6226">
        <w:rPr>
          <w:rFonts w:ascii="Times New Roman" w:hAnsi="Times New Roman"/>
          <w:sz w:val="28"/>
          <w:szCs w:val="28"/>
        </w:rPr>
        <w:t>и оценивали уровень цен и качество услуг, предоставляемых в магазинах шаговой доступности.</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Уровнем цен удовлетворены 901 чел. или 53,1 % опрошенных, 17 % опрошенных или 289 чел. ответили «скорее удовлетворен», 16,1 % опрошенных и 13,7 % опрошенных (или 274 и 233 соответственно) ответили «скорее неудовлетворен» и «неудовлетворен». </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Качество товаров и услуг предоставляемых в магазинах «шаговой доступности» потребителями оценено следующим образом:</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- 68,6 % опрошенных удовлетворены качеством;</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- 19,3 % опрошенных скорее удовлетворены;</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- 8 % опрошенных скорее неудовлетворенны;</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- 4,1 % опрошенных абсолютно неудовлетворенны качеством товаров.</w:t>
      </w:r>
    </w:p>
    <w:p w:rsidR="006345D4" w:rsidRPr="00BD6226" w:rsidRDefault="006345D4"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Таким образом, анализируя представленные показатели</w:t>
      </w:r>
      <w:r w:rsidR="005D794B" w:rsidRPr="00BD6226">
        <w:rPr>
          <w:rFonts w:ascii="Times New Roman" w:hAnsi="Times New Roman"/>
          <w:sz w:val="28"/>
          <w:szCs w:val="28"/>
        </w:rPr>
        <w:t xml:space="preserve">, можно сделать вывод, что </w:t>
      </w:r>
      <w:r w:rsidRPr="00BD6226">
        <w:rPr>
          <w:rFonts w:ascii="Times New Roman" w:hAnsi="Times New Roman"/>
          <w:sz w:val="28"/>
          <w:szCs w:val="28"/>
        </w:rPr>
        <w:t xml:space="preserve">жители Абинского района </w:t>
      </w:r>
      <w:r w:rsidR="005D794B" w:rsidRPr="00BD6226">
        <w:rPr>
          <w:rFonts w:ascii="Times New Roman" w:hAnsi="Times New Roman"/>
          <w:sz w:val="28"/>
          <w:szCs w:val="28"/>
        </w:rPr>
        <w:t>«удовлетворены» качеством товаров и услуг на большинстве представленных рынках Абинского района.</w:t>
      </w:r>
    </w:p>
    <w:p w:rsidR="005D794B" w:rsidRPr="00BD6226" w:rsidRDefault="005D794B" w:rsidP="00561BD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Из опрошенных потребителей 37 % опрошенных обращались  с жалобами в надзорные органы для защиты своих прав как потребитель. </w:t>
      </w:r>
    </w:p>
    <w:tbl>
      <w:tblPr>
        <w:tblStyle w:val="a8"/>
        <w:tblW w:w="9748" w:type="dxa"/>
        <w:tblLook w:val="04A0"/>
      </w:tblPr>
      <w:tblGrid>
        <w:gridCol w:w="4503"/>
        <w:gridCol w:w="1275"/>
        <w:gridCol w:w="1276"/>
        <w:gridCol w:w="1418"/>
        <w:gridCol w:w="1276"/>
      </w:tblGrid>
      <w:tr w:rsidR="005D794B" w:rsidRPr="00BD6226" w:rsidTr="00EF31C3">
        <w:tc>
          <w:tcPr>
            <w:tcW w:w="4503" w:type="dxa"/>
            <w:vMerge w:val="restart"/>
          </w:tcPr>
          <w:p w:rsidR="005D794B" w:rsidRPr="00BD6226" w:rsidRDefault="005D794B"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Надзорные органы</w:t>
            </w:r>
          </w:p>
        </w:tc>
        <w:tc>
          <w:tcPr>
            <w:tcW w:w="2551" w:type="dxa"/>
            <w:gridSpan w:val="2"/>
          </w:tcPr>
          <w:p w:rsidR="005D794B" w:rsidRPr="00BD6226" w:rsidRDefault="005D794B" w:rsidP="00EF31C3">
            <w:pPr>
              <w:spacing w:after="0" w:line="240" w:lineRule="auto"/>
              <w:jc w:val="center"/>
              <w:rPr>
                <w:rFonts w:ascii="Times New Roman" w:hAnsi="Times New Roman"/>
                <w:sz w:val="24"/>
                <w:szCs w:val="24"/>
              </w:rPr>
            </w:pPr>
            <w:r w:rsidRPr="00BD6226">
              <w:rPr>
                <w:rFonts w:ascii="Times New Roman" w:hAnsi="Times New Roman"/>
                <w:sz w:val="24"/>
                <w:szCs w:val="24"/>
              </w:rPr>
              <w:t>2017 год</w:t>
            </w:r>
          </w:p>
        </w:tc>
        <w:tc>
          <w:tcPr>
            <w:tcW w:w="2694" w:type="dxa"/>
            <w:gridSpan w:val="2"/>
          </w:tcPr>
          <w:p w:rsidR="005D794B" w:rsidRPr="00BD6226" w:rsidRDefault="005D794B" w:rsidP="00EF31C3">
            <w:pPr>
              <w:spacing w:after="0" w:line="240" w:lineRule="auto"/>
              <w:jc w:val="center"/>
              <w:rPr>
                <w:rFonts w:ascii="Times New Roman" w:hAnsi="Times New Roman"/>
                <w:sz w:val="24"/>
                <w:szCs w:val="24"/>
              </w:rPr>
            </w:pPr>
            <w:r w:rsidRPr="00BD6226">
              <w:rPr>
                <w:rFonts w:ascii="Times New Roman" w:hAnsi="Times New Roman"/>
                <w:sz w:val="24"/>
                <w:szCs w:val="24"/>
              </w:rPr>
              <w:t>2018 год</w:t>
            </w:r>
          </w:p>
        </w:tc>
      </w:tr>
      <w:tr w:rsidR="005D794B" w:rsidRPr="00BD6226" w:rsidTr="00EF31C3">
        <w:tc>
          <w:tcPr>
            <w:tcW w:w="4503" w:type="dxa"/>
            <w:vMerge/>
          </w:tcPr>
          <w:p w:rsidR="005D794B" w:rsidRPr="00BD6226" w:rsidRDefault="005D794B" w:rsidP="00EF31C3">
            <w:pPr>
              <w:spacing w:after="0" w:line="240" w:lineRule="auto"/>
              <w:jc w:val="both"/>
              <w:rPr>
                <w:rFonts w:ascii="Times New Roman" w:hAnsi="Times New Roman"/>
                <w:sz w:val="24"/>
                <w:szCs w:val="24"/>
              </w:rPr>
            </w:pPr>
          </w:p>
        </w:tc>
        <w:tc>
          <w:tcPr>
            <w:tcW w:w="1275" w:type="dxa"/>
          </w:tcPr>
          <w:p w:rsidR="005D794B" w:rsidRPr="00BD6226" w:rsidRDefault="005D794B"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1276" w:type="dxa"/>
          </w:tcPr>
          <w:p w:rsidR="005D794B" w:rsidRPr="00BD6226" w:rsidRDefault="005D794B"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c>
          <w:tcPr>
            <w:tcW w:w="1418" w:type="dxa"/>
          </w:tcPr>
          <w:p w:rsidR="005D794B" w:rsidRPr="00BD6226" w:rsidRDefault="005D794B"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чел.</w:t>
            </w:r>
          </w:p>
        </w:tc>
        <w:tc>
          <w:tcPr>
            <w:tcW w:w="1276" w:type="dxa"/>
          </w:tcPr>
          <w:p w:rsidR="005D794B" w:rsidRPr="00BD6226" w:rsidRDefault="005D794B"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w:t>
            </w:r>
          </w:p>
        </w:tc>
      </w:tr>
      <w:tr w:rsidR="005D794B" w:rsidRPr="00BD6226" w:rsidTr="00EF31C3">
        <w:tc>
          <w:tcPr>
            <w:tcW w:w="4503" w:type="dxa"/>
          </w:tcPr>
          <w:p w:rsidR="005D794B" w:rsidRPr="00BD6226" w:rsidRDefault="005D794B" w:rsidP="00EF31C3">
            <w:pPr>
              <w:spacing w:after="0" w:line="240" w:lineRule="auto"/>
              <w:jc w:val="both"/>
              <w:rPr>
                <w:rFonts w:ascii="Times New Roman" w:hAnsi="Times New Roman"/>
                <w:sz w:val="24"/>
                <w:szCs w:val="24"/>
              </w:rPr>
            </w:pPr>
            <w:r w:rsidRPr="00BD6226">
              <w:rPr>
                <w:rFonts w:ascii="Times New Roman" w:hAnsi="Times New Roman"/>
                <w:sz w:val="24"/>
                <w:szCs w:val="24"/>
              </w:rPr>
              <w:t>Фонд социального страхования РФ</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14</w:t>
            </w:r>
          </w:p>
        </w:tc>
        <w:tc>
          <w:tcPr>
            <w:tcW w:w="1276" w:type="dxa"/>
          </w:tcPr>
          <w:p w:rsidR="005D794B" w:rsidRPr="00BD6226" w:rsidRDefault="00A37BA0" w:rsidP="00EF31C3">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20,3</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158</w:t>
            </w:r>
          </w:p>
        </w:tc>
        <w:tc>
          <w:tcPr>
            <w:tcW w:w="1276" w:type="dxa"/>
          </w:tcPr>
          <w:p w:rsidR="005D794B" w:rsidRPr="00BD6226" w:rsidRDefault="00A37BA0" w:rsidP="00EF31C3">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37,6</w:t>
            </w:r>
          </w:p>
        </w:tc>
      </w:tr>
      <w:tr w:rsidR="005D794B" w:rsidRPr="00BD6226" w:rsidTr="00EF31C3">
        <w:tc>
          <w:tcPr>
            <w:tcW w:w="4503" w:type="dxa"/>
          </w:tcPr>
          <w:p w:rsidR="005D794B" w:rsidRPr="00BD6226" w:rsidRDefault="005D794B" w:rsidP="00EF31C3">
            <w:pPr>
              <w:spacing w:after="0" w:line="240" w:lineRule="auto"/>
              <w:jc w:val="both"/>
              <w:rPr>
                <w:rFonts w:ascii="Times New Roman" w:hAnsi="Times New Roman"/>
                <w:sz w:val="24"/>
                <w:szCs w:val="24"/>
              </w:rPr>
            </w:pPr>
            <w:r w:rsidRPr="00BD6226">
              <w:rPr>
                <w:rFonts w:ascii="Times New Roman" w:hAnsi="Times New Roman"/>
                <w:sz w:val="24"/>
                <w:szCs w:val="24"/>
              </w:rPr>
              <w:t>ГУ МВД России по Краснодарскому краю</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2,9</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12</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2,9</w:t>
            </w:r>
          </w:p>
        </w:tc>
      </w:tr>
      <w:tr w:rsidR="005D794B" w:rsidRPr="00BD6226" w:rsidTr="00EF31C3">
        <w:tc>
          <w:tcPr>
            <w:tcW w:w="4503" w:type="dxa"/>
          </w:tcPr>
          <w:p w:rsidR="005D794B" w:rsidRPr="00BD6226" w:rsidRDefault="005D794B" w:rsidP="00EF31C3">
            <w:pPr>
              <w:spacing w:after="0" w:line="240" w:lineRule="auto"/>
              <w:jc w:val="both"/>
              <w:rPr>
                <w:rFonts w:ascii="Times New Roman" w:hAnsi="Times New Roman"/>
                <w:sz w:val="24"/>
                <w:szCs w:val="24"/>
              </w:rPr>
            </w:pPr>
            <w:r w:rsidRPr="00BD6226">
              <w:rPr>
                <w:rFonts w:ascii="Times New Roman" w:hAnsi="Times New Roman"/>
                <w:sz w:val="24"/>
                <w:szCs w:val="24"/>
              </w:rPr>
              <w:t>Краснодарский территориальный фонд ОМС</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11</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15,9</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27</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6,4</w:t>
            </w:r>
          </w:p>
        </w:tc>
      </w:tr>
      <w:tr w:rsidR="005D794B" w:rsidRPr="00BD6226" w:rsidTr="00EF31C3">
        <w:tc>
          <w:tcPr>
            <w:tcW w:w="4503" w:type="dxa"/>
          </w:tcPr>
          <w:p w:rsidR="005D794B" w:rsidRPr="00BD6226" w:rsidRDefault="00A37BA0" w:rsidP="00A37BA0">
            <w:pPr>
              <w:spacing w:after="0" w:line="240" w:lineRule="auto"/>
              <w:jc w:val="both"/>
              <w:rPr>
                <w:rFonts w:ascii="Times New Roman" w:hAnsi="Times New Roman"/>
                <w:sz w:val="24"/>
                <w:szCs w:val="24"/>
              </w:rPr>
            </w:pPr>
            <w:r w:rsidRPr="00BD6226">
              <w:rPr>
                <w:rFonts w:ascii="Times New Roman" w:hAnsi="Times New Roman"/>
                <w:sz w:val="24"/>
                <w:szCs w:val="24"/>
              </w:rPr>
              <w:t>Прокуратура Краснодарского края</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4</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5,8</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9</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2,1</w:t>
            </w:r>
          </w:p>
        </w:tc>
      </w:tr>
      <w:tr w:rsidR="005D794B" w:rsidRPr="00BD6226" w:rsidTr="00EF31C3">
        <w:tc>
          <w:tcPr>
            <w:tcW w:w="4503" w:type="dxa"/>
          </w:tcPr>
          <w:p w:rsidR="005D794B" w:rsidRPr="00BD6226" w:rsidRDefault="00A37BA0" w:rsidP="00EF31C3">
            <w:pPr>
              <w:spacing w:after="0" w:line="240" w:lineRule="auto"/>
              <w:jc w:val="both"/>
              <w:rPr>
                <w:rFonts w:ascii="Times New Roman" w:hAnsi="Times New Roman"/>
                <w:sz w:val="24"/>
                <w:szCs w:val="24"/>
              </w:rPr>
            </w:pPr>
            <w:r w:rsidRPr="00BD6226">
              <w:rPr>
                <w:rFonts w:ascii="Times New Roman" w:hAnsi="Times New Roman"/>
                <w:sz w:val="24"/>
                <w:szCs w:val="24"/>
              </w:rPr>
              <w:t xml:space="preserve">Управление федеральной службы по </w:t>
            </w:r>
            <w:r w:rsidRPr="00BD6226">
              <w:rPr>
                <w:rFonts w:ascii="Times New Roman" w:hAnsi="Times New Roman"/>
                <w:sz w:val="24"/>
                <w:szCs w:val="24"/>
              </w:rPr>
              <w:lastRenderedPageBreak/>
              <w:t>надзору в сфере защиты прав потребителей</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lastRenderedPageBreak/>
              <w:t>8</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11,6</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26</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6,2</w:t>
            </w:r>
          </w:p>
        </w:tc>
      </w:tr>
      <w:tr w:rsidR="005D794B" w:rsidRPr="00BD6226" w:rsidTr="00EF31C3">
        <w:tc>
          <w:tcPr>
            <w:tcW w:w="4503" w:type="dxa"/>
          </w:tcPr>
          <w:p w:rsidR="005D794B" w:rsidRPr="00BD6226" w:rsidRDefault="00A37BA0" w:rsidP="00EF31C3">
            <w:pPr>
              <w:spacing w:after="0" w:line="240" w:lineRule="auto"/>
              <w:jc w:val="both"/>
              <w:rPr>
                <w:rFonts w:ascii="Times New Roman" w:hAnsi="Times New Roman"/>
                <w:sz w:val="24"/>
                <w:szCs w:val="24"/>
              </w:rPr>
            </w:pPr>
            <w:r w:rsidRPr="00BD6226">
              <w:rPr>
                <w:rFonts w:ascii="Times New Roman" w:hAnsi="Times New Roman"/>
                <w:sz w:val="24"/>
                <w:szCs w:val="24"/>
              </w:rPr>
              <w:lastRenderedPageBreak/>
              <w:t>Государственная жилищная инспекция Краснодарского края</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3</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4,3</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6</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1,4</w:t>
            </w:r>
          </w:p>
        </w:tc>
      </w:tr>
      <w:tr w:rsidR="005D794B" w:rsidRPr="00BD6226" w:rsidTr="00EF31C3">
        <w:tc>
          <w:tcPr>
            <w:tcW w:w="4503" w:type="dxa"/>
          </w:tcPr>
          <w:p w:rsidR="005D794B" w:rsidRPr="00BD6226" w:rsidRDefault="00A37BA0" w:rsidP="00EF31C3">
            <w:pPr>
              <w:spacing w:after="0" w:line="240" w:lineRule="auto"/>
              <w:jc w:val="both"/>
              <w:rPr>
                <w:rFonts w:ascii="Times New Roman" w:hAnsi="Times New Roman"/>
                <w:sz w:val="24"/>
                <w:szCs w:val="24"/>
              </w:rPr>
            </w:pPr>
            <w:r w:rsidRPr="00BD6226">
              <w:rPr>
                <w:rFonts w:ascii="Times New Roman" w:hAnsi="Times New Roman"/>
                <w:sz w:val="24"/>
                <w:szCs w:val="24"/>
              </w:rPr>
              <w:t>Администрация Краснодарского края</w:t>
            </w:r>
          </w:p>
        </w:tc>
        <w:tc>
          <w:tcPr>
            <w:tcW w:w="1275" w:type="dxa"/>
          </w:tcPr>
          <w:p w:rsidR="005D794B" w:rsidRPr="00BD6226" w:rsidRDefault="00A37BA0" w:rsidP="00EF31C3">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5</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7,2</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11</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2,6</w:t>
            </w:r>
          </w:p>
        </w:tc>
      </w:tr>
      <w:tr w:rsidR="005D794B" w:rsidRPr="00BD6226" w:rsidTr="00EF31C3">
        <w:tc>
          <w:tcPr>
            <w:tcW w:w="4503" w:type="dxa"/>
          </w:tcPr>
          <w:p w:rsidR="005D794B" w:rsidRPr="00BD6226" w:rsidRDefault="00A37BA0" w:rsidP="00EF31C3">
            <w:pPr>
              <w:spacing w:after="0" w:line="240" w:lineRule="auto"/>
              <w:jc w:val="both"/>
              <w:rPr>
                <w:rFonts w:ascii="Times New Roman" w:hAnsi="Times New Roman"/>
                <w:sz w:val="24"/>
                <w:szCs w:val="24"/>
              </w:rPr>
            </w:pPr>
            <w:r w:rsidRPr="00BD6226">
              <w:rPr>
                <w:rFonts w:ascii="Times New Roman" w:hAnsi="Times New Roman"/>
                <w:sz w:val="24"/>
                <w:szCs w:val="24"/>
              </w:rPr>
              <w:t>Администрация муниципального образования</w:t>
            </w:r>
          </w:p>
        </w:tc>
        <w:tc>
          <w:tcPr>
            <w:tcW w:w="1275"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17</w:t>
            </w:r>
          </w:p>
        </w:tc>
        <w:tc>
          <w:tcPr>
            <w:tcW w:w="1276" w:type="dxa"/>
          </w:tcPr>
          <w:p w:rsidR="005D794B" w:rsidRPr="00BD6226" w:rsidRDefault="00A37BA0" w:rsidP="00EF31C3">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24,6</w:t>
            </w: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164</w:t>
            </w:r>
          </w:p>
        </w:tc>
        <w:tc>
          <w:tcPr>
            <w:tcW w:w="1276" w:type="dxa"/>
          </w:tcPr>
          <w:p w:rsidR="005D794B" w:rsidRPr="00BD6226" w:rsidRDefault="00A37BA0" w:rsidP="00EF31C3">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39,1</w:t>
            </w:r>
          </w:p>
        </w:tc>
      </w:tr>
      <w:tr w:rsidR="005D794B" w:rsidRPr="00BD6226" w:rsidTr="00EF31C3">
        <w:tc>
          <w:tcPr>
            <w:tcW w:w="4503" w:type="dxa"/>
          </w:tcPr>
          <w:p w:rsidR="005D794B" w:rsidRPr="00BD6226" w:rsidRDefault="00A37BA0" w:rsidP="00EF31C3">
            <w:pPr>
              <w:spacing w:after="0" w:line="240" w:lineRule="auto"/>
              <w:jc w:val="both"/>
              <w:rPr>
                <w:rFonts w:ascii="Times New Roman" w:hAnsi="Times New Roman"/>
                <w:sz w:val="24"/>
                <w:szCs w:val="24"/>
              </w:rPr>
            </w:pPr>
            <w:r w:rsidRPr="00BD6226">
              <w:rPr>
                <w:rFonts w:ascii="Times New Roman" w:hAnsi="Times New Roman"/>
                <w:sz w:val="24"/>
                <w:szCs w:val="24"/>
              </w:rPr>
              <w:t>Государственная инспекция труда в Краснодарском крае</w:t>
            </w:r>
          </w:p>
        </w:tc>
        <w:tc>
          <w:tcPr>
            <w:tcW w:w="1275" w:type="dxa"/>
          </w:tcPr>
          <w:p w:rsidR="005D794B" w:rsidRPr="00BD6226" w:rsidRDefault="005D794B" w:rsidP="00EF31C3">
            <w:pPr>
              <w:spacing w:after="0" w:line="240" w:lineRule="auto"/>
              <w:ind w:right="-171"/>
              <w:jc w:val="center"/>
              <w:rPr>
                <w:rFonts w:ascii="Times New Roman" w:hAnsi="Times New Roman"/>
                <w:sz w:val="24"/>
                <w:szCs w:val="24"/>
              </w:rPr>
            </w:pPr>
          </w:p>
        </w:tc>
        <w:tc>
          <w:tcPr>
            <w:tcW w:w="1276" w:type="dxa"/>
          </w:tcPr>
          <w:p w:rsidR="005D794B" w:rsidRPr="00BD6226" w:rsidRDefault="005D794B" w:rsidP="00EF31C3">
            <w:pPr>
              <w:spacing w:after="0" w:line="240" w:lineRule="auto"/>
              <w:ind w:right="-171"/>
              <w:jc w:val="center"/>
              <w:rPr>
                <w:rFonts w:ascii="Times New Roman" w:hAnsi="Times New Roman"/>
                <w:sz w:val="24"/>
                <w:szCs w:val="24"/>
              </w:rPr>
            </w:pPr>
          </w:p>
        </w:tc>
        <w:tc>
          <w:tcPr>
            <w:tcW w:w="1418"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5</w:t>
            </w:r>
          </w:p>
        </w:tc>
        <w:tc>
          <w:tcPr>
            <w:tcW w:w="1276" w:type="dxa"/>
          </w:tcPr>
          <w:p w:rsidR="005D794B" w:rsidRPr="00BD6226" w:rsidRDefault="00A37BA0" w:rsidP="00EF31C3">
            <w:pPr>
              <w:spacing w:after="0" w:line="240" w:lineRule="auto"/>
              <w:ind w:right="-171"/>
              <w:jc w:val="center"/>
              <w:rPr>
                <w:rFonts w:ascii="Times New Roman" w:hAnsi="Times New Roman"/>
                <w:sz w:val="24"/>
                <w:szCs w:val="24"/>
              </w:rPr>
            </w:pPr>
            <w:r w:rsidRPr="00BD6226">
              <w:rPr>
                <w:rFonts w:ascii="Times New Roman" w:hAnsi="Times New Roman"/>
                <w:sz w:val="24"/>
                <w:szCs w:val="24"/>
              </w:rPr>
              <w:t>1,2</w:t>
            </w:r>
          </w:p>
        </w:tc>
      </w:tr>
    </w:tbl>
    <w:p w:rsidR="005D794B" w:rsidRPr="00BD6226" w:rsidRDefault="005D794B" w:rsidP="00561BD6">
      <w:pPr>
        <w:spacing w:after="0" w:line="240" w:lineRule="auto"/>
        <w:ind w:right="-171" w:firstLine="851"/>
        <w:jc w:val="both"/>
        <w:rPr>
          <w:rFonts w:ascii="Times New Roman" w:hAnsi="Times New Roman"/>
          <w:sz w:val="28"/>
          <w:szCs w:val="28"/>
        </w:rPr>
      </w:pPr>
    </w:p>
    <w:p w:rsidR="00561BD6" w:rsidRPr="00BD6226" w:rsidRDefault="005D794B" w:rsidP="00BD6226">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Наибольшее количество</w:t>
      </w:r>
      <w:r w:rsidR="00A37BA0" w:rsidRPr="00BD6226">
        <w:rPr>
          <w:rFonts w:ascii="Times New Roman" w:hAnsi="Times New Roman"/>
          <w:sz w:val="28"/>
          <w:szCs w:val="28"/>
        </w:rPr>
        <w:t xml:space="preserve"> жалоб в течении двух лет поступило в администрацию муниципального образования Абинский район, так ответило 39,1 % опрошенных в 2018 году и 24,6 % опрошенных в 2017 году, и фонд социального страхования Российской Федерации , так ответило 37,6 % опрошенных в 2018 году и 20,3 % опрошенных в 2017 году.</w:t>
      </w:r>
    </w:p>
    <w:p w:rsidR="00DE52D7" w:rsidRPr="00BD6226" w:rsidRDefault="00DE52D7" w:rsidP="00BD6226">
      <w:pPr>
        <w:pStyle w:val="a3"/>
        <w:ind w:right="-171" w:firstLine="851"/>
        <w:jc w:val="both"/>
        <w:rPr>
          <w:rFonts w:ascii="Times New Roman" w:eastAsia="Times New Roman" w:hAnsi="Times New Roman" w:cs="Times New Roman"/>
          <w:spacing w:val="-1"/>
          <w:sz w:val="28"/>
          <w:szCs w:val="28"/>
        </w:rPr>
      </w:pPr>
      <w:r w:rsidRPr="00BD6226">
        <w:rPr>
          <w:rFonts w:ascii="Times New Roman" w:eastAsia="Times New Roman" w:hAnsi="Times New Roman" w:cs="Times New Roman"/>
          <w:sz w:val="28"/>
          <w:szCs w:val="28"/>
        </w:rPr>
        <w:t xml:space="preserve">В администрацию муниципального образования Абинский район за            2018 год поступило 701 </w:t>
      </w:r>
      <w:r w:rsidRPr="00BD6226">
        <w:rPr>
          <w:rFonts w:ascii="Times New Roman" w:eastAsia="Times New Roman" w:hAnsi="Times New Roman" w:cs="Times New Roman"/>
          <w:spacing w:val="-1"/>
          <w:sz w:val="28"/>
          <w:szCs w:val="28"/>
        </w:rPr>
        <w:t xml:space="preserve">письменное обращение граждан (снижение к 2017 году составило 6,5%), в том числе из администрации Краснодарского края – 439 обращений (62,6%).          </w:t>
      </w:r>
    </w:p>
    <w:p w:rsidR="00DE52D7" w:rsidRPr="00BD6226" w:rsidRDefault="00DE52D7" w:rsidP="00BD6226">
      <w:pPr>
        <w:pStyle w:val="a3"/>
        <w:ind w:right="-171" w:firstLine="851"/>
        <w:jc w:val="both"/>
        <w:rPr>
          <w:rFonts w:ascii="Times New Roman" w:eastAsia="Times New Roman" w:hAnsi="Times New Roman" w:cs="Times New Roman"/>
          <w:spacing w:val="-11"/>
          <w:sz w:val="28"/>
          <w:szCs w:val="28"/>
        </w:rPr>
      </w:pPr>
      <w:r w:rsidRPr="00BD6226">
        <w:rPr>
          <w:rFonts w:ascii="Times New Roman" w:eastAsia="Times New Roman" w:hAnsi="Times New Roman" w:cs="Times New Roman"/>
          <w:spacing w:val="-7"/>
          <w:sz w:val="28"/>
          <w:szCs w:val="28"/>
        </w:rPr>
        <w:t xml:space="preserve">Анализ обращений граждан показал, что в большинстве письменных </w:t>
      </w:r>
      <w:r w:rsidRPr="00BD6226">
        <w:rPr>
          <w:rFonts w:ascii="Times New Roman" w:eastAsia="Times New Roman" w:hAnsi="Times New Roman" w:cs="Times New Roman"/>
          <w:spacing w:val="-11"/>
          <w:sz w:val="28"/>
          <w:szCs w:val="28"/>
        </w:rPr>
        <w:t>обращений граждан поднимались вопросы:</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ЖКХ – 279 обр., в 2017 г. – 293 обр. (снижение на 4,8 %);</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здравоохранения – 99 обр., в 2017 г. - 60 обр. (увеличение  в 1,65 раза);</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xml:space="preserve">- экономико-правовые – 72 обр., в 2017 г. – 63 обр. (увеличение на 14%); </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социальные – 91  обр., в</w:t>
      </w:r>
      <w:r w:rsidRPr="00BD6226">
        <w:t xml:space="preserve"> </w:t>
      </w:r>
      <w:r w:rsidRPr="00BD6226">
        <w:rPr>
          <w:rFonts w:ascii="Times New Roman" w:hAnsi="Times New Roman" w:cs="Times New Roman"/>
          <w:sz w:val="28"/>
          <w:szCs w:val="28"/>
        </w:rPr>
        <w:t>2017 г. – 96 обр. (снижение  на 5,3%);</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жилищные –  74 обр., в 2017 г.  – 87 обр. ( снижение на 15 %);</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земельные – 49 обр., в 2017 г. – 54 обр. (снижение  на 10,2 %);</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строительства и архитектуры – 34 обр., за 2017 г. поступило 21 обр. (рост 61,9%);</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экологии –  7 обр., в 2017 г.- 107 обр. (снижение в 15,2 раза),</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сельского хозяйства – 13 обр., в 2017 году – 8 обр. (рост в 1,8 раза),</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xml:space="preserve"> - прочие вопросы – 50 обр.</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xml:space="preserve">По многоканальному круглосуточному телефону в администрацию  Краснодарского края поступило 182 обращения. </w:t>
      </w:r>
    </w:p>
    <w:p w:rsidR="00DE52D7" w:rsidRPr="00BD6226" w:rsidRDefault="00DE52D7" w:rsidP="00BD6226">
      <w:pPr>
        <w:pStyle w:val="a3"/>
        <w:ind w:right="-171" w:firstLine="851"/>
        <w:jc w:val="both"/>
        <w:rPr>
          <w:rFonts w:ascii="Times New Roman" w:hAnsi="Times New Roman" w:cs="Times New Roman"/>
          <w:sz w:val="28"/>
          <w:szCs w:val="28"/>
        </w:rPr>
      </w:pPr>
      <w:r w:rsidRPr="00BD6226">
        <w:rPr>
          <w:rFonts w:ascii="Times New Roman" w:hAnsi="Times New Roman" w:cs="Times New Roman"/>
          <w:sz w:val="28"/>
          <w:szCs w:val="28"/>
        </w:rPr>
        <w:t xml:space="preserve">За 2018 год на телефон «Горячая линия» обратилось 211 человек, по 16 обращениям подготовлены письменные разъяснения.    </w:t>
      </w:r>
    </w:p>
    <w:p w:rsidR="009E0B48" w:rsidRPr="00BD6226" w:rsidRDefault="009E0B48" w:rsidP="00BD6226">
      <w:pPr>
        <w:keepNext/>
        <w:spacing w:after="0" w:line="240" w:lineRule="auto"/>
        <w:ind w:right="-171" w:firstLine="851"/>
        <w:jc w:val="both"/>
        <w:rPr>
          <w:rFonts w:ascii="Times New Roman" w:hAnsi="Times New Roman"/>
          <w:sz w:val="28"/>
          <w:szCs w:val="28"/>
        </w:rPr>
      </w:pPr>
    </w:p>
    <w:p w:rsidR="00561BD6" w:rsidRPr="00BD6226" w:rsidRDefault="00DD0465"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7.11. </w:t>
      </w:r>
      <w:r w:rsidR="00561BD6" w:rsidRPr="00BD6226">
        <w:rPr>
          <w:rFonts w:ascii="Times New Roman" w:hAnsi="Times New Roman"/>
          <w:sz w:val="28"/>
          <w:szCs w:val="28"/>
        </w:rPr>
        <w:t xml:space="preserve">Реестр хозяйствующих субъектов, доля участия муниципального образования в которых составляет 50 % и более, с обозначением рынка присутствия приводится в приложении к отчету (приложение 4). Данный реестр размещен на официальном сайте органов местного самоуправления муниципального образования Абинский район в сети «Интернет», ссылка: </w:t>
      </w:r>
      <w:hyperlink r:id="rId37" w:history="1">
        <w:r w:rsidRPr="00BD6226">
          <w:rPr>
            <w:rStyle w:val="ae"/>
            <w:rFonts w:ascii="Times New Roman" w:hAnsi="Times New Roman"/>
            <w:sz w:val="28"/>
            <w:szCs w:val="28"/>
          </w:rPr>
          <w:t>http://www.abinskiy.ru/events33/</w:t>
        </w:r>
      </w:hyperlink>
      <w:r w:rsidR="00561BD6" w:rsidRPr="00BD6226">
        <w:rPr>
          <w:rFonts w:ascii="Times New Roman" w:hAnsi="Times New Roman"/>
          <w:sz w:val="28"/>
          <w:szCs w:val="28"/>
        </w:rPr>
        <w:t>.</w:t>
      </w:r>
    </w:p>
    <w:p w:rsidR="00DD0465" w:rsidRPr="00BD6226" w:rsidRDefault="00DD0465" w:rsidP="00BD6226">
      <w:pPr>
        <w:keepNext/>
        <w:spacing w:after="0" w:line="240" w:lineRule="auto"/>
        <w:ind w:right="-171" w:firstLine="851"/>
        <w:jc w:val="both"/>
        <w:rPr>
          <w:rFonts w:ascii="Times New Roman" w:hAnsi="Times New Roman"/>
          <w:sz w:val="28"/>
          <w:szCs w:val="28"/>
        </w:rPr>
      </w:pPr>
    </w:p>
    <w:p w:rsidR="009E0B48" w:rsidRPr="00BD6226" w:rsidRDefault="009E0B48"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7.12. 22 декабря 2017 года на заседании рабочей группы по содействию развитию конкуренции на территории муниципального образования Абинский </w:t>
      </w:r>
      <w:r w:rsidRPr="00BD6226">
        <w:rPr>
          <w:rFonts w:ascii="Times New Roman" w:hAnsi="Times New Roman"/>
          <w:sz w:val="28"/>
          <w:szCs w:val="28"/>
        </w:rPr>
        <w:lastRenderedPageBreak/>
        <w:t xml:space="preserve">район принято решение </w:t>
      </w:r>
      <w:r w:rsidR="000C3127" w:rsidRPr="00BD6226">
        <w:rPr>
          <w:rFonts w:ascii="Times New Roman" w:hAnsi="Times New Roman"/>
          <w:sz w:val="28"/>
          <w:szCs w:val="28"/>
        </w:rPr>
        <w:t>об определении и закреплении ответственных по 11 социально-значимым и 5 приоритетным рынкам Абинского района.</w:t>
      </w:r>
    </w:p>
    <w:p w:rsidR="000C3127" w:rsidRPr="00BD6226" w:rsidRDefault="000C3127"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Приоритетными рынками являются:</w:t>
      </w:r>
    </w:p>
    <w:p w:rsidR="000C3127" w:rsidRPr="00BD6226" w:rsidRDefault="000C3127"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сельскохозяйственной продукции (овощной и плодово-ягодной продукции);</w:t>
      </w:r>
    </w:p>
    <w:p w:rsidR="000C3127" w:rsidRPr="00BD6226" w:rsidRDefault="000C3127"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молока и молочной продукции;</w:t>
      </w:r>
    </w:p>
    <w:p w:rsidR="000C3127" w:rsidRPr="00BD6226" w:rsidRDefault="000C3127"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мясной продукции;</w:t>
      </w:r>
    </w:p>
    <w:p w:rsidR="000C3127" w:rsidRPr="00BD6226" w:rsidRDefault="000C3127"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туристических услуг;</w:t>
      </w:r>
    </w:p>
    <w:p w:rsidR="000C3127" w:rsidRPr="00BD6226" w:rsidRDefault="000C3127"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рынок сельскохозяйственной техники.</w:t>
      </w:r>
    </w:p>
    <w:p w:rsidR="00EF31C3" w:rsidRPr="00BD6226" w:rsidRDefault="00EF31C3"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Такой перечень приоритетных рынков определен тем, что муниципальное образование Абинский район является преимущественно сельскохозяйственным районом с богатыми и разнообразными почвенно-климатическими условиями и выгодным географическим расположением. </w:t>
      </w:r>
    </w:p>
    <w:p w:rsidR="00E64570" w:rsidRPr="00BD6226" w:rsidRDefault="00E64570"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В связи с определением приоритетных рынков в феврале 2018 года в дорожную карту внесены изменения с включением мероприятий по данным рынкам в дорожную карту.</w:t>
      </w:r>
    </w:p>
    <w:p w:rsidR="00EF31C3" w:rsidRPr="00BD6226" w:rsidRDefault="00EF31C3" w:rsidP="00BD6226">
      <w:pPr>
        <w:keepNext/>
        <w:spacing w:after="0" w:line="240" w:lineRule="auto"/>
        <w:ind w:right="-171" w:firstLine="851"/>
        <w:jc w:val="both"/>
        <w:rPr>
          <w:rFonts w:ascii="Times New Roman" w:hAnsi="Times New Roman"/>
          <w:sz w:val="28"/>
          <w:szCs w:val="28"/>
        </w:rPr>
      </w:pPr>
    </w:p>
    <w:p w:rsidR="00EF31C3" w:rsidRPr="00BD6226" w:rsidRDefault="00EF31C3" w:rsidP="00BD6226">
      <w:pPr>
        <w:keepNext/>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7.13.</w:t>
      </w:r>
      <w:r w:rsidR="00E64570" w:rsidRPr="00BD6226">
        <w:rPr>
          <w:rFonts w:ascii="Times New Roman" w:hAnsi="Times New Roman"/>
          <w:sz w:val="28"/>
          <w:szCs w:val="28"/>
        </w:rPr>
        <w:t xml:space="preserve"> Проведенный мониторинг в 2018 году показал, что большинство респондентов считают, что по </w:t>
      </w:r>
      <w:r w:rsidR="009F0A75" w:rsidRPr="00BD6226">
        <w:rPr>
          <w:rFonts w:ascii="Times New Roman" w:hAnsi="Times New Roman"/>
          <w:sz w:val="28"/>
          <w:szCs w:val="28"/>
        </w:rPr>
        <w:t>8</w:t>
      </w:r>
      <w:r w:rsidR="00E64570" w:rsidRPr="00BD6226">
        <w:rPr>
          <w:rFonts w:ascii="Times New Roman" w:hAnsi="Times New Roman"/>
          <w:sz w:val="28"/>
          <w:szCs w:val="28"/>
        </w:rPr>
        <w:t xml:space="preserve"> социально значимым рынкам количество организаций представленных в муниципальном образовании Абинский район в достаточном количестве, что свидетельствует о здоровой конкуренции. </w:t>
      </w:r>
      <w:r w:rsidR="009F0A75" w:rsidRPr="00BD6226">
        <w:rPr>
          <w:rFonts w:ascii="Times New Roman" w:hAnsi="Times New Roman"/>
          <w:sz w:val="28"/>
          <w:szCs w:val="28"/>
        </w:rPr>
        <w:t xml:space="preserve"> Лишь по рынку услуг детского отдыха и оздоровления и рынку медицинских услуг б</w:t>
      </w:r>
      <w:r w:rsidR="00E64570" w:rsidRPr="00BD6226">
        <w:rPr>
          <w:rFonts w:ascii="Times New Roman" w:hAnsi="Times New Roman"/>
          <w:sz w:val="28"/>
          <w:szCs w:val="28"/>
        </w:rPr>
        <w:t xml:space="preserve">ольше </w:t>
      </w:r>
      <w:r w:rsidR="009F0A75" w:rsidRPr="00BD6226">
        <w:rPr>
          <w:rFonts w:ascii="Times New Roman" w:hAnsi="Times New Roman"/>
          <w:sz w:val="28"/>
          <w:szCs w:val="28"/>
        </w:rPr>
        <w:t>40</w:t>
      </w:r>
      <w:r w:rsidR="00E64570" w:rsidRPr="00BD6226">
        <w:rPr>
          <w:rFonts w:ascii="Times New Roman" w:hAnsi="Times New Roman"/>
          <w:sz w:val="28"/>
          <w:szCs w:val="28"/>
        </w:rPr>
        <w:t xml:space="preserve"> % опрошенных потребителей </w:t>
      </w:r>
      <w:r w:rsidR="00EC2140" w:rsidRPr="00BD6226">
        <w:rPr>
          <w:rFonts w:ascii="Times New Roman" w:hAnsi="Times New Roman"/>
          <w:sz w:val="28"/>
          <w:szCs w:val="28"/>
        </w:rPr>
        <w:t>считают, что</w:t>
      </w:r>
      <w:r w:rsidR="00E64570" w:rsidRPr="00BD6226">
        <w:rPr>
          <w:rFonts w:ascii="Times New Roman" w:hAnsi="Times New Roman"/>
          <w:sz w:val="28"/>
          <w:szCs w:val="28"/>
        </w:rPr>
        <w:t xml:space="preserve"> количество учреждений </w:t>
      </w:r>
      <w:r w:rsidR="009F0A75" w:rsidRPr="00BD6226">
        <w:rPr>
          <w:rFonts w:ascii="Times New Roman" w:hAnsi="Times New Roman"/>
          <w:sz w:val="28"/>
          <w:szCs w:val="28"/>
        </w:rPr>
        <w:t>«мало» или «нет совсем» .</w:t>
      </w:r>
    </w:p>
    <w:p w:rsidR="00EC2140" w:rsidRPr="00BD6226" w:rsidRDefault="00EC2140" w:rsidP="00EC2140">
      <w:pPr>
        <w:keepNext/>
        <w:spacing w:after="0" w:line="240" w:lineRule="auto"/>
        <w:ind w:right="-171" w:firstLine="851"/>
        <w:jc w:val="center"/>
        <w:rPr>
          <w:rFonts w:ascii="Times New Roman" w:hAnsi="Times New Roman"/>
          <w:sz w:val="28"/>
          <w:szCs w:val="28"/>
        </w:rPr>
      </w:pPr>
      <w:r w:rsidRPr="00BD6226">
        <w:rPr>
          <w:rFonts w:ascii="Times New Roman" w:hAnsi="Times New Roman"/>
          <w:sz w:val="28"/>
          <w:szCs w:val="28"/>
        </w:rPr>
        <w:t>Анализ количества организаций предоставляющих товары и услуги на социально-значимых рынках Абинского района</w:t>
      </w:r>
    </w:p>
    <w:tbl>
      <w:tblPr>
        <w:tblStyle w:val="a8"/>
        <w:tblW w:w="9748" w:type="dxa"/>
        <w:tblLook w:val="04A0"/>
      </w:tblPr>
      <w:tblGrid>
        <w:gridCol w:w="4294"/>
        <w:gridCol w:w="1362"/>
        <w:gridCol w:w="1472"/>
        <w:gridCol w:w="1369"/>
        <w:gridCol w:w="1251"/>
      </w:tblGrid>
      <w:tr w:rsidR="00313971" w:rsidRPr="00BD6226" w:rsidTr="00F44899">
        <w:tc>
          <w:tcPr>
            <w:tcW w:w="4294"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Наименование рынка</w:t>
            </w:r>
          </w:p>
        </w:tc>
        <w:tc>
          <w:tcPr>
            <w:tcW w:w="1362" w:type="dxa"/>
          </w:tcPr>
          <w:p w:rsidR="00313971" w:rsidRPr="00BD6226" w:rsidRDefault="00313971" w:rsidP="005446A8">
            <w:pPr>
              <w:spacing w:after="0" w:line="240" w:lineRule="auto"/>
              <w:jc w:val="center"/>
              <w:rPr>
                <w:rFonts w:ascii="Times New Roman" w:hAnsi="Times New Roman"/>
                <w:sz w:val="24"/>
                <w:szCs w:val="24"/>
              </w:rPr>
            </w:pPr>
            <w:r w:rsidRPr="00BD6226">
              <w:rPr>
                <w:rFonts w:ascii="Times New Roman" w:hAnsi="Times New Roman"/>
                <w:sz w:val="24"/>
                <w:szCs w:val="24"/>
              </w:rPr>
              <w:t>Избыточно много, %</w:t>
            </w:r>
          </w:p>
        </w:tc>
        <w:tc>
          <w:tcPr>
            <w:tcW w:w="1472" w:type="dxa"/>
          </w:tcPr>
          <w:p w:rsidR="00313971" w:rsidRPr="00BD6226" w:rsidRDefault="00313971" w:rsidP="005446A8">
            <w:pPr>
              <w:spacing w:after="0" w:line="240" w:lineRule="auto"/>
              <w:jc w:val="center"/>
              <w:rPr>
                <w:rFonts w:ascii="Times New Roman" w:hAnsi="Times New Roman"/>
                <w:sz w:val="24"/>
                <w:szCs w:val="24"/>
              </w:rPr>
            </w:pPr>
            <w:r w:rsidRPr="00BD6226">
              <w:rPr>
                <w:rFonts w:ascii="Times New Roman" w:hAnsi="Times New Roman"/>
                <w:sz w:val="24"/>
                <w:szCs w:val="24"/>
              </w:rPr>
              <w:t>Достаточно, %</w:t>
            </w:r>
          </w:p>
        </w:tc>
        <w:tc>
          <w:tcPr>
            <w:tcW w:w="1369" w:type="dxa"/>
          </w:tcPr>
          <w:p w:rsidR="00313971" w:rsidRPr="00BD6226" w:rsidRDefault="00313971" w:rsidP="005446A8">
            <w:pPr>
              <w:spacing w:after="0" w:line="240" w:lineRule="auto"/>
              <w:jc w:val="center"/>
              <w:rPr>
                <w:rFonts w:ascii="Times New Roman" w:hAnsi="Times New Roman"/>
                <w:sz w:val="24"/>
                <w:szCs w:val="24"/>
              </w:rPr>
            </w:pPr>
            <w:r w:rsidRPr="00BD6226">
              <w:rPr>
                <w:rFonts w:ascii="Times New Roman" w:hAnsi="Times New Roman"/>
                <w:sz w:val="24"/>
                <w:szCs w:val="24"/>
              </w:rPr>
              <w:t>Мало, %</w:t>
            </w:r>
          </w:p>
        </w:tc>
        <w:tc>
          <w:tcPr>
            <w:tcW w:w="1251" w:type="dxa"/>
          </w:tcPr>
          <w:p w:rsidR="00313971" w:rsidRPr="00BD6226" w:rsidRDefault="00313971" w:rsidP="005446A8">
            <w:pPr>
              <w:spacing w:after="0" w:line="240" w:lineRule="auto"/>
              <w:jc w:val="center"/>
              <w:rPr>
                <w:rFonts w:ascii="Times New Roman" w:hAnsi="Times New Roman"/>
                <w:sz w:val="24"/>
                <w:szCs w:val="24"/>
              </w:rPr>
            </w:pPr>
            <w:r w:rsidRPr="00BD6226">
              <w:rPr>
                <w:rFonts w:ascii="Times New Roman" w:hAnsi="Times New Roman"/>
                <w:sz w:val="24"/>
                <w:szCs w:val="24"/>
              </w:rPr>
              <w:t>Нет совсем, %</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дошкольного образования</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23,6</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59,6</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16,3</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0,5</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детского отдыха и оздоровления</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22,1</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32,3</w:t>
            </w:r>
          </w:p>
        </w:tc>
        <w:tc>
          <w:tcPr>
            <w:tcW w:w="1369" w:type="dxa"/>
          </w:tcPr>
          <w:p w:rsidR="00313971" w:rsidRPr="00BD6226" w:rsidRDefault="00313971" w:rsidP="005446A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37,5</w:t>
            </w:r>
          </w:p>
        </w:tc>
        <w:tc>
          <w:tcPr>
            <w:tcW w:w="1251" w:type="dxa"/>
          </w:tcPr>
          <w:p w:rsidR="00313971" w:rsidRPr="00BD6226" w:rsidRDefault="00313971" w:rsidP="005446A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8,1</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дополнительного образования</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24,6</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56,9</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16,7</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1,8</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медицинских услуг</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24,9</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34,2</w:t>
            </w:r>
          </w:p>
        </w:tc>
        <w:tc>
          <w:tcPr>
            <w:tcW w:w="1369" w:type="dxa"/>
          </w:tcPr>
          <w:p w:rsidR="00313971" w:rsidRPr="00BD6226" w:rsidRDefault="00313971" w:rsidP="005446A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37,8</w:t>
            </w:r>
          </w:p>
        </w:tc>
        <w:tc>
          <w:tcPr>
            <w:tcW w:w="1251" w:type="dxa"/>
          </w:tcPr>
          <w:p w:rsidR="00313971" w:rsidRPr="00BD6226" w:rsidRDefault="00313971" w:rsidP="005446A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3,1</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23,2</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38,9</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27,3</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10,6</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в сфере культуры</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25</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54,2</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20,1</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0,7</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в сфере жилищно-коммунального хозяйства</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28,6</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52,3</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17,6</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1,5</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розничной торговли</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49,2</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47,3</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3,5</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0</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перевозок пассажиров наземным транспортом</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26,6</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48,8</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23,7</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0,9</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связи</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28,9</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60,4</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9,8</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0,9</w:t>
            </w:r>
          </w:p>
        </w:tc>
      </w:tr>
      <w:tr w:rsidR="00313971" w:rsidRPr="00BD6226" w:rsidTr="00F44899">
        <w:tc>
          <w:tcPr>
            <w:tcW w:w="4294" w:type="dxa"/>
          </w:tcPr>
          <w:p w:rsidR="00313971" w:rsidRPr="00BD6226" w:rsidRDefault="00313971"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услуг социального обслуживания населения</w:t>
            </w:r>
          </w:p>
        </w:tc>
        <w:tc>
          <w:tcPr>
            <w:tcW w:w="136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23,7</w:t>
            </w:r>
          </w:p>
        </w:tc>
        <w:tc>
          <w:tcPr>
            <w:tcW w:w="1472"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52,3</w:t>
            </w:r>
          </w:p>
        </w:tc>
        <w:tc>
          <w:tcPr>
            <w:tcW w:w="1369"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22,4</w:t>
            </w:r>
          </w:p>
        </w:tc>
        <w:tc>
          <w:tcPr>
            <w:tcW w:w="1251" w:type="dxa"/>
          </w:tcPr>
          <w:p w:rsidR="00313971" w:rsidRPr="00BD6226" w:rsidRDefault="00313971"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1,6</w:t>
            </w:r>
          </w:p>
        </w:tc>
      </w:tr>
    </w:tbl>
    <w:p w:rsidR="00D7726A" w:rsidRPr="00BD6226" w:rsidRDefault="00D7726A" w:rsidP="00EA32BB">
      <w:pPr>
        <w:spacing w:after="0" w:line="240" w:lineRule="auto"/>
        <w:ind w:right="-171" w:firstLine="851"/>
        <w:jc w:val="both"/>
        <w:rPr>
          <w:rFonts w:ascii="Times New Roman" w:hAnsi="Times New Roman"/>
          <w:sz w:val="28"/>
          <w:szCs w:val="28"/>
        </w:rPr>
      </w:pPr>
    </w:p>
    <w:p w:rsidR="00EC2140" w:rsidRPr="00BD6226" w:rsidRDefault="00EC2140"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7.14. </w:t>
      </w:r>
      <w:r w:rsidR="009F0A75" w:rsidRPr="00BD6226">
        <w:rPr>
          <w:rFonts w:ascii="Times New Roman" w:hAnsi="Times New Roman"/>
          <w:sz w:val="28"/>
          <w:szCs w:val="28"/>
        </w:rPr>
        <w:t>Анализируя количество организаций приоритетных рынков Абинского района выявлено, что население Абинского района считает что рынок туристических услуг слабо развит в р</w:t>
      </w:r>
      <w:r w:rsidR="00177114" w:rsidRPr="00BD6226">
        <w:rPr>
          <w:rFonts w:ascii="Times New Roman" w:hAnsi="Times New Roman"/>
          <w:sz w:val="28"/>
          <w:szCs w:val="28"/>
        </w:rPr>
        <w:t>айоне. «Мало» и «нет совсем» организаций туристической отрасли ответили 38,2 % опрошенных. Количеством организаций остальных рынков население удовлетворено полностью.</w:t>
      </w:r>
    </w:p>
    <w:p w:rsidR="00EC2140" w:rsidRPr="00BD6226" w:rsidRDefault="00EC2140" w:rsidP="00EC2140">
      <w:pPr>
        <w:keepNext/>
        <w:spacing w:after="0" w:line="240" w:lineRule="auto"/>
        <w:ind w:right="-171" w:firstLine="851"/>
        <w:jc w:val="center"/>
        <w:rPr>
          <w:rFonts w:ascii="Times New Roman" w:hAnsi="Times New Roman"/>
          <w:sz w:val="28"/>
          <w:szCs w:val="28"/>
        </w:rPr>
      </w:pPr>
      <w:r w:rsidRPr="00BD6226">
        <w:rPr>
          <w:rFonts w:ascii="Times New Roman" w:hAnsi="Times New Roman"/>
          <w:sz w:val="28"/>
          <w:szCs w:val="28"/>
        </w:rPr>
        <w:t>Анализ количества организаций предоставляющих товары и услуги на приоритетных рынках Абинского района</w:t>
      </w:r>
    </w:p>
    <w:p w:rsidR="00EC2140" w:rsidRPr="00BD6226" w:rsidRDefault="00EC2140" w:rsidP="00EA32BB">
      <w:pPr>
        <w:spacing w:after="0" w:line="240" w:lineRule="auto"/>
        <w:ind w:right="-171" w:firstLine="851"/>
        <w:jc w:val="both"/>
        <w:rPr>
          <w:rFonts w:ascii="Times New Roman" w:hAnsi="Times New Roman"/>
          <w:sz w:val="28"/>
          <w:szCs w:val="28"/>
        </w:rPr>
      </w:pPr>
    </w:p>
    <w:tbl>
      <w:tblPr>
        <w:tblStyle w:val="a8"/>
        <w:tblW w:w="9748" w:type="dxa"/>
        <w:tblLayout w:type="fixed"/>
        <w:tblLook w:val="04A0"/>
      </w:tblPr>
      <w:tblGrid>
        <w:gridCol w:w="4361"/>
        <w:gridCol w:w="1417"/>
        <w:gridCol w:w="1418"/>
        <w:gridCol w:w="1276"/>
        <w:gridCol w:w="1276"/>
      </w:tblGrid>
      <w:tr w:rsidR="00EC2140" w:rsidRPr="00BD6226" w:rsidTr="00EC2140">
        <w:tc>
          <w:tcPr>
            <w:tcW w:w="4361"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Наименование рынка</w:t>
            </w:r>
          </w:p>
        </w:tc>
        <w:tc>
          <w:tcPr>
            <w:tcW w:w="1417" w:type="dxa"/>
          </w:tcPr>
          <w:p w:rsidR="00EC2140" w:rsidRPr="00BD6226" w:rsidRDefault="00EC2140" w:rsidP="005446A8">
            <w:pPr>
              <w:spacing w:after="0" w:line="240" w:lineRule="auto"/>
              <w:jc w:val="center"/>
              <w:rPr>
                <w:rFonts w:ascii="Times New Roman" w:hAnsi="Times New Roman"/>
                <w:sz w:val="24"/>
                <w:szCs w:val="24"/>
              </w:rPr>
            </w:pPr>
            <w:r w:rsidRPr="00BD6226">
              <w:rPr>
                <w:rFonts w:ascii="Times New Roman" w:hAnsi="Times New Roman"/>
                <w:sz w:val="24"/>
                <w:szCs w:val="24"/>
              </w:rPr>
              <w:t>Избыточно много, %</w:t>
            </w:r>
          </w:p>
        </w:tc>
        <w:tc>
          <w:tcPr>
            <w:tcW w:w="1418" w:type="dxa"/>
          </w:tcPr>
          <w:p w:rsidR="00EC2140" w:rsidRPr="00BD6226" w:rsidRDefault="00EC2140" w:rsidP="005446A8">
            <w:pPr>
              <w:spacing w:after="0" w:line="240" w:lineRule="auto"/>
              <w:jc w:val="center"/>
              <w:rPr>
                <w:rFonts w:ascii="Times New Roman" w:hAnsi="Times New Roman"/>
                <w:sz w:val="24"/>
                <w:szCs w:val="24"/>
              </w:rPr>
            </w:pPr>
            <w:r w:rsidRPr="00BD6226">
              <w:rPr>
                <w:rFonts w:ascii="Times New Roman" w:hAnsi="Times New Roman"/>
                <w:sz w:val="24"/>
                <w:szCs w:val="24"/>
              </w:rPr>
              <w:t>Достаточно, %</w:t>
            </w:r>
          </w:p>
        </w:tc>
        <w:tc>
          <w:tcPr>
            <w:tcW w:w="1276" w:type="dxa"/>
          </w:tcPr>
          <w:p w:rsidR="00EC2140" w:rsidRPr="00BD6226" w:rsidRDefault="00EC2140" w:rsidP="005446A8">
            <w:pPr>
              <w:spacing w:after="0" w:line="240" w:lineRule="auto"/>
              <w:jc w:val="center"/>
              <w:rPr>
                <w:rFonts w:ascii="Times New Roman" w:hAnsi="Times New Roman"/>
                <w:sz w:val="24"/>
                <w:szCs w:val="24"/>
              </w:rPr>
            </w:pPr>
            <w:r w:rsidRPr="00BD6226">
              <w:rPr>
                <w:rFonts w:ascii="Times New Roman" w:hAnsi="Times New Roman"/>
                <w:sz w:val="24"/>
                <w:szCs w:val="24"/>
              </w:rPr>
              <w:t>Мало, %</w:t>
            </w:r>
          </w:p>
        </w:tc>
        <w:tc>
          <w:tcPr>
            <w:tcW w:w="1276" w:type="dxa"/>
          </w:tcPr>
          <w:p w:rsidR="00EC2140" w:rsidRPr="00BD6226" w:rsidRDefault="00EC2140" w:rsidP="005446A8">
            <w:pPr>
              <w:spacing w:after="0" w:line="240" w:lineRule="auto"/>
              <w:jc w:val="center"/>
              <w:rPr>
                <w:rFonts w:ascii="Times New Roman" w:hAnsi="Times New Roman"/>
                <w:sz w:val="24"/>
                <w:szCs w:val="24"/>
              </w:rPr>
            </w:pPr>
            <w:r w:rsidRPr="00BD6226">
              <w:rPr>
                <w:rFonts w:ascii="Times New Roman" w:hAnsi="Times New Roman"/>
                <w:sz w:val="24"/>
                <w:szCs w:val="24"/>
              </w:rPr>
              <w:t>Нет совсем, %</w:t>
            </w:r>
          </w:p>
        </w:tc>
      </w:tr>
      <w:tr w:rsidR="00EC2140" w:rsidRPr="00BD6226" w:rsidTr="00EC2140">
        <w:tc>
          <w:tcPr>
            <w:tcW w:w="4361" w:type="dxa"/>
          </w:tcPr>
          <w:p w:rsidR="00EC2140" w:rsidRPr="00BD6226" w:rsidRDefault="00EC2140"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овощной и плодово-ягодной продукции</w:t>
            </w:r>
          </w:p>
        </w:tc>
        <w:tc>
          <w:tcPr>
            <w:tcW w:w="1417"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32,7</w:t>
            </w:r>
          </w:p>
        </w:tc>
        <w:tc>
          <w:tcPr>
            <w:tcW w:w="1418"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62,4</w:t>
            </w:r>
          </w:p>
        </w:tc>
        <w:tc>
          <w:tcPr>
            <w:tcW w:w="1276"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3,8</w:t>
            </w:r>
          </w:p>
        </w:tc>
        <w:tc>
          <w:tcPr>
            <w:tcW w:w="1276"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1,1</w:t>
            </w:r>
          </w:p>
        </w:tc>
      </w:tr>
      <w:tr w:rsidR="00EC2140" w:rsidRPr="00BD6226" w:rsidTr="00EC2140">
        <w:tc>
          <w:tcPr>
            <w:tcW w:w="4361" w:type="dxa"/>
          </w:tcPr>
          <w:p w:rsidR="00EC2140" w:rsidRPr="00BD6226" w:rsidRDefault="00EC2140"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молока и молочной продукции</w:t>
            </w:r>
          </w:p>
        </w:tc>
        <w:tc>
          <w:tcPr>
            <w:tcW w:w="1417"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31,9</w:t>
            </w:r>
          </w:p>
        </w:tc>
        <w:tc>
          <w:tcPr>
            <w:tcW w:w="1418"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62,5</w:t>
            </w:r>
          </w:p>
        </w:tc>
        <w:tc>
          <w:tcPr>
            <w:tcW w:w="1276"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4,4</w:t>
            </w:r>
          </w:p>
        </w:tc>
        <w:tc>
          <w:tcPr>
            <w:tcW w:w="1276" w:type="dxa"/>
          </w:tcPr>
          <w:p w:rsidR="00EC2140" w:rsidRPr="00BD6226" w:rsidRDefault="00EC2140"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1,2</w:t>
            </w:r>
          </w:p>
        </w:tc>
      </w:tr>
      <w:tr w:rsidR="00EC2140" w:rsidRPr="00BD6226" w:rsidTr="00EC2140">
        <w:tc>
          <w:tcPr>
            <w:tcW w:w="4361" w:type="dxa"/>
          </w:tcPr>
          <w:p w:rsidR="00EC2140" w:rsidRPr="00BD6226" w:rsidRDefault="00EC2140"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мясной продукции</w:t>
            </w:r>
          </w:p>
        </w:tc>
        <w:tc>
          <w:tcPr>
            <w:tcW w:w="1417"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32,2</w:t>
            </w:r>
          </w:p>
        </w:tc>
        <w:tc>
          <w:tcPr>
            <w:tcW w:w="1418"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60,5</w:t>
            </w:r>
          </w:p>
        </w:tc>
        <w:tc>
          <w:tcPr>
            <w:tcW w:w="1276"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4,6</w:t>
            </w:r>
          </w:p>
        </w:tc>
        <w:tc>
          <w:tcPr>
            <w:tcW w:w="1276"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2,7</w:t>
            </w:r>
          </w:p>
        </w:tc>
      </w:tr>
      <w:tr w:rsidR="00EC2140" w:rsidRPr="00BD6226" w:rsidTr="00EC2140">
        <w:tc>
          <w:tcPr>
            <w:tcW w:w="4361" w:type="dxa"/>
          </w:tcPr>
          <w:p w:rsidR="00EC2140" w:rsidRPr="00BD6226" w:rsidRDefault="00EC2140"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сельскохозяйственной техники</w:t>
            </w:r>
          </w:p>
        </w:tc>
        <w:tc>
          <w:tcPr>
            <w:tcW w:w="1417"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31,2</w:t>
            </w:r>
          </w:p>
        </w:tc>
        <w:tc>
          <w:tcPr>
            <w:tcW w:w="1418"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50,4</w:t>
            </w:r>
          </w:p>
        </w:tc>
        <w:tc>
          <w:tcPr>
            <w:tcW w:w="1276"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13,7</w:t>
            </w:r>
          </w:p>
        </w:tc>
        <w:tc>
          <w:tcPr>
            <w:tcW w:w="1276"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4,7</w:t>
            </w:r>
          </w:p>
        </w:tc>
      </w:tr>
      <w:tr w:rsidR="00EC2140" w:rsidRPr="00BD6226" w:rsidTr="00EC2140">
        <w:tc>
          <w:tcPr>
            <w:tcW w:w="4361" w:type="dxa"/>
          </w:tcPr>
          <w:p w:rsidR="00EC2140" w:rsidRPr="00BD6226" w:rsidRDefault="00EC2140" w:rsidP="005446A8">
            <w:pPr>
              <w:spacing w:after="0" w:line="240" w:lineRule="auto"/>
              <w:jc w:val="both"/>
              <w:rPr>
                <w:rFonts w:ascii="Times New Roman" w:hAnsi="Times New Roman"/>
                <w:sz w:val="24"/>
                <w:szCs w:val="24"/>
              </w:rPr>
            </w:pPr>
            <w:r w:rsidRPr="00BD6226">
              <w:rPr>
                <w:rFonts w:ascii="Times New Roman" w:hAnsi="Times New Roman"/>
                <w:sz w:val="24"/>
                <w:szCs w:val="24"/>
              </w:rPr>
              <w:t>Рынок туристических услуг</w:t>
            </w:r>
          </w:p>
        </w:tc>
        <w:tc>
          <w:tcPr>
            <w:tcW w:w="1417"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27,3</w:t>
            </w:r>
          </w:p>
        </w:tc>
        <w:tc>
          <w:tcPr>
            <w:tcW w:w="1418" w:type="dxa"/>
          </w:tcPr>
          <w:p w:rsidR="00EC2140" w:rsidRPr="00BD6226" w:rsidRDefault="009F0A75" w:rsidP="005446A8">
            <w:pPr>
              <w:spacing w:after="0" w:line="240" w:lineRule="auto"/>
              <w:ind w:right="-171"/>
              <w:jc w:val="center"/>
              <w:rPr>
                <w:rFonts w:ascii="Times New Roman" w:hAnsi="Times New Roman"/>
                <w:sz w:val="24"/>
                <w:szCs w:val="24"/>
              </w:rPr>
            </w:pPr>
            <w:r w:rsidRPr="00BD6226">
              <w:rPr>
                <w:rFonts w:ascii="Times New Roman" w:hAnsi="Times New Roman"/>
                <w:sz w:val="24"/>
                <w:szCs w:val="24"/>
              </w:rPr>
              <w:t>34,5</w:t>
            </w:r>
          </w:p>
        </w:tc>
        <w:tc>
          <w:tcPr>
            <w:tcW w:w="1276" w:type="dxa"/>
          </w:tcPr>
          <w:p w:rsidR="00EC2140" w:rsidRPr="00BD6226" w:rsidRDefault="009F0A75" w:rsidP="005446A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32,4</w:t>
            </w:r>
          </w:p>
        </w:tc>
        <w:tc>
          <w:tcPr>
            <w:tcW w:w="1276" w:type="dxa"/>
          </w:tcPr>
          <w:p w:rsidR="00EC2140" w:rsidRPr="00BD6226" w:rsidRDefault="009F0A75" w:rsidP="005446A8">
            <w:pPr>
              <w:spacing w:after="0" w:line="240" w:lineRule="auto"/>
              <w:ind w:right="-171"/>
              <w:jc w:val="center"/>
              <w:rPr>
                <w:rFonts w:ascii="Times New Roman" w:hAnsi="Times New Roman"/>
                <w:b/>
                <w:sz w:val="24"/>
                <w:szCs w:val="24"/>
              </w:rPr>
            </w:pPr>
            <w:r w:rsidRPr="00BD6226">
              <w:rPr>
                <w:rFonts w:ascii="Times New Roman" w:hAnsi="Times New Roman"/>
                <w:b/>
                <w:sz w:val="24"/>
                <w:szCs w:val="24"/>
              </w:rPr>
              <w:t>5,8</w:t>
            </w:r>
          </w:p>
        </w:tc>
      </w:tr>
    </w:tbl>
    <w:p w:rsidR="00EC2140" w:rsidRPr="00BD6226" w:rsidRDefault="00EC2140" w:rsidP="00EA32BB">
      <w:pPr>
        <w:spacing w:after="0" w:line="240" w:lineRule="auto"/>
        <w:ind w:right="-171" w:firstLine="851"/>
        <w:jc w:val="both"/>
        <w:rPr>
          <w:rFonts w:ascii="Times New Roman" w:hAnsi="Times New Roman"/>
          <w:sz w:val="28"/>
          <w:szCs w:val="28"/>
        </w:rPr>
      </w:pPr>
    </w:p>
    <w:p w:rsidR="00EC2140" w:rsidRPr="00BD6226" w:rsidRDefault="00177114"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К специфическим трудностям входа предпринимателей на рынок туристских услуг, препятствующим организации, осуществлению и развитию предпринимательской деятельности, на территории муниципального образования Абинский район можно отнести несовершенство документации градостроительного планирования. В частности, в генеральных планах поселений, Правилах землепользования и застройки установлены границы зоны затопления Р1 (в случае прохождения через населенный пункт водного объекта). При этом граница установлена в ряде случаев без учета рельефа местности (высоты над уровнем уреза воды), расстояния до уреза воды, что является препятствием организации и развитию деятельности туристских организаций. Также в Правилах землепользования и застройки в соответствующих территориальных зонах либо не установлены соответствующие туристской деятельности виды разрешенного использования земельных участков и объектов недвижимости, либо установленные виды разрешенного использования не соответствуют фактическому положению дел.</w:t>
      </w:r>
    </w:p>
    <w:p w:rsidR="00177114" w:rsidRPr="00BD6226" w:rsidRDefault="00177114"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В целях стимулирования новых предпринимательских инициатив для субъектов туристской отрасли организовывается участие в обучающих, информационных семинарах, проводимых министерством курортов туризма и олимпийского наследия Краснодарского края и его подведомственными государственными учреждениями («Школа сельского аграрного туризма» (май), «Школа событийного туризма» (июнь, декабрь); организовываются и проводятся обучающие семинары на базе МКУ «МЦИиП» силами Центра поддержки предпринимательства Краснодарского края (семинар «Сельский (аграрный) туризм как инструмент развития территории»).</w:t>
      </w:r>
    </w:p>
    <w:p w:rsidR="00177114" w:rsidRPr="00BD6226" w:rsidRDefault="00177114" w:rsidP="00EA32BB">
      <w:pPr>
        <w:spacing w:after="0" w:line="240" w:lineRule="auto"/>
        <w:ind w:right="-171" w:firstLine="851"/>
        <w:jc w:val="both"/>
        <w:rPr>
          <w:rFonts w:ascii="Times New Roman" w:hAnsi="Times New Roman"/>
          <w:sz w:val="28"/>
          <w:szCs w:val="28"/>
        </w:rPr>
      </w:pPr>
    </w:p>
    <w:p w:rsidR="00F04FFA" w:rsidRPr="00BD6226" w:rsidRDefault="00177114"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7.15. </w:t>
      </w:r>
      <w:r w:rsidR="005515EB" w:rsidRPr="00BD6226">
        <w:rPr>
          <w:rFonts w:ascii="Times New Roman" w:hAnsi="Times New Roman"/>
          <w:sz w:val="28"/>
          <w:szCs w:val="28"/>
        </w:rPr>
        <w:t>В целях информирования</w:t>
      </w:r>
      <w:r w:rsidR="008D2143" w:rsidRPr="00BD6226">
        <w:rPr>
          <w:rFonts w:ascii="Times New Roman" w:hAnsi="Times New Roman"/>
          <w:sz w:val="28"/>
          <w:szCs w:val="28"/>
        </w:rPr>
        <w:t xml:space="preserve"> субъектов малого предпринимательства, </w:t>
      </w:r>
      <w:r w:rsidR="009E582B" w:rsidRPr="00BD6226">
        <w:rPr>
          <w:rFonts w:ascii="Times New Roman" w:hAnsi="Times New Roman"/>
          <w:sz w:val="28"/>
          <w:szCs w:val="28"/>
        </w:rPr>
        <w:t xml:space="preserve">в течение 2018 года на постоянной основе проводились </w:t>
      </w:r>
      <w:r w:rsidR="005515EB" w:rsidRPr="00BD6226">
        <w:rPr>
          <w:rFonts w:ascii="Times New Roman" w:hAnsi="Times New Roman"/>
          <w:sz w:val="28"/>
          <w:szCs w:val="28"/>
        </w:rPr>
        <w:t>следующие мероприятия</w:t>
      </w:r>
      <w:r w:rsidR="00F04FFA" w:rsidRPr="00BD6226">
        <w:rPr>
          <w:rFonts w:ascii="Times New Roman" w:hAnsi="Times New Roman"/>
          <w:sz w:val="28"/>
          <w:szCs w:val="28"/>
        </w:rPr>
        <w:t>:</w:t>
      </w:r>
    </w:p>
    <w:p w:rsidR="005515EB" w:rsidRPr="00BD6226" w:rsidRDefault="005515EB"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lastRenderedPageBreak/>
        <w:t>-</w:t>
      </w:r>
      <w:r w:rsidR="009E582B" w:rsidRPr="00BD6226">
        <w:rPr>
          <w:rFonts w:ascii="Times New Roman" w:hAnsi="Times New Roman"/>
          <w:sz w:val="28"/>
          <w:szCs w:val="28"/>
        </w:rPr>
        <w:t xml:space="preserve"> проведены</w:t>
      </w:r>
      <w:r w:rsidRPr="00BD6226">
        <w:rPr>
          <w:rFonts w:ascii="Times New Roman" w:hAnsi="Times New Roman"/>
          <w:sz w:val="28"/>
          <w:szCs w:val="28"/>
        </w:rPr>
        <w:t xml:space="preserve"> консультации по различным вопросам – 290;</w:t>
      </w:r>
    </w:p>
    <w:p w:rsidR="00F04FFA" w:rsidRPr="00BD6226" w:rsidRDefault="00F04FFA"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w:t>
      </w:r>
      <w:r w:rsidR="008D2143" w:rsidRPr="00BD6226">
        <w:rPr>
          <w:rFonts w:ascii="Times New Roman" w:hAnsi="Times New Roman"/>
          <w:sz w:val="28"/>
          <w:szCs w:val="28"/>
        </w:rPr>
        <w:t xml:space="preserve"> </w:t>
      </w:r>
      <w:r w:rsidR="009E582B" w:rsidRPr="00BD6226">
        <w:rPr>
          <w:rFonts w:ascii="Times New Roman" w:hAnsi="Times New Roman"/>
          <w:sz w:val="28"/>
          <w:szCs w:val="28"/>
        </w:rPr>
        <w:t xml:space="preserve">проведены </w:t>
      </w:r>
      <w:r w:rsidR="008D2143" w:rsidRPr="00BD6226">
        <w:rPr>
          <w:rFonts w:ascii="Times New Roman" w:hAnsi="Times New Roman"/>
          <w:sz w:val="28"/>
          <w:szCs w:val="28"/>
        </w:rPr>
        <w:t>круглые столы – 4</w:t>
      </w:r>
      <w:r w:rsidRPr="00BD6226">
        <w:rPr>
          <w:rFonts w:ascii="Times New Roman" w:hAnsi="Times New Roman"/>
          <w:sz w:val="28"/>
          <w:szCs w:val="28"/>
        </w:rPr>
        <w:t>;</w:t>
      </w:r>
    </w:p>
    <w:p w:rsidR="00F04FFA" w:rsidRPr="00BD6226" w:rsidRDefault="00F04FFA"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w:t>
      </w:r>
      <w:r w:rsidR="008D2143" w:rsidRPr="00BD6226">
        <w:rPr>
          <w:rFonts w:ascii="Times New Roman" w:hAnsi="Times New Roman"/>
          <w:sz w:val="28"/>
          <w:szCs w:val="28"/>
        </w:rPr>
        <w:t xml:space="preserve"> </w:t>
      </w:r>
      <w:r w:rsidR="009E582B" w:rsidRPr="00BD6226">
        <w:rPr>
          <w:rFonts w:ascii="Times New Roman" w:hAnsi="Times New Roman"/>
          <w:sz w:val="28"/>
          <w:szCs w:val="28"/>
        </w:rPr>
        <w:t xml:space="preserve">проведены </w:t>
      </w:r>
      <w:r w:rsidR="008D2143" w:rsidRPr="00BD6226">
        <w:rPr>
          <w:rFonts w:ascii="Times New Roman" w:hAnsi="Times New Roman"/>
          <w:sz w:val="28"/>
          <w:szCs w:val="28"/>
        </w:rPr>
        <w:t>совещания – 28</w:t>
      </w:r>
      <w:r w:rsidRPr="00BD6226">
        <w:rPr>
          <w:rFonts w:ascii="Times New Roman" w:hAnsi="Times New Roman"/>
          <w:sz w:val="28"/>
          <w:szCs w:val="28"/>
        </w:rPr>
        <w:t>;</w:t>
      </w:r>
    </w:p>
    <w:p w:rsidR="00F04FFA" w:rsidRPr="00BD6226" w:rsidRDefault="00F04FFA"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w:t>
      </w:r>
      <w:r w:rsidR="008D2143" w:rsidRPr="00BD6226">
        <w:rPr>
          <w:rFonts w:ascii="Times New Roman" w:hAnsi="Times New Roman"/>
          <w:sz w:val="28"/>
          <w:szCs w:val="28"/>
        </w:rPr>
        <w:t xml:space="preserve"> </w:t>
      </w:r>
      <w:r w:rsidR="009E582B" w:rsidRPr="00BD6226">
        <w:rPr>
          <w:rFonts w:ascii="Times New Roman" w:hAnsi="Times New Roman"/>
          <w:sz w:val="28"/>
          <w:szCs w:val="28"/>
        </w:rPr>
        <w:t xml:space="preserve">проведены </w:t>
      </w:r>
      <w:r w:rsidR="008D2143" w:rsidRPr="00BD6226">
        <w:rPr>
          <w:rFonts w:ascii="Times New Roman" w:hAnsi="Times New Roman"/>
          <w:sz w:val="28"/>
          <w:szCs w:val="28"/>
        </w:rPr>
        <w:t>семинары – 25</w:t>
      </w:r>
      <w:r w:rsidRPr="00BD6226">
        <w:rPr>
          <w:rFonts w:ascii="Times New Roman" w:hAnsi="Times New Roman"/>
          <w:sz w:val="28"/>
          <w:szCs w:val="28"/>
        </w:rPr>
        <w:t>;</w:t>
      </w:r>
    </w:p>
    <w:p w:rsidR="009E582B" w:rsidRPr="00BD6226" w:rsidRDefault="00F04FFA"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w:t>
      </w:r>
      <w:r w:rsidR="008D2143" w:rsidRPr="00BD6226">
        <w:rPr>
          <w:rFonts w:ascii="Times New Roman" w:hAnsi="Times New Roman"/>
          <w:sz w:val="28"/>
          <w:szCs w:val="28"/>
        </w:rPr>
        <w:t xml:space="preserve"> </w:t>
      </w:r>
      <w:r w:rsidR="009E582B" w:rsidRPr="00BD6226">
        <w:rPr>
          <w:rFonts w:ascii="Times New Roman" w:hAnsi="Times New Roman"/>
          <w:sz w:val="28"/>
          <w:szCs w:val="28"/>
        </w:rPr>
        <w:t xml:space="preserve">проведена </w:t>
      </w:r>
      <w:r w:rsidR="008D2143" w:rsidRPr="00BD6226">
        <w:rPr>
          <w:rFonts w:ascii="Times New Roman" w:hAnsi="Times New Roman"/>
          <w:sz w:val="28"/>
          <w:szCs w:val="28"/>
        </w:rPr>
        <w:t>выставк</w:t>
      </w:r>
      <w:r w:rsidR="009E582B" w:rsidRPr="00BD6226">
        <w:rPr>
          <w:rFonts w:ascii="Times New Roman" w:hAnsi="Times New Roman"/>
          <w:sz w:val="28"/>
          <w:szCs w:val="28"/>
        </w:rPr>
        <w:t>а</w:t>
      </w:r>
      <w:r w:rsidR="008D2143" w:rsidRPr="00BD6226">
        <w:rPr>
          <w:rFonts w:ascii="Times New Roman" w:hAnsi="Times New Roman"/>
          <w:sz w:val="28"/>
          <w:szCs w:val="28"/>
        </w:rPr>
        <w:t>-ярмарк</w:t>
      </w:r>
      <w:r w:rsidR="009E582B" w:rsidRPr="00BD6226">
        <w:rPr>
          <w:rFonts w:ascii="Times New Roman" w:hAnsi="Times New Roman"/>
          <w:sz w:val="28"/>
          <w:szCs w:val="28"/>
        </w:rPr>
        <w:t>а</w:t>
      </w:r>
      <w:r w:rsidR="008D2143" w:rsidRPr="00BD6226">
        <w:rPr>
          <w:rFonts w:ascii="Times New Roman" w:hAnsi="Times New Roman"/>
          <w:sz w:val="28"/>
          <w:szCs w:val="28"/>
        </w:rPr>
        <w:t xml:space="preserve"> – 1</w:t>
      </w:r>
      <w:r w:rsidR="009E582B" w:rsidRPr="00BD6226">
        <w:rPr>
          <w:rFonts w:ascii="Times New Roman" w:hAnsi="Times New Roman"/>
          <w:sz w:val="28"/>
          <w:szCs w:val="28"/>
        </w:rPr>
        <w:t>;</w:t>
      </w:r>
    </w:p>
    <w:p w:rsidR="008D2143" w:rsidRPr="00BD6226" w:rsidRDefault="009E582B"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размещено 48 информационных материалов в местных газетах, информация так же озвучивалась на радио;</w:t>
      </w:r>
      <w:r w:rsidR="008D2143" w:rsidRPr="00BD6226">
        <w:rPr>
          <w:rFonts w:ascii="Times New Roman" w:hAnsi="Times New Roman"/>
          <w:sz w:val="28"/>
          <w:szCs w:val="28"/>
        </w:rPr>
        <w:t xml:space="preserve"> </w:t>
      </w:r>
    </w:p>
    <w:p w:rsidR="009E582B" w:rsidRPr="00BD6226" w:rsidRDefault="009E582B"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 </w:t>
      </w:r>
      <w:r w:rsidR="004070B6" w:rsidRPr="00BD6226">
        <w:rPr>
          <w:rFonts w:ascii="Times New Roman" w:hAnsi="Times New Roman"/>
          <w:sz w:val="28"/>
          <w:szCs w:val="28"/>
        </w:rPr>
        <w:t xml:space="preserve">на официальном сайте органов местного самоуправления муниципального образования Абинский район (www.abinskiy.ru) в разделе «Малое и среднее предпринимательство», и на Инвестиционном портале муниципального образования Абинский </w:t>
      </w:r>
      <w:r w:rsidR="004070B6" w:rsidRPr="00BD6226">
        <w:rPr>
          <w:rFonts w:ascii="Times New Roman" w:hAnsi="Times New Roman"/>
          <w:color w:val="000000" w:themeColor="text1"/>
          <w:sz w:val="28"/>
          <w:szCs w:val="28"/>
        </w:rPr>
        <w:t>район (</w:t>
      </w:r>
      <w:hyperlink r:id="rId38" w:history="1">
        <w:r w:rsidR="004070B6" w:rsidRPr="00BD6226">
          <w:rPr>
            <w:rStyle w:val="ae"/>
            <w:rFonts w:ascii="Times New Roman" w:hAnsi="Times New Roman"/>
            <w:color w:val="000000" w:themeColor="text1"/>
            <w:sz w:val="28"/>
            <w:szCs w:val="28"/>
          </w:rPr>
          <w:t>abinskinvest.ru</w:t>
        </w:r>
      </w:hyperlink>
      <w:r w:rsidR="004070B6" w:rsidRPr="00BD6226">
        <w:rPr>
          <w:rFonts w:ascii="Times New Roman" w:hAnsi="Times New Roman"/>
          <w:color w:val="000000" w:themeColor="text1"/>
          <w:sz w:val="28"/>
          <w:szCs w:val="28"/>
        </w:rPr>
        <w:t>)</w:t>
      </w:r>
      <w:r w:rsidR="004070B6" w:rsidRPr="00BD6226">
        <w:rPr>
          <w:rFonts w:ascii="Times New Roman" w:hAnsi="Times New Roman"/>
          <w:sz w:val="28"/>
          <w:szCs w:val="28"/>
        </w:rPr>
        <w:t xml:space="preserve"> в разделе «В помощь предпринимателю»</w:t>
      </w:r>
      <w:r w:rsidRPr="00BD6226">
        <w:rPr>
          <w:rFonts w:ascii="Times New Roman" w:hAnsi="Times New Roman"/>
          <w:sz w:val="28"/>
          <w:szCs w:val="28"/>
        </w:rPr>
        <w:t xml:space="preserve"> размещен 61 информационный материал.</w:t>
      </w:r>
    </w:p>
    <w:p w:rsidR="009E582B" w:rsidRPr="00BD6226" w:rsidRDefault="009E582B" w:rsidP="00EA32BB">
      <w:pPr>
        <w:spacing w:after="0" w:line="240" w:lineRule="auto"/>
        <w:ind w:right="-171" w:firstLine="851"/>
        <w:jc w:val="both"/>
        <w:rPr>
          <w:rFonts w:ascii="Times New Roman" w:hAnsi="Times New Roman"/>
          <w:sz w:val="28"/>
          <w:szCs w:val="28"/>
        </w:rPr>
      </w:pPr>
    </w:p>
    <w:p w:rsidR="009E582B" w:rsidRPr="00BD6226" w:rsidRDefault="00094B19"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 xml:space="preserve">7.16. </w:t>
      </w:r>
      <w:r w:rsidR="00C17109" w:rsidRPr="00BD6226">
        <w:rPr>
          <w:rFonts w:ascii="Times New Roman" w:hAnsi="Times New Roman"/>
          <w:sz w:val="28"/>
          <w:szCs w:val="28"/>
        </w:rPr>
        <w:t>Отчет о достижении целевых показателей ведомственного плана «дорожной карты» реализации мероприятий по содействию развитию конкуренции и конкурентной среды в Краснодарском крае (мероприятия в которых органы местного самоуправления выступают соисполнителями в соответствии с распоряжением главы администрации (губернатора) Краснодарского края от 28 апреля 2016 года № 151-р «Об утверждении плана мероприятий «дорожной карты» по содействию развитию конкуренции и конкурентной среды Краснодарского края) оформлен в табличной форме, согласно приложению № 10.</w:t>
      </w:r>
    </w:p>
    <w:p w:rsidR="00C17109" w:rsidRPr="00BD6226" w:rsidRDefault="00C17109" w:rsidP="00EA32BB">
      <w:pPr>
        <w:spacing w:after="0" w:line="240" w:lineRule="auto"/>
        <w:ind w:right="-171" w:firstLine="851"/>
        <w:jc w:val="both"/>
        <w:rPr>
          <w:rFonts w:ascii="Times New Roman" w:hAnsi="Times New Roman"/>
          <w:sz w:val="28"/>
          <w:szCs w:val="28"/>
        </w:rPr>
      </w:pPr>
    </w:p>
    <w:p w:rsidR="00B82FBB" w:rsidRDefault="00B82FBB" w:rsidP="00EA32BB">
      <w:pPr>
        <w:spacing w:after="0" w:line="240" w:lineRule="auto"/>
        <w:ind w:right="-171" w:firstLine="851"/>
        <w:jc w:val="both"/>
        <w:rPr>
          <w:rFonts w:ascii="Times New Roman" w:hAnsi="Times New Roman"/>
          <w:sz w:val="28"/>
          <w:szCs w:val="28"/>
        </w:rPr>
      </w:pPr>
      <w:r w:rsidRPr="00BD6226">
        <w:rPr>
          <w:rFonts w:ascii="Times New Roman" w:hAnsi="Times New Roman"/>
          <w:sz w:val="28"/>
          <w:szCs w:val="28"/>
        </w:rPr>
        <w:t>7.17. 19 февраля 2018 года постановление</w:t>
      </w:r>
      <w:r w:rsidR="00F40FEA" w:rsidRPr="00BD6226">
        <w:rPr>
          <w:rFonts w:ascii="Times New Roman" w:hAnsi="Times New Roman"/>
          <w:sz w:val="28"/>
          <w:szCs w:val="28"/>
        </w:rPr>
        <w:t>м</w:t>
      </w:r>
      <w:r w:rsidRPr="00BD6226">
        <w:rPr>
          <w:rFonts w:ascii="Times New Roman" w:hAnsi="Times New Roman"/>
          <w:sz w:val="28"/>
          <w:szCs w:val="28"/>
        </w:rPr>
        <w:t xml:space="preserve"> администрации муниципального образования Абинский район № 160 утвержден план мероприятий «дорожная карта» по содействию развития конкуренции и развития конкурентной среды муниципального образования Абинский район со значениями целевых показателей по факту 2015 года, 2016 года, 2017 года и плановы</w:t>
      </w:r>
      <w:r w:rsidR="00F40FEA" w:rsidRPr="00BD6226">
        <w:rPr>
          <w:rFonts w:ascii="Times New Roman" w:hAnsi="Times New Roman"/>
          <w:sz w:val="28"/>
          <w:szCs w:val="28"/>
        </w:rPr>
        <w:t>м</w:t>
      </w:r>
      <w:r w:rsidRPr="00BD6226">
        <w:rPr>
          <w:rFonts w:ascii="Times New Roman" w:hAnsi="Times New Roman"/>
          <w:sz w:val="28"/>
          <w:szCs w:val="28"/>
        </w:rPr>
        <w:t xml:space="preserve"> период</w:t>
      </w:r>
      <w:r w:rsidR="00F40FEA" w:rsidRPr="00BD6226">
        <w:rPr>
          <w:rFonts w:ascii="Times New Roman" w:hAnsi="Times New Roman"/>
          <w:sz w:val="28"/>
          <w:szCs w:val="28"/>
        </w:rPr>
        <w:t>ом</w:t>
      </w:r>
      <w:r w:rsidRPr="00BD6226">
        <w:rPr>
          <w:rFonts w:ascii="Times New Roman" w:hAnsi="Times New Roman"/>
          <w:sz w:val="28"/>
          <w:szCs w:val="28"/>
        </w:rPr>
        <w:t xml:space="preserve"> 2018 года. Данной картой в 2018 году запланировано к исполнению 36 самостоятельно включенных мероприятий в ведомственный план. </w:t>
      </w:r>
      <w:r w:rsidR="00F40FEA" w:rsidRPr="00BD6226">
        <w:rPr>
          <w:rFonts w:ascii="Times New Roman" w:hAnsi="Times New Roman"/>
          <w:sz w:val="28"/>
          <w:szCs w:val="28"/>
        </w:rPr>
        <w:t>Из 36 запланированных мероприятий дорожной карты выполнены полностью или перевыполнены 26 мероприятий.</w:t>
      </w:r>
      <w:r w:rsidR="00F40FEA">
        <w:rPr>
          <w:rFonts w:ascii="Times New Roman" w:hAnsi="Times New Roman"/>
          <w:sz w:val="28"/>
          <w:szCs w:val="28"/>
        </w:rPr>
        <w:t xml:space="preserve"> </w:t>
      </w:r>
    </w:p>
    <w:p w:rsidR="00B82FBB" w:rsidRDefault="00B82FBB" w:rsidP="00EA32BB">
      <w:pPr>
        <w:spacing w:after="0" w:line="240" w:lineRule="auto"/>
        <w:ind w:right="-171" w:firstLine="851"/>
        <w:jc w:val="both"/>
        <w:rPr>
          <w:rFonts w:ascii="Times New Roman" w:hAnsi="Times New Roman"/>
          <w:sz w:val="28"/>
          <w:szCs w:val="28"/>
        </w:rPr>
      </w:pPr>
    </w:p>
    <w:p w:rsidR="004074AA" w:rsidRDefault="000272EF" w:rsidP="00994134">
      <w:pPr>
        <w:spacing w:after="0" w:line="240" w:lineRule="auto"/>
        <w:ind w:right="-171" w:firstLine="851"/>
        <w:jc w:val="both"/>
        <w:rPr>
          <w:rFonts w:ascii="Times New Roman" w:hAnsi="Times New Roman"/>
          <w:sz w:val="28"/>
          <w:szCs w:val="28"/>
        </w:rPr>
      </w:pPr>
      <w:r>
        <w:rPr>
          <w:rFonts w:ascii="Times New Roman" w:hAnsi="Times New Roman"/>
          <w:sz w:val="28"/>
          <w:szCs w:val="28"/>
        </w:rPr>
        <w:t xml:space="preserve">7.18. </w:t>
      </w:r>
      <w:r w:rsidR="00672D07">
        <w:rPr>
          <w:rFonts w:ascii="Times New Roman" w:hAnsi="Times New Roman"/>
          <w:sz w:val="28"/>
          <w:szCs w:val="28"/>
        </w:rPr>
        <w:t>Предложения по совершенствованию деятельности органов исполнительной власти Краснодарского края, муниципального образования и территориальных органов федеральных органов исполнительной власти в области содействия развитию конкуренции:</w:t>
      </w:r>
    </w:p>
    <w:p w:rsidR="00E87EF3" w:rsidRDefault="00672D07" w:rsidP="00994134">
      <w:pPr>
        <w:spacing w:after="0" w:line="240" w:lineRule="auto"/>
        <w:ind w:right="-171" w:firstLine="851"/>
        <w:jc w:val="both"/>
        <w:rPr>
          <w:rFonts w:ascii="Times New Roman" w:hAnsi="Times New Roman"/>
          <w:sz w:val="28"/>
          <w:szCs w:val="28"/>
        </w:rPr>
      </w:pPr>
      <w:r>
        <w:rPr>
          <w:rFonts w:ascii="Times New Roman" w:hAnsi="Times New Roman"/>
          <w:sz w:val="28"/>
          <w:szCs w:val="28"/>
        </w:rPr>
        <w:t>- в</w:t>
      </w:r>
      <w:r w:rsidR="00B0351B">
        <w:rPr>
          <w:rFonts w:ascii="Times New Roman" w:hAnsi="Times New Roman"/>
          <w:sz w:val="28"/>
          <w:szCs w:val="28"/>
        </w:rPr>
        <w:t>ключ</w:t>
      </w:r>
      <w:r w:rsidR="008F20E5">
        <w:rPr>
          <w:rFonts w:ascii="Times New Roman" w:hAnsi="Times New Roman"/>
          <w:sz w:val="28"/>
          <w:szCs w:val="28"/>
        </w:rPr>
        <w:t>ить в инвестиционную</w:t>
      </w:r>
      <w:r w:rsidR="00B0351B">
        <w:rPr>
          <w:rFonts w:ascii="Times New Roman" w:hAnsi="Times New Roman"/>
          <w:sz w:val="28"/>
          <w:szCs w:val="28"/>
        </w:rPr>
        <w:t xml:space="preserve"> программ</w:t>
      </w:r>
      <w:r w:rsidR="008F20E5">
        <w:rPr>
          <w:rFonts w:ascii="Times New Roman" w:hAnsi="Times New Roman"/>
          <w:sz w:val="28"/>
          <w:szCs w:val="28"/>
        </w:rPr>
        <w:t>у</w:t>
      </w:r>
      <w:r w:rsidR="00B0351B">
        <w:rPr>
          <w:rFonts w:ascii="Times New Roman" w:hAnsi="Times New Roman"/>
          <w:sz w:val="28"/>
          <w:szCs w:val="28"/>
        </w:rPr>
        <w:t xml:space="preserve"> </w:t>
      </w:r>
      <w:r w:rsidR="00E87EF3">
        <w:rPr>
          <w:rFonts w:ascii="Times New Roman" w:hAnsi="Times New Roman"/>
          <w:sz w:val="28"/>
          <w:szCs w:val="28"/>
        </w:rPr>
        <w:t>П</w:t>
      </w:r>
      <w:r w:rsidR="00B0351B">
        <w:rPr>
          <w:rFonts w:ascii="Times New Roman" w:hAnsi="Times New Roman"/>
          <w:sz w:val="28"/>
          <w:szCs w:val="28"/>
        </w:rPr>
        <w:t>АО «Кубаньэнерго»</w:t>
      </w:r>
      <w:r w:rsidR="00E87EF3">
        <w:rPr>
          <w:rFonts w:ascii="Times New Roman" w:hAnsi="Times New Roman"/>
          <w:sz w:val="28"/>
          <w:szCs w:val="28"/>
        </w:rPr>
        <w:t xml:space="preserve"> работы по строительству и реконструкции трансформаторных подстанций и электрических сетей напряжения – 10-6-0,4 кВ</w:t>
      </w:r>
      <w:r w:rsidR="008F20E5">
        <w:rPr>
          <w:rFonts w:ascii="Times New Roman" w:hAnsi="Times New Roman"/>
          <w:sz w:val="28"/>
          <w:szCs w:val="28"/>
        </w:rPr>
        <w:t>;</w:t>
      </w:r>
    </w:p>
    <w:p w:rsidR="00B0351B" w:rsidRDefault="00672D07" w:rsidP="00994134">
      <w:pPr>
        <w:spacing w:after="0" w:line="240" w:lineRule="auto"/>
        <w:ind w:right="-171" w:firstLine="851"/>
        <w:jc w:val="both"/>
        <w:rPr>
          <w:rFonts w:ascii="Times New Roman" w:hAnsi="Times New Roman"/>
          <w:sz w:val="28"/>
          <w:szCs w:val="28"/>
        </w:rPr>
      </w:pPr>
      <w:r>
        <w:rPr>
          <w:rFonts w:ascii="Times New Roman" w:hAnsi="Times New Roman"/>
          <w:sz w:val="28"/>
          <w:szCs w:val="28"/>
        </w:rPr>
        <w:t>- в</w:t>
      </w:r>
      <w:r w:rsidR="008F20E5">
        <w:rPr>
          <w:rFonts w:ascii="Times New Roman" w:hAnsi="Times New Roman"/>
          <w:sz w:val="28"/>
          <w:szCs w:val="28"/>
        </w:rPr>
        <w:t>ключить в инвестиционную программу</w:t>
      </w:r>
      <w:r w:rsidR="00E87EF3">
        <w:rPr>
          <w:rFonts w:ascii="Times New Roman" w:hAnsi="Times New Roman"/>
          <w:sz w:val="28"/>
          <w:szCs w:val="28"/>
        </w:rPr>
        <w:t xml:space="preserve"> ПА</w:t>
      </w:r>
      <w:r w:rsidR="00E87EF3" w:rsidRPr="00E87EF3">
        <w:rPr>
          <w:rFonts w:ascii="Times New Roman" w:hAnsi="Times New Roman"/>
          <w:sz w:val="28"/>
          <w:szCs w:val="28"/>
        </w:rPr>
        <w:t xml:space="preserve">О "Газпром </w:t>
      </w:r>
      <w:r w:rsidR="00E87EF3">
        <w:rPr>
          <w:rFonts w:ascii="Times New Roman" w:hAnsi="Times New Roman"/>
          <w:sz w:val="28"/>
          <w:szCs w:val="28"/>
        </w:rPr>
        <w:t>Трансгаз</w:t>
      </w:r>
      <w:r w:rsidR="00E87EF3" w:rsidRPr="00E87EF3">
        <w:rPr>
          <w:rFonts w:ascii="Times New Roman" w:hAnsi="Times New Roman"/>
          <w:sz w:val="28"/>
          <w:szCs w:val="28"/>
        </w:rPr>
        <w:t>"</w:t>
      </w:r>
      <w:r w:rsidR="008F20E5">
        <w:rPr>
          <w:rFonts w:ascii="Times New Roman" w:hAnsi="Times New Roman"/>
          <w:sz w:val="28"/>
          <w:szCs w:val="28"/>
        </w:rPr>
        <w:t xml:space="preserve"> мероприятия</w:t>
      </w:r>
      <w:r w:rsidR="00E87EF3">
        <w:rPr>
          <w:rFonts w:ascii="Times New Roman" w:hAnsi="Times New Roman"/>
          <w:sz w:val="28"/>
          <w:szCs w:val="28"/>
        </w:rPr>
        <w:t xml:space="preserve"> по увеличению пропускной способности газотранспортой системы </w:t>
      </w:r>
      <w:r w:rsidR="008F20E5">
        <w:rPr>
          <w:rFonts w:ascii="Times New Roman" w:hAnsi="Times New Roman"/>
          <w:sz w:val="28"/>
          <w:szCs w:val="28"/>
        </w:rPr>
        <w:t>ю</w:t>
      </w:r>
      <w:r w:rsidR="00E87EF3">
        <w:rPr>
          <w:rFonts w:ascii="Times New Roman" w:hAnsi="Times New Roman"/>
          <w:sz w:val="28"/>
          <w:szCs w:val="28"/>
        </w:rPr>
        <w:t>го</w:t>
      </w:r>
      <w:r>
        <w:rPr>
          <w:rFonts w:ascii="Times New Roman" w:hAnsi="Times New Roman"/>
          <w:sz w:val="28"/>
          <w:szCs w:val="28"/>
        </w:rPr>
        <w:t xml:space="preserve"> -</w:t>
      </w:r>
      <w:r w:rsidR="00E87EF3">
        <w:rPr>
          <w:rFonts w:ascii="Times New Roman" w:hAnsi="Times New Roman"/>
          <w:sz w:val="28"/>
          <w:szCs w:val="28"/>
        </w:rPr>
        <w:t xml:space="preserve"> западного направления Краснодарского края в т.ч. Абинского района</w:t>
      </w:r>
      <w:r>
        <w:rPr>
          <w:rFonts w:ascii="Times New Roman" w:hAnsi="Times New Roman"/>
          <w:sz w:val="28"/>
          <w:szCs w:val="28"/>
        </w:rPr>
        <w:t>;</w:t>
      </w:r>
    </w:p>
    <w:p w:rsidR="00E87EF3" w:rsidRDefault="00672D07" w:rsidP="00994134">
      <w:pPr>
        <w:spacing w:after="0" w:line="240" w:lineRule="auto"/>
        <w:ind w:right="-171" w:firstLine="851"/>
        <w:jc w:val="both"/>
        <w:rPr>
          <w:rFonts w:ascii="Times New Roman" w:hAnsi="Times New Roman"/>
          <w:sz w:val="28"/>
          <w:szCs w:val="28"/>
        </w:rPr>
      </w:pPr>
      <w:r>
        <w:rPr>
          <w:rFonts w:ascii="Times New Roman" w:hAnsi="Times New Roman"/>
          <w:sz w:val="28"/>
          <w:szCs w:val="28"/>
        </w:rPr>
        <w:lastRenderedPageBreak/>
        <w:t>- з</w:t>
      </w:r>
      <w:r w:rsidR="008F20E5">
        <w:rPr>
          <w:rFonts w:ascii="Times New Roman" w:hAnsi="Times New Roman"/>
          <w:sz w:val="28"/>
          <w:szCs w:val="28"/>
        </w:rPr>
        <w:t>аключить соглашение с территориальным органом Федеральной службы статистики о предоставлении дополнительных статистических данных по муниципальному образованию на льготных условиях</w:t>
      </w:r>
      <w:r>
        <w:rPr>
          <w:rFonts w:ascii="Times New Roman" w:hAnsi="Times New Roman"/>
          <w:sz w:val="28"/>
          <w:szCs w:val="28"/>
        </w:rPr>
        <w:t>;</w:t>
      </w:r>
    </w:p>
    <w:p w:rsidR="008F20E5" w:rsidRDefault="00672D07" w:rsidP="00994134">
      <w:pPr>
        <w:spacing w:after="0" w:line="240" w:lineRule="auto"/>
        <w:ind w:right="-171" w:firstLine="851"/>
        <w:jc w:val="both"/>
        <w:rPr>
          <w:rFonts w:ascii="Times New Roman" w:hAnsi="Times New Roman"/>
          <w:sz w:val="28"/>
          <w:szCs w:val="28"/>
        </w:rPr>
      </w:pPr>
      <w:r>
        <w:rPr>
          <w:rFonts w:ascii="Times New Roman" w:hAnsi="Times New Roman"/>
          <w:sz w:val="28"/>
          <w:szCs w:val="28"/>
        </w:rPr>
        <w:t>- п</w:t>
      </w:r>
      <w:r w:rsidRPr="00672D07">
        <w:rPr>
          <w:rFonts w:ascii="Times New Roman" w:hAnsi="Times New Roman"/>
          <w:sz w:val="28"/>
          <w:szCs w:val="28"/>
        </w:rPr>
        <w:t>редусмотреть для органов местного самоуправления городских округов и муниципальных районов право наложения административных взысканий по некоторым видам правонарушений</w:t>
      </w:r>
      <w:r w:rsidR="00994134">
        <w:rPr>
          <w:rFonts w:ascii="Times New Roman" w:hAnsi="Times New Roman"/>
          <w:sz w:val="28"/>
          <w:szCs w:val="28"/>
        </w:rPr>
        <w:t>;</w:t>
      </w:r>
    </w:p>
    <w:p w:rsidR="00737E8A" w:rsidRPr="00672D07" w:rsidRDefault="00737E8A" w:rsidP="00994134">
      <w:pPr>
        <w:spacing w:after="0" w:line="240" w:lineRule="auto"/>
        <w:ind w:right="-171" w:firstLine="851"/>
        <w:jc w:val="both"/>
        <w:rPr>
          <w:rFonts w:ascii="Times New Roman" w:hAnsi="Times New Roman"/>
          <w:sz w:val="28"/>
          <w:szCs w:val="28"/>
        </w:rPr>
      </w:pPr>
      <w:r>
        <w:rPr>
          <w:rFonts w:ascii="Times New Roman" w:hAnsi="Times New Roman"/>
          <w:sz w:val="28"/>
          <w:szCs w:val="28"/>
        </w:rPr>
        <w:t>- осуществлять поддержку субъектов малого и среднего бизнеса путем предоставления субсидий;</w:t>
      </w:r>
    </w:p>
    <w:p w:rsidR="00672D07" w:rsidRDefault="00994134" w:rsidP="00994134">
      <w:pPr>
        <w:pStyle w:val="af4"/>
        <w:spacing w:after="0"/>
        <w:ind w:right="-143" w:firstLine="851"/>
        <w:jc w:val="both"/>
        <w:rPr>
          <w:sz w:val="28"/>
          <w:szCs w:val="28"/>
        </w:rPr>
      </w:pPr>
      <w:r>
        <w:rPr>
          <w:sz w:val="28"/>
          <w:szCs w:val="28"/>
        </w:rPr>
        <w:t>- передать в бюджет муниципального образования</w:t>
      </w:r>
      <w:r w:rsidR="00672D07" w:rsidRPr="00672D07">
        <w:rPr>
          <w:sz w:val="28"/>
          <w:szCs w:val="28"/>
        </w:rPr>
        <w:t>, участвующ</w:t>
      </w:r>
      <w:r>
        <w:rPr>
          <w:sz w:val="28"/>
          <w:szCs w:val="28"/>
        </w:rPr>
        <w:t>его</w:t>
      </w:r>
      <w:r w:rsidR="00672D07" w:rsidRPr="00672D07">
        <w:rPr>
          <w:sz w:val="28"/>
          <w:szCs w:val="28"/>
        </w:rPr>
        <w:t xml:space="preserve"> в реализации </w:t>
      </w:r>
      <w:r>
        <w:rPr>
          <w:sz w:val="28"/>
          <w:szCs w:val="28"/>
        </w:rPr>
        <w:t>промышленного парка</w:t>
      </w:r>
      <w:r w:rsidR="00672D07" w:rsidRPr="00672D07">
        <w:rPr>
          <w:sz w:val="28"/>
          <w:szCs w:val="28"/>
        </w:rPr>
        <w:t xml:space="preserve">, </w:t>
      </w:r>
      <w:r>
        <w:rPr>
          <w:sz w:val="28"/>
          <w:szCs w:val="28"/>
        </w:rPr>
        <w:t>15%</w:t>
      </w:r>
      <w:r w:rsidR="00672D07" w:rsidRPr="00672D07">
        <w:rPr>
          <w:sz w:val="28"/>
          <w:szCs w:val="28"/>
        </w:rPr>
        <w:t xml:space="preserve"> налога на прибыль организаций.</w:t>
      </w:r>
    </w:p>
    <w:p w:rsidR="00994134" w:rsidRPr="00672D07" w:rsidRDefault="00994134" w:rsidP="00994134">
      <w:pPr>
        <w:pStyle w:val="af4"/>
        <w:spacing w:after="0"/>
        <w:ind w:right="-143" w:firstLine="851"/>
        <w:jc w:val="both"/>
        <w:rPr>
          <w:sz w:val="28"/>
          <w:szCs w:val="28"/>
        </w:rPr>
      </w:pPr>
    </w:p>
    <w:p w:rsidR="00BC46A9" w:rsidRPr="00B34F74" w:rsidRDefault="005F124B" w:rsidP="00994134">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 xml:space="preserve">7.19. </w:t>
      </w:r>
      <w:r w:rsidR="00BC46A9" w:rsidRPr="00B34F74">
        <w:rPr>
          <w:rFonts w:ascii="Times New Roman" w:hAnsi="Times New Roman"/>
          <w:sz w:val="28"/>
          <w:szCs w:val="28"/>
        </w:rPr>
        <w:t>К документам стратегического планирования в муниципальном образовании Абинский район относятся:</w:t>
      </w:r>
    </w:p>
    <w:p w:rsidR="00BC46A9" w:rsidRPr="00B34F74" w:rsidRDefault="00BC46A9" w:rsidP="005F124B">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 стратегия социально-экономического развития муниципального образования Абинский район до 2020 года;</w:t>
      </w:r>
    </w:p>
    <w:p w:rsidR="00BC46A9" w:rsidRPr="00B34F74" w:rsidRDefault="00BC46A9" w:rsidP="005F124B">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 муниципальные программы;</w:t>
      </w:r>
    </w:p>
    <w:p w:rsidR="00BC46A9" w:rsidRPr="00B34F74" w:rsidRDefault="00BC46A9" w:rsidP="005F124B">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 прогноз социально-экономического развития муниципального образования Абинский район на среднесрочный период;</w:t>
      </w:r>
    </w:p>
    <w:p w:rsidR="00BC46A9" w:rsidRPr="00B34F74" w:rsidRDefault="00BC46A9" w:rsidP="005F124B">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 xml:space="preserve">- план мероприятий по реализации </w:t>
      </w:r>
      <w:r w:rsidR="00F04FFA" w:rsidRPr="00B34F74">
        <w:rPr>
          <w:rFonts w:ascii="Times New Roman" w:hAnsi="Times New Roman"/>
          <w:sz w:val="28"/>
          <w:szCs w:val="28"/>
        </w:rPr>
        <w:t>стратегии социально-экономического развития муниципального образования Абинский район до 2020 года.</w:t>
      </w:r>
    </w:p>
    <w:p w:rsidR="005F124B" w:rsidRPr="00CE4EFB" w:rsidRDefault="005F124B" w:rsidP="005F124B">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Документы стратегического планирования муниципального образования Абинский район, включающие механизмы, приоритеты, и показатели социально-экономического развития муниципального образования, используемые в качестве обоснования включения рынка в перечень социально-значимых и приоритетных рынков для содействия развитию конкуренции в Краснодарском крае, согласно приложению № 5.</w:t>
      </w:r>
    </w:p>
    <w:p w:rsidR="005F124B" w:rsidRDefault="005F124B" w:rsidP="00EA32BB">
      <w:pPr>
        <w:spacing w:after="0" w:line="240" w:lineRule="auto"/>
        <w:ind w:right="-171" w:firstLine="851"/>
        <w:jc w:val="both"/>
        <w:rPr>
          <w:rFonts w:ascii="Times New Roman" w:hAnsi="Times New Roman"/>
          <w:sz w:val="28"/>
          <w:szCs w:val="28"/>
        </w:rPr>
      </w:pPr>
    </w:p>
    <w:p w:rsidR="00A371CA" w:rsidRDefault="00BC46A9" w:rsidP="003C55E7">
      <w:pPr>
        <w:pStyle w:val="ad"/>
        <w:spacing w:before="0" w:beforeAutospacing="0" w:after="0" w:afterAutospacing="0"/>
        <w:ind w:right="-143" w:firstLine="851"/>
        <w:jc w:val="both"/>
        <w:rPr>
          <w:sz w:val="28"/>
          <w:szCs w:val="28"/>
        </w:rPr>
      </w:pPr>
      <w:r w:rsidRPr="00926463">
        <w:rPr>
          <w:sz w:val="28"/>
          <w:szCs w:val="28"/>
        </w:rPr>
        <w:t>7.20.</w:t>
      </w:r>
      <w:r>
        <w:rPr>
          <w:sz w:val="28"/>
          <w:szCs w:val="28"/>
        </w:rPr>
        <w:t xml:space="preserve"> </w:t>
      </w:r>
      <w:r w:rsidR="00A371CA">
        <w:rPr>
          <w:sz w:val="28"/>
          <w:szCs w:val="28"/>
        </w:rPr>
        <w:t xml:space="preserve"> В целях реализации Указа Президента Российской Федерации от                     21 декабря 2017 года № 618 «Об основных направлениях государственной политики по развитию конкуренции», Федерального закона от 26 июля 2006 года № 135-ФЗ «О защите конкуренции», 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совершенствования деятельности органов местного самоуправления муниципального образования Абинский район, управлением экономического развития администрации муниципального образования Абинский район разработан и находится на согласовании проект постановления администрации муниципального образования Абинский район «Об организации в муниципальном образовании Абинский район системы внутреннего обеспечения соответствия требованиям антимонопольного законодательства (антимонопольный комплаенс)».</w:t>
      </w:r>
    </w:p>
    <w:p w:rsidR="00A371CA" w:rsidRDefault="00A371CA" w:rsidP="003C55E7">
      <w:pPr>
        <w:pStyle w:val="ad"/>
        <w:spacing w:before="0" w:beforeAutospacing="0" w:after="0" w:afterAutospacing="0"/>
        <w:ind w:right="-143" w:firstLine="851"/>
        <w:jc w:val="both"/>
        <w:rPr>
          <w:sz w:val="28"/>
          <w:szCs w:val="28"/>
        </w:rPr>
      </w:pPr>
      <w:r>
        <w:rPr>
          <w:sz w:val="28"/>
          <w:szCs w:val="28"/>
        </w:rPr>
        <w:t xml:space="preserve">Краткие сведения о нарушениях и мерах по устранения нарушений </w:t>
      </w:r>
      <w:r w:rsidR="00926463">
        <w:rPr>
          <w:sz w:val="28"/>
          <w:szCs w:val="28"/>
        </w:rPr>
        <w:t xml:space="preserve">антимонопольного законодательства </w:t>
      </w:r>
      <w:r>
        <w:rPr>
          <w:sz w:val="28"/>
          <w:szCs w:val="28"/>
        </w:rPr>
        <w:t>отражены в табличной форме:</w:t>
      </w:r>
    </w:p>
    <w:p w:rsidR="00926463" w:rsidRDefault="00926463" w:rsidP="00EA32BB">
      <w:pPr>
        <w:spacing w:after="0" w:line="240" w:lineRule="auto"/>
        <w:ind w:right="-171" w:firstLine="851"/>
        <w:jc w:val="both"/>
        <w:rPr>
          <w:rFonts w:ascii="Times New Roman" w:hAnsi="Times New Roman"/>
          <w:sz w:val="28"/>
          <w:szCs w:val="28"/>
        </w:rPr>
        <w:sectPr w:rsidR="00926463" w:rsidSect="006C50C1">
          <w:pgSz w:w="11906" w:h="16838"/>
          <w:pgMar w:top="1134" w:right="567" w:bottom="1134" w:left="1701" w:header="709" w:footer="709" w:gutter="0"/>
          <w:cols w:space="708"/>
          <w:titlePg/>
          <w:docGrid w:linePitch="360"/>
        </w:sectPr>
      </w:pPr>
    </w:p>
    <w:p w:rsidR="00BC46A9" w:rsidRDefault="00926463" w:rsidP="00926463">
      <w:pPr>
        <w:spacing w:after="0" w:line="240" w:lineRule="auto"/>
        <w:ind w:right="-171" w:firstLine="851"/>
        <w:jc w:val="center"/>
        <w:rPr>
          <w:rFonts w:ascii="Times New Roman" w:hAnsi="Times New Roman"/>
          <w:sz w:val="28"/>
          <w:szCs w:val="28"/>
        </w:rPr>
      </w:pPr>
      <w:r>
        <w:rPr>
          <w:rFonts w:ascii="Times New Roman" w:hAnsi="Times New Roman"/>
          <w:sz w:val="28"/>
          <w:szCs w:val="28"/>
        </w:rPr>
        <w:lastRenderedPageBreak/>
        <w:t>Краткие с</w:t>
      </w:r>
      <w:r w:rsidRPr="00926463">
        <w:rPr>
          <w:rFonts w:ascii="Times New Roman" w:hAnsi="Times New Roman"/>
          <w:sz w:val="28"/>
          <w:szCs w:val="28"/>
        </w:rPr>
        <w:t>ведения о нарушениях и мерах по устранения нарушений</w:t>
      </w:r>
      <w:r>
        <w:rPr>
          <w:rFonts w:ascii="Times New Roman" w:hAnsi="Times New Roman"/>
          <w:sz w:val="28"/>
          <w:szCs w:val="28"/>
        </w:rPr>
        <w:t xml:space="preserve"> антимонопольного законодательства</w:t>
      </w:r>
    </w:p>
    <w:p w:rsidR="00926463" w:rsidRPr="00926463" w:rsidRDefault="00926463" w:rsidP="00926463">
      <w:pPr>
        <w:spacing w:after="0" w:line="240" w:lineRule="auto"/>
        <w:ind w:right="-171" w:firstLine="851"/>
        <w:jc w:val="center"/>
        <w:rPr>
          <w:rFonts w:ascii="Times New Roman" w:hAnsi="Times New Roman"/>
          <w:sz w:val="28"/>
          <w:szCs w:val="28"/>
        </w:rPr>
      </w:pPr>
    </w:p>
    <w:tbl>
      <w:tblPr>
        <w:tblW w:w="15200" w:type="dxa"/>
        <w:tblInd w:w="95" w:type="dxa"/>
        <w:tblLook w:val="04A0"/>
      </w:tblPr>
      <w:tblGrid>
        <w:gridCol w:w="769"/>
        <w:gridCol w:w="1572"/>
        <w:gridCol w:w="1894"/>
        <w:gridCol w:w="1691"/>
        <w:gridCol w:w="2545"/>
        <w:gridCol w:w="4306"/>
        <w:gridCol w:w="2423"/>
      </w:tblGrid>
      <w:tr w:rsidR="00A371CA" w:rsidRPr="00A371CA" w:rsidTr="00926463">
        <w:trPr>
          <w:trHeight w:val="945"/>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Статус жалобы</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Результат рассмотрения жалобы</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Номер решения по жалобе</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Данные участника, подавшего жалобу</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Наименование закупки</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Нарушение в действиях заказчика</w:t>
            </w:r>
          </w:p>
        </w:tc>
      </w:tr>
      <w:tr w:rsidR="00A371CA" w:rsidRPr="00A371CA" w:rsidTr="00926463">
        <w:trPr>
          <w:trHeight w:val="315"/>
          <w:tblHead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2</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3</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5</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6</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7</w:t>
            </w:r>
          </w:p>
        </w:tc>
      </w:tr>
      <w:tr w:rsidR="00A371CA" w:rsidRPr="00A371CA" w:rsidTr="00A371C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ЭА – 347/2018  </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ИП Быкова О.В. </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Строительно-монтажные работы на объекте "Малобюджетный спортивный комплекс, расположенный по адресу: Краснодарский край, Абинский район, станица Холмская, на углу улиц Ленина и Западной"</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A371C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2</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необоснованной</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 ЭА – 525/2018  </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ООО ПСФ "Аванти-С" </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Строительно-монтажные работы на объекте "Малобюджетный спортивный комплекс, расположенный по адресу: Краснодарский край, Абинский район, станица Холмская, на углу улиц Ленина и Западной"</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A371CA">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необоснованной</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ЭА – 754/2018  </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ООО "Ремез"  </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Ремонт автомобильной дороги местного значения общего пользования ул. Ленина (от ул. Красной до МБОУ СОШ № 43) в ст. Холмской </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926463">
        <w:trPr>
          <w:trHeight w:val="12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4</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необоснованной</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ЭА-1451/2018 </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ООО "Стройцентр"  </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Строительно-монтажные работы объекта "Модульная пристройка к детскому саду № 44 на 60 мест с актовым залом в п. Ахтырском, Краснодарского края"</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926463">
        <w:trPr>
          <w:trHeight w:val="126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lastRenderedPageBreak/>
              <w:t>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ЭА-1516/2018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ООО "СК Монолит Юг" </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Строительно-монтажные работы объекта "Модульная пристройка к детскому саду № 44 на 60 мест с актовым залом в п. Ахтырском, Краснодарского края"</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926463">
        <w:trPr>
          <w:trHeight w:val="126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6</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необоснованной</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ЭА – 1744/2018  </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ООО "Владстрой"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Строительно-монтажные работы объекта "Модульная пристройка к детскому саду № 44 на 60 мест с актовым залом в п. Ахтырском, Краснодарского края"</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A371CA">
        <w:trPr>
          <w:trHeight w:val="18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7</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Предписание</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Отменена</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ВП-13/2017</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мку "Административно-техническое управление"</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Отмена электронного аукциона № 0318300065117000035  «Приобретение служебного легкового автомобиля» 30 марта 2017 года</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Отменено в связи со смертью директора  МКУ «Административно-техническое управление»</w:t>
            </w:r>
          </w:p>
        </w:tc>
      </w:tr>
      <w:tr w:rsidR="00A371CA" w:rsidRPr="00A371CA" w:rsidTr="00A371CA">
        <w:trPr>
          <w:trHeight w:val="223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8</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318300376                                                                                       718000000</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Администрацией Холмского сельского поселения</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Установлены излишние требования к содержанию первой части заявки, не соответствующие ч. 3 ст. 66 Закона о контрактной системе. Отменить приостановление определение поставщика в части подписания контракта (извещение № 0318300376718000018)</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Вынесено определение об административном правонарушении с взысканием штрафа в размере 3 000,00 руб.</w:t>
            </w:r>
          </w:p>
        </w:tc>
      </w:tr>
      <w:tr w:rsidR="00A371CA" w:rsidRPr="00A371CA" w:rsidTr="00926463">
        <w:trPr>
          <w:trHeight w:val="17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lastRenderedPageBreak/>
              <w:t>9</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Отменена</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«Спектр»</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 Заявитель указывает, что инструкция по заполнению заявки не содержит указания на применение символа «÷», что не позволяет подготовить заявку на участие в электронном аукционе</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устранены</w:t>
            </w:r>
          </w:p>
        </w:tc>
      </w:tr>
      <w:tr w:rsidR="00A371CA" w:rsidRPr="00A371CA" w:rsidTr="00926463">
        <w:trPr>
          <w:trHeight w:val="126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необоснованной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«Диотех»</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Заявитель обжалует отказ в допуске к участию в электронном аукционе по приобретению светильников светодиодных уличных</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выявлены</w:t>
            </w:r>
          </w:p>
        </w:tc>
      </w:tr>
      <w:tr w:rsidR="00A371CA" w:rsidRPr="00A371CA" w:rsidTr="00926463">
        <w:trPr>
          <w:trHeight w:val="18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необоснованной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Арушаняном С. М.</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 заявке указан неконкретный и противоречивый показатель толщины гранита керамического многоцветного неполированного, в позиции 5 допущена техническая неточность (слова «меньше» и «менее» являются синонимами)</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Не выявлена</w:t>
            </w:r>
          </w:p>
        </w:tc>
      </w:tr>
      <w:tr w:rsidR="00A371CA" w:rsidRPr="00A371CA" w:rsidTr="00926463">
        <w:trPr>
          <w:trHeight w:val="18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«ЮгСтройСервис»</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Заказчиком в извещении о проведении электронного аукциона для закупки в разделе «Требования к участникам» не установлены требования в соответствии с п. 1) ч. 1 ст. 31 Закона о контрактной системе к лицам</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выдано предписание об устранении нарушений Закона о контрактной системе</w:t>
            </w:r>
          </w:p>
        </w:tc>
      </w:tr>
      <w:tr w:rsidR="00A371CA" w:rsidRPr="00A371CA" w:rsidTr="00926463">
        <w:trPr>
          <w:trHeight w:val="165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lastRenderedPageBreak/>
              <w:t>13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«Габион»</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 действиях заказчика – администрации Абинского городского поселения Абинского района признано нарушение ч.2 ст.8, п.1) ч.1 ст.31, ч.3 ст.64 закона о контрактной системе</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выдано предписание об устранении нарушений Закона о контрактной системе</w:t>
            </w:r>
          </w:p>
        </w:tc>
      </w:tr>
      <w:tr w:rsidR="00A371CA" w:rsidRPr="00A371CA" w:rsidTr="00926463">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14</w:t>
            </w:r>
          </w:p>
        </w:tc>
        <w:tc>
          <w:tcPr>
            <w:tcW w:w="14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частично обоснованной</w:t>
            </w:r>
          </w:p>
        </w:tc>
        <w:tc>
          <w:tcPr>
            <w:tcW w:w="17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w:t>
            </w:r>
          </w:p>
        </w:tc>
        <w:tc>
          <w:tcPr>
            <w:tcW w:w="258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«Эверест»</w:t>
            </w:r>
          </w:p>
        </w:tc>
        <w:tc>
          <w:tcPr>
            <w:tcW w:w="452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 действиях заказчика – администрации Абинского городского поселения Абинского района признано нарушение              п. 1) ч. 1 ст. 33, ч. 3 ст. 7 Закона о контрактной системе</w:t>
            </w:r>
          </w:p>
        </w:tc>
        <w:tc>
          <w:tcPr>
            <w:tcW w:w="2440" w:type="dxa"/>
            <w:tcBorders>
              <w:top w:val="nil"/>
              <w:left w:val="nil"/>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выдано предписание об устранении нарушений</w:t>
            </w:r>
          </w:p>
        </w:tc>
      </w:tr>
      <w:tr w:rsidR="00A371CA" w:rsidRPr="00A371CA" w:rsidTr="00926463">
        <w:trPr>
          <w:trHeight w:val="193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15</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ЭА – 1503/2018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«Лидергрупп»</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Установлены излишние требования к содержанию первой части заявки, не соответствующие ч. 3 ст. 66 Закона о контрактной системе</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Возбуждение административного производства уполномоченному должностному лицу, штраф 3000 руб.</w:t>
            </w:r>
          </w:p>
        </w:tc>
      </w:tr>
      <w:tr w:rsidR="00A371CA" w:rsidRPr="00A371CA" w:rsidTr="00926463">
        <w:trPr>
          <w:trHeight w:val="19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16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Рассмотрена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признана обоснованной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 xml:space="preserve">ЭА-901/2018 </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ООО «Строй лес»</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Признать в действиях Заказчика – администрации Мингрельского сельского поселения Абинского района нарушение ч. 3 ст. 7, п. 1), 2) ч. 1 ст. 33, п. 2) ч. 1 ст. 64 Закона о контрактной системе</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1CA" w:rsidRPr="00A371CA" w:rsidRDefault="00A371CA" w:rsidP="00A371CA">
            <w:pPr>
              <w:spacing w:after="0" w:line="240" w:lineRule="auto"/>
              <w:jc w:val="center"/>
              <w:rPr>
                <w:rFonts w:ascii="Times New Roman" w:eastAsia="Times New Roman" w:hAnsi="Times New Roman"/>
                <w:color w:val="000000"/>
                <w:sz w:val="24"/>
                <w:szCs w:val="24"/>
                <w:lang w:eastAsia="ru-RU"/>
              </w:rPr>
            </w:pPr>
            <w:r w:rsidRPr="00A371CA">
              <w:rPr>
                <w:rFonts w:ascii="Times New Roman" w:eastAsia="Times New Roman" w:hAnsi="Times New Roman"/>
                <w:color w:val="000000"/>
                <w:sz w:val="24"/>
                <w:szCs w:val="24"/>
                <w:lang w:eastAsia="ru-RU"/>
              </w:rPr>
              <w:t>Возбуждение административного производства уполномоченному должностному лицу, штраф 3000 руб.</w:t>
            </w:r>
          </w:p>
        </w:tc>
      </w:tr>
    </w:tbl>
    <w:p w:rsidR="00926463" w:rsidRDefault="00926463" w:rsidP="00EA32BB">
      <w:pPr>
        <w:spacing w:after="0" w:line="240" w:lineRule="auto"/>
        <w:ind w:right="-171" w:firstLine="851"/>
        <w:jc w:val="both"/>
        <w:rPr>
          <w:rFonts w:ascii="Times New Roman" w:hAnsi="Times New Roman"/>
          <w:sz w:val="28"/>
          <w:szCs w:val="28"/>
        </w:rPr>
        <w:sectPr w:rsidR="00926463" w:rsidSect="00926463">
          <w:pgSz w:w="16838" w:h="11906" w:orient="landscape"/>
          <w:pgMar w:top="567" w:right="1134" w:bottom="1701" w:left="1134" w:header="709" w:footer="709" w:gutter="0"/>
          <w:cols w:space="708"/>
          <w:titlePg/>
          <w:docGrid w:linePitch="360"/>
        </w:sectPr>
      </w:pPr>
    </w:p>
    <w:p w:rsidR="00260625" w:rsidRPr="00B34F74" w:rsidRDefault="00260625" w:rsidP="00B34F74">
      <w:pPr>
        <w:spacing w:after="0" w:line="240" w:lineRule="auto"/>
        <w:ind w:right="-171" w:firstLine="851"/>
        <w:jc w:val="both"/>
        <w:rPr>
          <w:rFonts w:ascii="Times New Roman" w:hAnsi="Times New Roman"/>
          <w:bCs/>
          <w:color w:val="000000"/>
          <w:sz w:val="28"/>
          <w:szCs w:val="28"/>
        </w:rPr>
      </w:pPr>
      <w:r w:rsidRPr="00B34F74">
        <w:rPr>
          <w:rFonts w:ascii="Times New Roman" w:hAnsi="Times New Roman"/>
          <w:sz w:val="28"/>
          <w:szCs w:val="28"/>
        </w:rPr>
        <w:lastRenderedPageBreak/>
        <w:t xml:space="preserve">7.21. </w:t>
      </w:r>
      <w:r w:rsidRPr="00B34F74">
        <w:rPr>
          <w:rFonts w:ascii="Times New Roman" w:hAnsi="Times New Roman"/>
          <w:bCs/>
          <w:sz w:val="28"/>
          <w:szCs w:val="28"/>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контракта субподрядчиков (соисполнителей) из числа субъектов малого предпринимательства)</w:t>
      </w:r>
      <w:r w:rsidRPr="00B34F74">
        <w:rPr>
          <w:rFonts w:ascii="Times New Roman" w:hAnsi="Times New Roman"/>
          <w:bCs/>
          <w:color w:val="000000"/>
          <w:sz w:val="28"/>
          <w:szCs w:val="28"/>
        </w:rPr>
        <w:t xml:space="preserve"> в СГОЗ в 2015 году составила 43%, в 2016 году – 39%, в 2017 году – 49% и 53 % в                 2018 году. </w:t>
      </w:r>
      <w:r w:rsidRPr="00B34F74">
        <w:rPr>
          <w:rFonts w:ascii="Times New Roman" w:hAnsi="Times New Roman"/>
          <w:sz w:val="28"/>
          <w:szCs w:val="28"/>
        </w:rPr>
        <w:t xml:space="preserve">Заказчикам муниципального образования Абинский район рекомендовано осуществлять закупки преимущественно у </w:t>
      </w:r>
      <w:r w:rsidRPr="00B34F74">
        <w:rPr>
          <w:rFonts w:ascii="Times New Roman" w:hAnsi="Times New Roman"/>
          <w:bCs/>
          <w:color w:val="000000"/>
          <w:sz w:val="28"/>
          <w:szCs w:val="28"/>
        </w:rPr>
        <w:t xml:space="preserve">субъектов малого предпринимательства и социально ориентированных некоммерческих организаций. </w:t>
      </w:r>
    </w:p>
    <w:p w:rsidR="00260625" w:rsidRPr="00B34F74" w:rsidRDefault="00260625" w:rsidP="00B34F74">
      <w:pPr>
        <w:spacing w:after="0" w:line="240" w:lineRule="auto"/>
        <w:ind w:right="-171" w:firstLine="851"/>
        <w:jc w:val="both"/>
        <w:rPr>
          <w:rFonts w:ascii="Times New Roman" w:hAnsi="Times New Roman"/>
          <w:sz w:val="28"/>
          <w:szCs w:val="28"/>
        </w:rPr>
      </w:pPr>
    </w:p>
    <w:p w:rsidR="005446A8" w:rsidRPr="00B34F74" w:rsidRDefault="005446A8" w:rsidP="00B34F74">
      <w:pPr>
        <w:spacing w:after="0" w:line="240" w:lineRule="auto"/>
        <w:ind w:right="-171" w:firstLine="851"/>
        <w:jc w:val="both"/>
        <w:rPr>
          <w:rStyle w:val="afe"/>
          <w:rFonts w:ascii="Times New Roman" w:hAnsi="Times New Roman"/>
          <w:b w:val="0"/>
          <w:color w:val="000000"/>
          <w:sz w:val="28"/>
          <w:szCs w:val="28"/>
          <w:bdr w:val="none" w:sz="0" w:space="0" w:color="auto" w:frame="1"/>
          <w:shd w:val="clear" w:color="auto" w:fill="FFFFFF"/>
        </w:rPr>
      </w:pPr>
      <w:r w:rsidRPr="00B34F74">
        <w:rPr>
          <w:rFonts w:ascii="Times New Roman" w:hAnsi="Times New Roman"/>
          <w:sz w:val="28"/>
          <w:szCs w:val="28"/>
        </w:rPr>
        <w:t xml:space="preserve">7.22 </w:t>
      </w:r>
      <w:r w:rsidR="00260625" w:rsidRPr="00B34F74">
        <w:rPr>
          <w:rFonts w:ascii="Times New Roman" w:hAnsi="Times New Roman"/>
          <w:sz w:val="28"/>
          <w:szCs w:val="28"/>
        </w:rPr>
        <w:t>С целью информирования представителей бизнес-сообщества о наличии свободного (неэффективно используемого) муниципального имущества н</w:t>
      </w:r>
      <w:r w:rsidRPr="00B34F74">
        <w:rPr>
          <w:rFonts w:ascii="Times New Roman" w:hAnsi="Times New Roman"/>
          <w:sz w:val="28"/>
          <w:szCs w:val="28"/>
        </w:rPr>
        <w:t xml:space="preserve">а Инвестиционном портале муниципального образования Абинский </w:t>
      </w:r>
      <w:r w:rsidRPr="00B34F74">
        <w:rPr>
          <w:rFonts w:ascii="Times New Roman" w:hAnsi="Times New Roman"/>
          <w:color w:val="000000" w:themeColor="text1"/>
          <w:sz w:val="28"/>
          <w:szCs w:val="28"/>
        </w:rPr>
        <w:t xml:space="preserve">район </w:t>
      </w:r>
      <w:r w:rsidR="00260625" w:rsidRPr="00B34F74">
        <w:rPr>
          <w:rFonts w:ascii="Times New Roman" w:hAnsi="Times New Roman"/>
          <w:color w:val="000000" w:themeColor="text1"/>
          <w:sz w:val="28"/>
          <w:szCs w:val="28"/>
        </w:rPr>
        <w:t xml:space="preserve">на постоянной основе </w:t>
      </w:r>
      <w:r w:rsidRPr="00B34F74">
        <w:rPr>
          <w:rFonts w:ascii="Times New Roman" w:hAnsi="Times New Roman"/>
          <w:color w:val="000000" w:themeColor="text1"/>
          <w:sz w:val="28"/>
          <w:szCs w:val="28"/>
        </w:rPr>
        <w:t>размещ</w:t>
      </w:r>
      <w:r w:rsidR="00260625" w:rsidRPr="00B34F74">
        <w:rPr>
          <w:rFonts w:ascii="Times New Roman" w:hAnsi="Times New Roman"/>
          <w:color w:val="000000" w:themeColor="text1"/>
          <w:sz w:val="28"/>
          <w:szCs w:val="28"/>
        </w:rPr>
        <w:t>ается</w:t>
      </w:r>
      <w:r w:rsidRPr="00B34F74">
        <w:rPr>
          <w:rFonts w:ascii="Times New Roman" w:hAnsi="Times New Roman"/>
          <w:color w:val="000000" w:themeColor="text1"/>
          <w:sz w:val="28"/>
          <w:szCs w:val="28"/>
        </w:rPr>
        <w:t xml:space="preserve"> и</w:t>
      </w:r>
      <w:r w:rsidRPr="00B34F74">
        <w:rPr>
          <w:rStyle w:val="afe"/>
          <w:rFonts w:ascii="Times New Roman" w:hAnsi="Times New Roman"/>
          <w:b w:val="0"/>
          <w:color w:val="000000"/>
          <w:sz w:val="28"/>
          <w:szCs w:val="28"/>
          <w:bdr w:val="none" w:sz="0" w:space="0" w:color="auto" w:frame="1"/>
          <w:shd w:val="clear" w:color="auto" w:fill="FFFFFF"/>
        </w:rPr>
        <w:t>нформация о невостребованных объектах  муниципальной собственности, включенных в перечень (перечни)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временное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46A8" w:rsidRDefault="005446A8" w:rsidP="00B34F74">
      <w:pPr>
        <w:spacing w:after="0" w:line="240" w:lineRule="auto"/>
        <w:ind w:right="-171" w:firstLine="851"/>
        <w:jc w:val="both"/>
        <w:rPr>
          <w:rFonts w:ascii="Times New Roman" w:hAnsi="Times New Roman"/>
          <w:sz w:val="28"/>
          <w:szCs w:val="28"/>
        </w:rPr>
      </w:pPr>
      <w:r w:rsidRPr="00B34F74">
        <w:rPr>
          <w:rFonts w:ascii="Times New Roman" w:hAnsi="Times New Roman"/>
          <w:sz w:val="28"/>
          <w:szCs w:val="28"/>
        </w:rPr>
        <w:t>В целях оказания имущественной поддержки в муниципальном образовании Абинский район, а также в городских и сельских поселениях муниципального образования Абинский район утверждены Перечни муниципального имущества, включающие всего 12 объектов недвижимости, предоставленных в аренду, в том числе и субъектам малого предпринимательства. 5 субъектам оказана имущественная поддержка в виде предоставления в аренду нежилых помещений общей площадью 636,7 кв. метра.</w:t>
      </w:r>
      <w:r w:rsidRPr="00A47691">
        <w:rPr>
          <w:rFonts w:ascii="Times New Roman" w:hAnsi="Times New Roman"/>
          <w:sz w:val="28"/>
          <w:szCs w:val="28"/>
        </w:rPr>
        <w:t xml:space="preserve"> </w:t>
      </w:r>
      <w:r>
        <w:rPr>
          <w:rFonts w:ascii="Times New Roman" w:hAnsi="Times New Roman"/>
          <w:sz w:val="28"/>
          <w:szCs w:val="28"/>
        </w:rPr>
        <w:t xml:space="preserve"> </w:t>
      </w:r>
    </w:p>
    <w:p w:rsidR="005446A8" w:rsidRDefault="005446A8" w:rsidP="00EA32BB">
      <w:pPr>
        <w:spacing w:after="0" w:line="240" w:lineRule="auto"/>
        <w:ind w:right="-171" w:firstLine="851"/>
        <w:jc w:val="both"/>
        <w:rPr>
          <w:rFonts w:ascii="Times New Roman" w:hAnsi="Times New Roman"/>
          <w:sz w:val="28"/>
          <w:szCs w:val="28"/>
        </w:rPr>
      </w:pPr>
    </w:p>
    <w:p w:rsidR="006C0DB1" w:rsidRPr="003274B7" w:rsidRDefault="006C0DB1" w:rsidP="003274B7">
      <w:pPr>
        <w:spacing w:after="0" w:line="240" w:lineRule="auto"/>
        <w:ind w:right="-170" w:firstLine="709"/>
        <w:jc w:val="both"/>
        <w:rPr>
          <w:rFonts w:ascii="Times New Roman" w:hAnsi="Times New Roman"/>
          <w:bCs/>
          <w:sz w:val="28"/>
          <w:szCs w:val="28"/>
        </w:rPr>
      </w:pPr>
    </w:p>
    <w:p w:rsidR="00F44899" w:rsidRPr="007F75A6" w:rsidRDefault="00DF3F5B" w:rsidP="007F75A6">
      <w:pPr>
        <w:spacing w:after="0" w:line="240" w:lineRule="auto"/>
        <w:ind w:right="-170" w:firstLine="851"/>
        <w:jc w:val="both"/>
        <w:rPr>
          <w:rFonts w:ascii="Times New Roman" w:hAnsi="Times New Roman"/>
          <w:b/>
          <w:bCs/>
          <w:sz w:val="28"/>
          <w:szCs w:val="28"/>
        </w:rPr>
      </w:pPr>
      <w:r w:rsidRPr="007F75A6">
        <w:rPr>
          <w:rFonts w:ascii="Times New Roman" w:hAnsi="Times New Roman"/>
          <w:b/>
          <w:bCs/>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D55AFB" w:rsidRPr="007F75A6" w:rsidRDefault="00D55AFB" w:rsidP="007F75A6">
      <w:pPr>
        <w:spacing w:after="0" w:line="240" w:lineRule="auto"/>
        <w:ind w:right="-170" w:firstLine="851"/>
        <w:jc w:val="both"/>
        <w:rPr>
          <w:rStyle w:val="afe"/>
          <w:rFonts w:ascii="Times New Roman" w:hAnsi="Times New Roman"/>
          <w:b w:val="0"/>
          <w:color w:val="000000"/>
          <w:sz w:val="28"/>
          <w:szCs w:val="28"/>
          <w:bdr w:val="none" w:sz="0" w:space="0" w:color="auto" w:frame="1"/>
          <w:shd w:val="clear" w:color="auto" w:fill="FFFFFF"/>
        </w:rPr>
      </w:pPr>
      <w:r w:rsidRPr="007F75A6">
        <w:rPr>
          <w:rStyle w:val="afe"/>
          <w:rFonts w:ascii="Times New Roman" w:hAnsi="Times New Roman"/>
          <w:b w:val="0"/>
          <w:color w:val="000000"/>
          <w:sz w:val="28"/>
          <w:szCs w:val="28"/>
          <w:bdr w:val="none" w:sz="0" w:space="0" w:color="auto" w:frame="1"/>
          <w:shd w:val="clear" w:color="auto" w:fill="FFFFFF"/>
        </w:rPr>
        <w:t>В администрации муниципального образования Абинский район в сфере муниципально-частного партнерства разработаны нормативные правовые акты:</w:t>
      </w:r>
    </w:p>
    <w:p w:rsidR="00D55AFB" w:rsidRPr="007F75A6" w:rsidRDefault="00D55AFB" w:rsidP="007F75A6">
      <w:pPr>
        <w:spacing w:after="0" w:line="240" w:lineRule="auto"/>
        <w:ind w:right="-170" w:firstLine="851"/>
        <w:jc w:val="both"/>
        <w:rPr>
          <w:rFonts w:ascii="Times New Roman" w:hAnsi="Times New Roman"/>
          <w:color w:val="000000"/>
          <w:sz w:val="28"/>
          <w:szCs w:val="28"/>
          <w:shd w:val="clear" w:color="auto" w:fill="FFFFFF"/>
        </w:rPr>
      </w:pPr>
      <w:r w:rsidRPr="007F75A6">
        <w:rPr>
          <w:rStyle w:val="afe"/>
          <w:rFonts w:ascii="Times New Roman" w:hAnsi="Times New Roman"/>
          <w:b w:val="0"/>
          <w:color w:val="000000"/>
          <w:sz w:val="28"/>
          <w:szCs w:val="28"/>
          <w:bdr w:val="none" w:sz="0" w:space="0" w:color="auto" w:frame="1"/>
          <w:shd w:val="clear" w:color="auto" w:fill="FFFFFF"/>
        </w:rPr>
        <w:t xml:space="preserve"> - постановление администрации муниципального образования Абинский район от 16 июля 2018 года № 804</w:t>
      </w:r>
      <w:r w:rsidRPr="007F75A6">
        <w:rPr>
          <w:rStyle w:val="afe"/>
          <w:rFonts w:ascii="Times New Roman" w:hAnsi="Times New Roman"/>
          <w:color w:val="000000"/>
          <w:sz w:val="28"/>
          <w:szCs w:val="28"/>
          <w:bdr w:val="none" w:sz="0" w:space="0" w:color="auto" w:frame="1"/>
          <w:shd w:val="clear" w:color="auto" w:fill="FFFFFF"/>
        </w:rPr>
        <w:t xml:space="preserve"> «</w:t>
      </w:r>
      <w:r w:rsidRPr="007F75A6">
        <w:rPr>
          <w:rFonts w:ascii="Times New Roman" w:hAnsi="Times New Roman"/>
          <w:color w:val="000000"/>
          <w:sz w:val="28"/>
          <w:szCs w:val="28"/>
          <w:shd w:val="clear" w:color="auto" w:fill="FFFFFF"/>
        </w:rPr>
        <w:t>Об утверждении порядка рассмотрения предложений о реализации проектов муниципально-частного партнерства, принятия решений о реализации проектов муниципально-частного партнерства, реализации и мониторинга реализации соглашений о муниципально-частном партнерстве в муниципальном образовании Абинский район»;</w:t>
      </w:r>
    </w:p>
    <w:p w:rsidR="00D55AFB" w:rsidRPr="007F75A6" w:rsidRDefault="00D55AFB" w:rsidP="007F75A6">
      <w:pPr>
        <w:spacing w:after="0" w:line="240" w:lineRule="auto"/>
        <w:ind w:right="-170" w:firstLine="851"/>
        <w:jc w:val="both"/>
        <w:rPr>
          <w:rFonts w:ascii="Times New Roman" w:hAnsi="Times New Roman"/>
          <w:color w:val="000000"/>
          <w:sz w:val="28"/>
          <w:szCs w:val="28"/>
          <w:shd w:val="clear" w:color="auto" w:fill="FFFFFF"/>
        </w:rPr>
      </w:pPr>
      <w:r w:rsidRPr="007F75A6">
        <w:rPr>
          <w:rStyle w:val="afe"/>
          <w:rFonts w:ascii="Times New Roman" w:hAnsi="Times New Roman"/>
          <w:b w:val="0"/>
          <w:color w:val="000000"/>
          <w:sz w:val="28"/>
          <w:szCs w:val="28"/>
          <w:bdr w:val="none" w:sz="0" w:space="0" w:color="auto" w:frame="1"/>
          <w:shd w:val="clear" w:color="auto" w:fill="FFFFFF"/>
        </w:rPr>
        <w:lastRenderedPageBreak/>
        <w:t>- постановление администрации муниципального образования Абинский район от 8 июня 2018 года № 622</w:t>
      </w:r>
      <w:r w:rsidRPr="007F75A6">
        <w:rPr>
          <w:rStyle w:val="afe"/>
          <w:rFonts w:ascii="Times New Roman" w:hAnsi="Times New Roman"/>
          <w:color w:val="000000"/>
          <w:sz w:val="28"/>
          <w:szCs w:val="28"/>
          <w:bdr w:val="none" w:sz="0" w:space="0" w:color="auto" w:frame="1"/>
          <w:shd w:val="clear" w:color="auto" w:fill="FFFFFF"/>
        </w:rPr>
        <w:t xml:space="preserve"> «</w:t>
      </w:r>
      <w:r w:rsidRPr="007F75A6">
        <w:rPr>
          <w:rFonts w:ascii="Times New Roman" w:hAnsi="Times New Roman"/>
          <w:color w:val="000000"/>
          <w:sz w:val="28"/>
          <w:szCs w:val="28"/>
          <w:shd w:val="clear" w:color="auto" w:fill="FFFFFF"/>
        </w:rPr>
        <w:t>Об определении уполномоченного органа по реализации на территории муниципального образования Абинский район федеральных законов от 21 июля 2005 года № 115-ФЗ «О концессионных соглашениях»,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55AFB" w:rsidRPr="007F75A6" w:rsidRDefault="00D55AFB" w:rsidP="007F75A6">
      <w:pPr>
        <w:pStyle w:val="a3"/>
        <w:ind w:right="-170" w:firstLine="851"/>
        <w:jc w:val="both"/>
        <w:rPr>
          <w:rFonts w:ascii="Times New Roman" w:hAnsi="Times New Roman"/>
          <w:sz w:val="28"/>
          <w:szCs w:val="28"/>
        </w:rPr>
      </w:pPr>
      <w:r w:rsidRPr="007F75A6">
        <w:rPr>
          <w:rFonts w:ascii="Times New Roman" w:hAnsi="Times New Roman" w:cs="Times New Roman"/>
          <w:sz w:val="28"/>
          <w:szCs w:val="28"/>
        </w:rPr>
        <w:t>Проекты, реализация которых возможна в форме соглашений о муниципально-частном или государственно-частном партнерстве, а также проектов,  реализуемых посредством заключения концессионных соглашений, в муниципальном образовании Абинский район отсутствуют.</w:t>
      </w:r>
    </w:p>
    <w:p w:rsidR="00BF3CC9" w:rsidRPr="007F75A6" w:rsidRDefault="00BF3CC9" w:rsidP="007F75A6">
      <w:pPr>
        <w:pStyle w:val="a3"/>
        <w:ind w:right="-170" w:firstLine="851"/>
        <w:jc w:val="both"/>
        <w:rPr>
          <w:rFonts w:ascii="Times New Roman" w:hAnsi="Times New Roman"/>
          <w:sz w:val="28"/>
          <w:szCs w:val="28"/>
        </w:rPr>
      </w:pPr>
      <w:r w:rsidRPr="007F75A6">
        <w:rPr>
          <w:rFonts w:ascii="Times New Roman" w:hAnsi="Times New Roman"/>
          <w:sz w:val="28"/>
          <w:szCs w:val="28"/>
        </w:rPr>
        <w:t>В целях заключения концессионных соглашений в отношении муниципальных предприятий МУП «Ольгинское ЖКХ», МУП «ЖКХ «Мингрельское», осуществляющих неэффективное управление, администрациями Ольгинского и Мингрельского сельских поселений:</w:t>
      </w:r>
    </w:p>
    <w:p w:rsidR="00BF3CC9" w:rsidRPr="007F75A6" w:rsidRDefault="00BF3CC9" w:rsidP="007F75A6">
      <w:pPr>
        <w:pStyle w:val="a3"/>
        <w:ind w:right="-170" w:firstLine="851"/>
        <w:jc w:val="both"/>
        <w:rPr>
          <w:rFonts w:ascii="Times New Roman" w:hAnsi="Times New Roman"/>
          <w:sz w:val="28"/>
          <w:szCs w:val="28"/>
        </w:rPr>
      </w:pPr>
      <w:r w:rsidRPr="007F75A6">
        <w:rPr>
          <w:rFonts w:ascii="Times New Roman" w:hAnsi="Times New Roman"/>
          <w:sz w:val="28"/>
          <w:szCs w:val="28"/>
        </w:rPr>
        <w:t>- проведена инвентаризация объектов водоснабжения, планируемых к передаче в концессию;</w:t>
      </w:r>
    </w:p>
    <w:p w:rsidR="00BF3CC9" w:rsidRPr="007F75A6" w:rsidRDefault="00BF3CC9" w:rsidP="007F75A6">
      <w:pPr>
        <w:pStyle w:val="a3"/>
        <w:ind w:right="-170" w:firstLine="851"/>
        <w:jc w:val="both"/>
        <w:rPr>
          <w:rFonts w:ascii="Times New Roman" w:hAnsi="Times New Roman"/>
          <w:sz w:val="28"/>
          <w:szCs w:val="28"/>
        </w:rPr>
      </w:pPr>
      <w:r w:rsidRPr="007F75A6">
        <w:rPr>
          <w:rFonts w:ascii="Times New Roman" w:hAnsi="Times New Roman"/>
          <w:sz w:val="28"/>
          <w:szCs w:val="28"/>
        </w:rPr>
        <w:t>- зарегистрировано право собственности на объекты водоснабжения, планируемые для передачи в концессию;</w:t>
      </w:r>
    </w:p>
    <w:p w:rsidR="00BF3CC9" w:rsidRPr="007F75A6" w:rsidRDefault="00BF3CC9" w:rsidP="007F75A6">
      <w:pPr>
        <w:pStyle w:val="a3"/>
        <w:ind w:right="-170" w:firstLine="851"/>
        <w:jc w:val="both"/>
        <w:rPr>
          <w:rFonts w:ascii="Times New Roman" w:hAnsi="Times New Roman"/>
          <w:sz w:val="28"/>
          <w:szCs w:val="28"/>
        </w:rPr>
      </w:pPr>
      <w:r w:rsidRPr="007F75A6">
        <w:rPr>
          <w:rFonts w:ascii="Times New Roman" w:hAnsi="Times New Roman"/>
          <w:sz w:val="28"/>
          <w:szCs w:val="28"/>
        </w:rPr>
        <w:t>- проводятся мероприятия по выбору поставщика услуг для разработки технических решений по модернизации объектов водоснабжения, определенных для передачи в концессию, после чего будет выполнена актуализация схем водоснабжения с учетом выбранных технических решений.</w:t>
      </w:r>
    </w:p>
    <w:p w:rsidR="00BF3CC9" w:rsidRPr="007F75A6" w:rsidRDefault="00BF3CC9" w:rsidP="007F75A6">
      <w:pPr>
        <w:pStyle w:val="a3"/>
        <w:ind w:right="-170" w:firstLine="851"/>
        <w:jc w:val="both"/>
        <w:rPr>
          <w:rFonts w:ascii="Times New Roman" w:hAnsi="Times New Roman"/>
          <w:sz w:val="28"/>
          <w:szCs w:val="28"/>
        </w:rPr>
      </w:pPr>
      <w:r w:rsidRPr="007F75A6">
        <w:rPr>
          <w:rFonts w:ascii="Times New Roman" w:hAnsi="Times New Roman"/>
          <w:sz w:val="28"/>
          <w:szCs w:val="28"/>
        </w:rPr>
        <w:t xml:space="preserve">Администрацией муниципального образования Абинский район в министерство топливно-энергетического комплекса и жилищно-коммунального хозяйства Краснодарского края направлены актуализированные графики передачи в концессию объектов муниципальных предприятий </w:t>
      </w:r>
      <w:r w:rsidR="005F124B" w:rsidRPr="007F75A6">
        <w:rPr>
          <w:rFonts w:ascii="Times New Roman" w:hAnsi="Times New Roman"/>
          <w:sz w:val="28"/>
          <w:szCs w:val="28"/>
        </w:rPr>
        <w:t xml:space="preserve">                           </w:t>
      </w:r>
      <w:r w:rsidRPr="007F75A6">
        <w:rPr>
          <w:rFonts w:ascii="Times New Roman" w:hAnsi="Times New Roman"/>
          <w:sz w:val="28"/>
          <w:szCs w:val="28"/>
        </w:rPr>
        <w:t>МУП «Ольгинское ЖКХ», МУП «ЖКХ «Мингрельское», осуществляющих неэффективное управление. Планируемая дата проведения конкурса и дата заключения концессионного соглашения 2 квартал 2019 года.</w:t>
      </w:r>
    </w:p>
    <w:p w:rsidR="0089685F" w:rsidRPr="007F75A6" w:rsidRDefault="0089685F" w:rsidP="007F75A6">
      <w:pPr>
        <w:pStyle w:val="a3"/>
        <w:ind w:right="-170" w:firstLine="851"/>
        <w:jc w:val="both"/>
        <w:rPr>
          <w:rFonts w:ascii="Times New Roman" w:hAnsi="Times New Roman"/>
          <w:sz w:val="28"/>
          <w:szCs w:val="28"/>
        </w:rPr>
      </w:pPr>
    </w:p>
    <w:p w:rsidR="00CC0493" w:rsidRPr="007F75A6" w:rsidRDefault="00DF3F5B" w:rsidP="007F75A6">
      <w:pPr>
        <w:spacing w:after="0" w:line="240" w:lineRule="auto"/>
        <w:ind w:right="-170" w:firstLine="851"/>
        <w:jc w:val="both"/>
        <w:rPr>
          <w:rFonts w:ascii="Times New Roman" w:hAnsi="Times New Roman"/>
          <w:b/>
          <w:bCs/>
          <w:sz w:val="28"/>
          <w:szCs w:val="28"/>
        </w:rPr>
      </w:pPr>
      <w:r w:rsidRPr="007F75A6">
        <w:rPr>
          <w:rFonts w:ascii="Times New Roman" w:hAnsi="Times New Roman"/>
          <w:b/>
          <w:bCs/>
          <w:sz w:val="28"/>
          <w:szCs w:val="28"/>
        </w:rPr>
        <w:t xml:space="preserve">Раздел 9. </w:t>
      </w:r>
      <w:r w:rsidR="00CC0493" w:rsidRPr="007F75A6">
        <w:rPr>
          <w:rFonts w:ascii="Times New Roman" w:hAnsi="Times New Roman"/>
          <w:b/>
          <w:bCs/>
          <w:sz w:val="28"/>
          <w:szCs w:val="28"/>
        </w:rPr>
        <w:t>Участие в разработке и реализации Стратегии социально-экономического развития Краснодарского края до 2030 года</w:t>
      </w:r>
    </w:p>
    <w:p w:rsidR="00573F37" w:rsidRPr="007F75A6" w:rsidRDefault="00CC0493"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b/>
          <w:bCs/>
          <w:sz w:val="28"/>
          <w:szCs w:val="28"/>
        </w:rPr>
        <w:t xml:space="preserve">  </w:t>
      </w:r>
      <w:r w:rsidR="00573F37" w:rsidRPr="007F75A6">
        <w:rPr>
          <w:rFonts w:ascii="Times New Roman" w:hAnsi="Times New Roman"/>
          <w:sz w:val="28"/>
          <w:szCs w:val="28"/>
        </w:rPr>
        <w:t>21 декабря 2018 года принят закон Краснодарского края «О стратегии социально-экономического развития Краснодарского края до 2030 года»               № 3930-КЗ.</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 xml:space="preserve">Наряду с традиционными единицами административно-территориального деления – муниципальными районами – в стратегии социально-экономического развития Краснодарского края рассматриваются экономические зоны края. Экономические зоны выделяются исходя из общности целей и задач развития, возможностей рациональной организации территории, базирующейся на экономической специализации и организующей инфраструктуре с учетом </w:t>
      </w:r>
      <w:r w:rsidRPr="007F75A6">
        <w:rPr>
          <w:rFonts w:ascii="Times New Roman" w:hAnsi="Times New Roman"/>
          <w:sz w:val="28"/>
          <w:szCs w:val="28"/>
        </w:rPr>
        <w:lastRenderedPageBreak/>
        <w:t>природных факторов и специфики землепользования. Краснодарский край условно разделен на семь экономических зон с выделением подзон:</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I</w:t>
      </w:r>
      <w:r w:rsidRPr="007F75A6">
        <w:rPr>
          <w:rFonts w:ascii="Times New Roman" w:hAnsi="Times New Roman"/>
          <w:sz w:val="28"/>
          <w:szCs w:val="28"/>
        </w:rPr>
        <w:t xml:space="preserve"> Северная экономическая 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II</w:t>
      </w:r>
      <w:r w:rsidRPr="007F75A6">
        <w:rPr>
          <w:rFonts w:ascii="Times New Roman" w:hAnsi="Times New Roman"/>
          <w:sz w:val="28"/>
          <w:szCs w:val="28"/>
        </w:rPr>
        <w:t xml:space="preserve"> Центральная экономическая 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II</w:t>
      </w:r>
      <w:r w:rsidRPr="007F75A6">
        <w:rPr>
          <w:rFonts w:ascii="Times New Roman" w:hAnsi="Times New Roman"/>
          <w:sz w:val="28"/>
          <w:szCs w:val="28"/>
        </w:rPr>
        <w:t>а подзона;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III</w:t>
      </w:r>
      <w:r w:rsidRPr="007F75A6">
        <w:rPr>
          <w:rFonts w:ascii="Times New Roman" w:hAnsi="Times New Roman"/>
          <w:sz w:val="28"/>
          <w:szCs w:val="28"/>
        </w:rPr>
        <w:t xml:space="preserve"> Восточная экономическая 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IV</w:t>
      </w:r>
      <w:r w:rsidRPr="007F75A6">
        <w:rPr>
          <w:rFonts w:ascii="Times New Roman" w:hAnsi="Times New Roman"/>
          <w:sz w:val="28"/>
          <w:szCs w:val="28"/>
        </w:rPr>
        <w:t xml:space="preserve"> Предгорная экономическая 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V</w:t>
      </w:r>
      <w:r w:rsidRPr="007F75A6">
        <w:rPr>
          <w:rFonts w:ascii="Times New Roman" w:hAnsi="Times New Roman"/>
          <w:sz w:val="28"/>
          <w:szCs w:val="28"/>
        </w:rPr>
        <w:t xml:space="preserve"> Краснодарская экономическая 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VI</w:t>
      </w:r>
      <w:r w:rsidRPr="007F75A6">
        <w:rPr>
          <w:rFonts w:ascii="Times New Roman" w:hAnsi="Times New Roman"/>
          <w:sz w:val="28"/>
          <w:szCs w:val="28"/>
        </w:rPr>
        <w:t xml:space="preserve"> Черноморская экономическая 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VI</w:t>
      </w:r>
      <w:r w:rsidRPr="007F75A6">
        <w:rPr>
          <w:rFonts w:ascii="Times New Roman" w:hAnsi="Times New Roman"/>
          <w:sz w:val="28"/>
          <w:szCs w:val="28"/>
        </w:rPr>
        <w:t>а Таманская подзона;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lang w:val="en-US"/>
        </w:rPr>
        <w:t>VII</w:t>
      </w:r>
      <w:r w:rsidRPr="007F75A6">
        <w:rPr>
          <w:rFonts w:ascii="Times New Roman" w:hAnsi="Times New Roman"/>
          <w:sz w:val="28"/>
          <w:szCs w:val="28"/>
        </w:rPr>
        <w:t xml:space="preserve"> Сочинская агломерация</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Границы экономических зон определяются по границам входящих в их состав муниципальных образований в рамках существующего административно-территориального деления.</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 xml:space="preserve">Абинский район входит в состав </w:t>
      </w:r>
      <w:r w:rsidRPr="007F75A6">
        <w:rPr>
          <w:rFonts w:ascii="Times New Roman" w:hAnsi="Times New Roman"/>
          <w:sz w:val="28"/>
          <w:szCs w:val="28"/>
          <w:lang w:val="en-US"/>
        </w:rPr>
        <w:t>II</w:t>
      </w:r>
      <w:r w:rsidRPr="007F75A6">
        <w:rPr>
          <w:rFonts w:ascii="Times New Roman" w:hAnsi="Times New Roman"/>
          <w:sz w:val="28"/>
          <w:szCs w:val="28"/>
        </w:rPr>
        <w:t xml:space="preserve"> Центральной экономической зоны.</w:t>
      </w:r>
      <w:r w:rsidRPr="007F75A6">
        <w:rPr>
          <w:rFonts w:ascii="Times New Roman" w:hAnsi="Times New Roman"/>
          <w:b/>
          <w:sz w:val="28"/>
          <w:szCs w:val="28"/>
        </w:rPr>
        <w:t xml:space="preserve"> </w:t>
      </w:r>
      <w:r w:rsidRPr="007F75A6">
        <w:rPr>
          <w:rFonts w:ascii="Times New Roman" w:hAnsi="Times New Roman"/>
          <w:sz w:val="28"/>
          <w:szCs w:val="28"/>
        </w:rPr>
        <w:t xml:space="preserve">Центральная экономическая зона включает в себя также следующие районы: Красноармейский, Калининский, Брюховецкий, Тимашевский, Выселковский, Кореновский, Усть-Лабинский, Приморско-Ахтарский, Крымский и Слявянский. </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Крымский и Абинский районы, расположенные на левобережье реки Кубань и обладающие одновременно свойствами Предгорной, Черноморской и Центральной зон в части хозяйственной деятельности и природных характеристик, выделены в отдельную подзону (</w:t>
      </w:r>
      <w:r w:rsidRPr="007F75A6">
        <w:rPr>
          <w:rFonts w:ascii="Times New Roman" w:hAnsi="Times New Roman"/>
          <w:sz w:val="28"/>
          <w:szCs w:val="28"/>
          <w:lang w:val="en-US"/>
        </w:rPr>
        <w:t>IIa</w:t>
      </w:r>
      <w:r w:rsidRPr="007F75A6">
        <w:rPr>
          <w:rFonts w:ascii="Times New Roman" w:hAnsi="Times New Roman"/>
          <w:sz w:val="28"/>
          <w:szCs w:val="28"/>
        </w:rPr>
        <w:t>).</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Центральная экономическая зона – территория высокой транспортной доступности и комфортной среды проживания с развитым агропромышленным комплексом с многоступенчатой переработкой сельскохозяйственной продукции в рамках межмуниципальной кооперации, образующая транспортно-логистическую и экономическую основу «Краснодарского пояса»; активно развивающаяся санаторно-курортная зона Приазовья.</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Задачи развития муниципального образования Абинский район в общих задачах Центральной экономической зоны:</w:t>
      </w:r>
    </w:p>
    <w:p w:rsidR="00573F37" w:rsidRPr="007F75A6" w:rsidRDefault="00573F37" w:rsidP="007F75A6">
      <w:pPr>
        <w:pStyle w:val="a5"/>
        <w:keepNext/>
        <w:numPr>
          <w:ilvl w:val="0"/>
          <w:numId w:val="22"/>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t>Обеспечение устойчивого сельскохозяйственного землепользования на территории Центральной экономической зоны, обеспечивающего разнообразие продуктов агропромышленного комплекса.</w:t>
      </w:r>
    </w:p>
    <w:p w:rsidR="00573F37" w:rsidRPr="007F75A6" w:rsidRDefault="00573F37" w:rsidP="007F75A6">
      <w:pPr>
        <w:pStyle w:val="a5"/>
        <w:keepNext/>
        <w:numPr>
          <w:ilvl w:val="0"/>
          <w:numId w:val="23"/>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t>Сохранение баланса урбанизированных (застраиваемых) территорий и земель сельскохозяйственного назначения, диверсификация продуктовой линейки, координация структуры хозяйственной деятельности.</w:t>
      </w:r>
    </w:p>
    <w:p w:rsidR="00573F37" w:rsidRPr="007F75A6" w:rsidRDefault="00573F37" w:rsidP="007F75A6">
      <w:pPr>
        <w:pStyle w:val="a5"/>
        <w:keepNext/>
        <w:numPr>
          <w:ilvl w:val="0"/>
          <w:numId w:val="23"/>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t>Усиление позиций зоны через хозяйственные, технологические и рыночные взаимодействия путем кооперации в создании агропромышленных парков, торгово-логистических центров.</w:t>
      </w:r>
    </w:p>
    <w:p w:rsidR="00573F37" w:rsidRPr="007F75A6" w:rsidRDefault="00573F37" w:rsidP="007F75A6">
      <w:pPr>
        <w:pStyle w:val="a5"/>
        <w:keepNext/>
        <w:numPr>
          <w:ilvl w:val="0"/>
          <w:numId w:val="22"/>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t>Достижение нового качества среды сельских поселений – драйверов развития Центральной экономической зоны, привлекательных для постоянного проживания населения.</w:t>
      </w:r>
    </w:p>
    <w:p w:rsidR="00573F37" w:rsidRPr="007F75A6" w:rsidRDefault="00573F37" w:rsidP="007F75A6">
      <w:pPr>
        <w:pStyle w:val="a5"/>
        <w:keepNext/>
        <w:numPr>
          <w:ilvl w:val="0"/>
          <w:numId w:val="24"/>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t>Сохранение идентичности сельских населенных пунктов.</w:t>
      </w:r>
    </w:p>
    <w:p w:rsidR="00573F37" w:rsidRPr="007F75A6" w:rsidRDefault="00573F37" w:rsidP="007F75A6">
      <w:pPr>
        <w:pStyle w:val="a5"/>
        <w:keepNext/>
        <w:numPr>
          <w:ilvl w:val="0"/>
          <w:numId w:val="24"/>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t>Развитие социальной и досуговой инфраструктуры.</w:t>
      </w:r>
    </w:p>
    <w:p w:rsidR="00573F37" w:rsidRPr="007F75A6" w:rsidRDefault="00573F37" w:rsidP="007F75A6">
      <w:pPr>
        <w:pStyle w:val="a5"/>
        <w:keepNext/>
        <w:numPr>
          <w:ilvl w:val="0"/>
          <w:numId w:val="24"/>
        </w:numPr>
        <w:spacing w:after="0" w:line="240" w:lineRule="auto"/>
        <w:ind w:left="0" w:right="-170" w:firstLine="851"/>
        <w:jc w:val="both"/>
        <w:rPr>
          <w:rFonts w:ascii="Times New Roman" w:hAnsi="Times New Roman"/>
          <w:sz w:val="28"/>
          <w:szCs w:val="28"/>
        </w:rPr>
      </w:pPr>
      <w:r w:rsidRPr="007F75A6">
        <w:rPr>
          <w:rFonts w:ascii="Times New Roman" w:hAnsi="Times New Roman"/>
          <w:sz w:val="28"/>
          <w:szCs w:val="28"/>
        </w:rPr>
        <w:lastRenderedPageBreak/>
        <w:t>Оптимизация системы расселения экономической зоны.</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В целях подготовки к реализации стратегии социально-экономического развития Краснодарского края до 2030 года и проработки вопросов, связанных с формированием стратегий муниципальных образований Центральной экономической зоны до 2030 года образован Совет муниципальных образований Центральной экономической зоны и утвержден его состав (Протокол № 1 от 3 сентября 2018 года). В состав Совета муниципальных образований Центральной экономической зоны от муниципального образования Абинский район включены: глава муниципального образования Абинский район В.А. Иванов, заместитель главы муниципального образования, начальник управления экономического развития администрации муниципального образования Абинский район О.Б. Белая. В целях межмуниципального сотрудничества и взаимодействия 3 сентября 2018 года муниципальными образованиями Центральной экономической зоны подписано соглашение (прилагается).</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Советом муниципальных образований Центральной экономической зоны разработан перечень проектов, включенных в реестр проектов для развития Центральной экономической зоны. В данный перечень включено 12 проектов, предложенных муниципальными образованиями, входящими в Совет муниципальных образований Центральной экономической зоны:</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Абинский район – строительство индустриального (промышленного) парка;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Калининский район – реконструкция предприятия по производству плодоовощной консервной продукции и соков на базе имущественного комплекса;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Крымский район – строительство вагоноремонтного депо;</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Крымский район – строительство электростанции «Ударная ТЭС»;</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Красноармейский район – строительство завода по производству экологически безопасной строительной плиты из излишков сельскохозяйственного производства;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Тимашевский район – строительство завода по глубокой переработке сои;</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Брюховецкий район – строительство логистического центра;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Приморско-Ахтарский район – строительство аквапарка;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Славянский район – строительство предприятия по первичной переработке сельскохозяйственной продукции;</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Выселковский район – строительство предприятия по изготовлению упаковки для пищевой продукции;</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Кореновский район – строительство цеха по производству стаканчиков для мороженого;</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Усть-Лабинский район – строительство селекционно-генетического центра.</w:t>
      </w:r>
    </w:p>
    <w:p w:rsidR="00573F37" w:rsidRPr="007F75A6" w:rsidRDefault="00573F37" w:rsidP="007F75A6">
      <w:pPr>
        <w:keepNext/>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 xml:space="preserve">От муниципального образования Абинский район в перечень проектов, включен проект «Строительство индустриального (промышленного) парка». Одним из наиболее масштабных проектов Абинского района является создание кластера промышленных предприятий вокруг </w:t>
      </w:r>
      <w:r w:rsidRPr="007F75A6">
        <w:rPr>
          <w:rFonts w:ascii="Times New Roman" w:hAnsi="Times New Roman"/>
          <w:color w:val="000000"/>
          <w:sz w:val="28"/>
          <w:szCs w:val="28"/>
        </w:rPr>
        <w:t xml:space="preserve">ООО «Абинский </w:t>
      </w:r>
      <w:r w:rsidRPr="007F75A6">
        <w:rPr>
          <w:rFonts w:ascii="Times New Roman" w:hAnsi="Times New Roman"/>
          <w:color w:val="000000"/>
          <w:sz w:val="28"/>
          <w:szCs w:val="28"/>
        </w:rPr>
        <w:lastRenderedPageBreak/>
        <w:t xml:space="preserve">ЭлектроМеталлургический завод» - </w:t>
      </w:r>
      <w:r w:rsidRPr="007F75A6">
        <w:rPr>
          <w:rFonts w:ascii="Times New Roman" w:hAnsi="Times New Roman"/>
          <w:sz w:val="28"/>
          <w:szCs w:val="28"/>
        </w:rPr>
        <w:t>индустриального (промышленного) парка. В рамках проекта предполагается организация следующих производств:</w:t>
      </w:r>
    </w:p>
    <w:p w:rsidR="00573F37" w:rsidRPr="007F75A6" w:rsidRDefault="00573F37" w:rsidP="007F75A6">
      <w:pPr>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 метизный цех по производству проволоки различного диаметра мощностью 152 тыс. тонн в год;</w:t>
      </w:r>
    </w:p>
    <w:p w:rsidR="00573F37" w:rsidRPr="007F75A6" w:rsidRDefault="00573F37" w:rsidP="007F75A6">
      <w:pPr>
        <w:spacing w:after="0" w:line="240" w:lineRule="auto"/>
        <w:ind w:right="-170" w:firstLine="851"/>
        <w:jc w:val="both"/>
        <w:rPr>
          <w:rFonts w:ascii="Times New Roman" w:hAnsi="Times New Roman"/>
          <w:color w:val="000000"/>
          <w:sz w:val="28"/>
          <w:szCs w:val="28"/>
        </w:rPr>
      </w:pPr>
      <w:r w:rsidRPr="007F75A6">
        <w:rPr>
          <w:rFonts w:ascii="Times New Roman" w:hAnsi="Times New Roman"/>
          <w:sz w:val="28"/>
          <w:szCs w:val="28"/>
        </w:rPr>
        <w:t xml:space="preserve">- </w:t>
      </w:r>
      <w:r w:rsidRPr="007F75A6">
        <w:rPr>
          <w:rFonts w:ascii="Times New Roman" w:hAnsi="Times New Roman"/>
          <w:color w:val="000000"/>
          <w:sz w:val="28"/>
          <w:szCs w:val="28"/>
        </w:rPr>
        <w:t xml:space="preserve"> цех производства крепежных изделий – болтов, гаек, саморезов мощностью 80 тыс. тонн в год;</w:t>
      </w:r>
    </w:p>
    <w:p w:rsidR="00573F37" w:rsidRPr="007F75A6" w:rsidRDefault="00573F37" w:rsidP="007F75A6">
      <w:pPr>
        <w:spacing w:after="0" w:line="240" w:lineRule="auto"/>
        <w:ind w:right="-170" w:firstLine="851"/>
        <w:jc w:val="both"/>
        <w:rPr>
          <w:rFonts w:ascii="Times New Roman" w:hAnsi="Times New Roman"/>
          <w:sz w:val="28"/>
          <w:szCs w:val="28"/>
        </w:rPr>
      </w:pPr>
      <w:r w:rsidRPr="007F75A6">
        <w:rPr>
          <w:rFonts w:ascii="Times New Roman" w:hAnsi="Times New Roman"/>
          <w:color w:val="000000"/>
          <w:sz w:val="28"/>
          <w:szCs w:val="28"/>
        </w:rPr>
        <w:t>- литейный цех по производству автокомпанентов, железнодорожных анкеров и тормозных колодок мощностью 1500 тыс. тонн в год.</w:t>
      </w:r>
    </w:p>
    <w:p w:rsidR="00573F37" w:rsidRPr="007F75A6" w:rsidRDefault="00573F37" w:rsidP="007F75A6">
      <w:pPr>
        <w:spacing w:after="0" w:line="240" w:lineRule="auto"/>
        <w:ind w:right="-170" w:firstLine="851"/>
        <w:rPr>
          <w:rFonts w:ascii="Times New Roman" w:hAnsi="Times New Roman"/>
          <w:bCs/>
          <w:sz w:val="28"/>
          <w:szCs w:val="28"/>
        </w:rPr>
      </w:pPr>
      <w:r w:rsidRPr="007F75A6">
        <w:rPr>
          <w:rFonts w:ascii="Times New Roman" w:hAnsi="Times New Roman"/>
          <w:bCs/>
          <w:sz w:val="28"/>
          <w:szCs w:val="28"/>
        </w:rPr>
        <w:t>- а также вспомогательных объектов для данного производства.</w:t>
      </w:r>
    </w:p>
    <w:p w:rsidR="00573F37" w:rsidRPr="007F75A6" w:rsidRDefault="00573F37" w:rsidP="007F75A6">
      <w:pPr>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Срок реализации проекта 2019-2021 годы. Планируемый объем инвестиций составляет 8,5 млрд рублей, количество новых рабочих мест – 1500, объем налоговых поступлений (после выхода на полную мощность) во все уровни бюджета составит – 420 млн рублей.</w:t>
      </w:r>
    </w:p>
    <w:p w:rsidR="00573F37" w:rsidRPr="007F75A6" w:rsidRDefault="00573F37" w:rsidP="007F75A6">
      <w:pPr>
        <w:spacing w:after="0" w:line="240" w:lineRule="auto"/>
        <w:ind w:right="-170" w:firstLine="851"/>
        <w:jc w:val="both"/>
        <w:rPr>
          <w:rFonts w:ascii="Times New Roman" w:hAnsi="Times New Roman"/>
          <w:sz w:val="28"/>
          <w:szCs w:val="28"/>
        </w:rPr>
      </w:pPr>
      <w:r w:rsidRPr="007F75A6">
        <w:rPr>
          <w:rFonts w:ascii="Times New Roman" w:hAnsi="Times New Roman"/>
          <w:sz w:val="28"/>
          <w:szCs w:val="28"/>
        </w:rPr>
        <w:t>Цель проекта - повышение инвестиционной привлекательности Абинского района, развитие малого и среднего предпринимательства, создание на существующих земельных участках комплекса (кластера) по выпуску новых высоко маржинальных видов продукции, и как следствие увеличение числа рабочих мест, увеличение налогооблагаемой базы увеличение доли импортозамещения в Краснодарском крае, а также обеспечение предприятий края продукцией металлопроката.</w:t>
      </w:r>
    </w:p>
    <w:p w:rsidR="00CC0493" w:rsidRPr="007F75A6" w:rsidRDefault="00573F37" w:rsidP="007F75A6">
      <w:pPr>
        <w:spacing w:after="0" w:line="240" w:lineRule="auto"/>
        <w:ind w:right="-170" w:firstLine="851"/>
        <w:jc w:val="both"/>
        <w:rPr>
          <w:rFonts w:ascii="Times New Roman" w:hAnsi="Times New Roman"/>
          <w:bCs/>
          <w:sz w:val="28"/>
          <w:szCs w:val="28"/>
        </w:rPr>
      </w:pPr>
      <w:r w:rsidRPr="007F75A6">
        <w:rPr>
          <w:rFonts w:ascii="Times New Roman" w:hAnsi="Times New Roman"/>
          <w:bCs/>
          <w:sz w:val="28"/>
          <w:szCs w:val="28"/>
        </w:rPr>
        <w:t>3 сентября 2018 года в г. Тимашевске</w:t>
      </w:r>
      <w:r w:rsidR="00153B28" w:rsidRPr="007F75A6">
        <w:rPr>
          <w:rFonts w:ascii="Times New Roman" w:hAnsi="Times New Roman"/>
          <w:bCs/>
          <w:sz w:val="28"/>
          <w:szCs w:val="28"/>
        </w:rPr>
        <w:t xml:space="preserve"> между 11 муниципальными образованиями подписано соглашение о межмуниципальном сотрудничестве и взаимодействии (копия соглашения в приложении № 9).</w:t>
      </w:r>
    </w:p>
    <w:p w:rsidR="00CC0493" w:rsidRPr="007F75A6" w:rsidRDefault="00CC0493" w:rsidP="007F75A6">
      <w:pPr>
        <w:spacing w:after="0" w:line="240" w:lineRule="auto"/>
        <w:ind w:right="-170" w:firstLine="851"/>
        <w:jc w:val="both"/>
        <w:rPr>
          <w:rFonts w:ascii="Times New Roman" w:hAnsi="Times New Roman"/>
          <w:bCs/>
          <w:sz w:val="28"/>
          <w:szCs w:val="28"/>
        </w:rPr>
      </w:pPr>
    </w:p>
    <w:p w:rsidR="005446A8" w:rsidRPr="007F75A6" w:rsidRDefault="005446A8" w:rsidP="007F75A6">
      <w:pPr>
        <w:spacing w:after="0" w:line="240" w:lineRule="auto"/>
        <w:ind w:right="-170" w:firstLine="851"/>
        <w:jc w:val="center"/>
        <w:textAlignment w:val="baseline"/>
        <w:rPr>
          <w:rFonts w:ascii="Times New Roman" w:hAnsi="Times New Roman"/>
          <w:b/>
          <w:sz w:val="28"/>
          <w:szCs w:val="28"/>
        </w:rPr>
      </w:pPr>
      <w:r w:rsidRPr="007F75A6">
        <w:rPr>
          <w:rFonts w:ascii="Times New Roman" w:hAnsi="Times New Roman"/>
          <w:b/>
          <w:sz w:val="28"/>
          <w:szCs w:val="28"/>
        </w:rPr>
        <w:t xml:space="preserve">Раздел 10. Организация проектной деятельности на территории муниципального образования </w:t>
      </w:r>
      <w:r w:rsidR="00BF3CC9" w:rsidRPr="007F75A6">
        <w:rPr>
          <w:rFonts w:ascii="Times New Roman" w:hAnsi="Times New Roman"/>
          <w:b/>
          <w:sz w:val="28"/>
          <w:szCs w:val="28"/>
        </w:rPr>
        <w:t>Абинский район</w:t>
      </w:r>
    </w:p>
    <w:p w:rsidR="005446A8" w:rsidRPr="007F75A6" w:rsidRDefault="005446A8" w:rsidP="007F75A6">
      <w:pPr>
        <w:spacing w:after="0" w:line="240" w:lineRule="auto"/>
        <w:ind w:right="-170" w:firstLine="851"/>
        <w:jc w:val="center"/>
        <w:textAlignment w:val="baseline"/>
        <w:rPr>
          <w:rFonts w:ascii="Times New Roman" w:hAnsi="Times New Roman"/>
          <w:b/>
          <w:sz w:val="28"/>
          <w:szCs w:val="28"/>
        </w:rPr>
      </w:pP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В целях внедрения проектной деятельности в муниципальном образовании Абинский район администрацией муниципального образования Абинский район утверждены постановления администрации муниципального образования Абинский район:</w:t>
      </w: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 от 27 августа 2018 года № 1000 «О муниципальном проектном комитете муниципального образования Абинский район»;</w:t>
      </w: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 от 27 августа 2018 года № 1001 «О муниципальном проектном офисе муниципального образования Абинский район»;</w:t>
      </w: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 от 8 августа 2018 года № 910 «Об организации проектной деятельности в муниципальном образовании Абинский район».</w:t>
      </w: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Данными нормативно-правовыми актами утверждены составы проектного офиса и проектного комитета муниципального образования Абинский район.</w:t>
      </w: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Все нормативные правовые акты размещены на официальном сайте органов местного самоуправления в сети Интернет, актуальная ссылка http://www.abinskiy.ru/oms1215235808299.html.</w:t>
      </w:r>
    </w:p>
    <w:p w:rsidR="005446A8" w:rsidRPr="007F75A6" w:rsidRDefault="005446A8" w:rsidP="007F75A6">
      <w:pPr>
        <w:spacing w:after="0" w:line="240" w:lineRule="auto"/>
        <w:ind w:right="-170" w:firstLine="851"/>
        <w:jc w:val="both"/>
        <w:rPr>
          <w:rFonts w:ascii="Times New Roman" w:hAnsi="Times New Roman"/>
          <w:sz w:val="27"/>
          <w:szCs w:val="27"/>
        </w:rPr>
      </w:pPr>
      <w:r w:rsidRPr="007F75A6">
        <w:rPr>
          <w:rFonts w:ascii="Times New Roman" w:hAnsi="Times New Roman"/>
          <w:sz w:val="27"/>
          <w:szCs w:val="27"/>
        </w:rPr>
        <w:t>Куратором данного направления является заместитель главы муниципального образования, начальник управления экономического развития – Белая Ольга Борисовна, контактный телефон: 8861504-45-46.</w:t>
      </w:r>
    </w:p>
    <w:p w:rsidR="00CC0493" w:rsidRPr="00233D36" w:rsidRDefault="00E9001D" w:rsidP="007F75A6">
      <w:pPr>
        <w:spacing w:after="0" w:line="240" w:lineRule="auto"/>
        <w:ind w:right="-170" w:firstLine="851"/>
        <w:jc w:val="both"/>
        <w:rPr>
          <w:rFonts w:ascii="Times New Roman" w:hAnsi="Times New Roman"/>
          <w:bCs/>
          <w:sz w:val="28"/>
          <w:szCs w:val="28"/>
        </w:rPr>
      </w:pPr>
      <w:r w:rsidRPr="007F75A6">
        <w:rPr>
          <w:rFonts w:ascii="Times New Roman" w:hAnsi="Times New Roman"/>
          <w:bCs/>
          <w:sz w:val="28"/>
          <w:szCs w:val="28"/>
        </w:rPr>
        <w:lastRenderedPageBreak/>
        <w:t xml:space="preserve">Приоритетные программы и проекты, планируемые к реализации с применением механизмов проектного управления на территории муниципального образования Абинский район, </w:t>
      </w:r>
      <w:r w:rsidR="00233D36" w:rsidRPr="007F75A6">
        <w:rPr>
          <w:rFonts w:ascii="Times New Roman" w:hAnsi="Times New Roman"/>
          <w:bCs/>
          <w:sz w:val="28"/>
          <w:szCs w:val="28"/>
        </w:rPr>
        <w:t>отсутствуют.</w:t>
      </w:r>
    </w:p>
    <w:p w:rsidR="00CC0493" w:rsidRDefault="00CC0493" w:rsidP="003274B7">
      <w:pPr>
        <w:spacing w:after="0" w:line="240" w:lineRule="auto"/>
        <w:ind w:right="-171" w:firstLine="709"/>
        <w:jc w:val="both"/>
        <w:rPr>
          <w:rFonts w:ascii="Times New Roman" w:hAnsi="Times New Roman"/>
          <w:b/>
          <w:bCs/>
          <w:sz w:val="28"/>
          <w:szCs w:val="28"/>
        </w:rPr>
      </w:pPr>
    </w:p>
    <w:p w:rsidR="00FC2C38" w:rsidRDefault="00FC2C38" w:rsidP="003274B7">
      <w:pPr>
        <w:spacing w:after="0" w:line="240" w:lineRule="auto"/>
        <w:ind w:right="-171" w:firstLine="709"/>
        <w:jc w:val="both"/>
        <w:rPr>
          <w:rFonts w:ascii="Times New Roman" w:hAnsi="Times New Roman"/>
          <w:b/>
          <w:bCs/>
          <w:sz w:val="28"/>
          <w:szCs w:val="28"/>
        </w:rPr>
      </w:pPr>
      <w:r>
        <w:rPr>
          <w:rFonts w:ascii="Times New Roman" w:hAnsi="Times New Roman"/>
          <w:b/>
          <w:bCs/>
          <w:sz w:val="28"/>
          <w:szCs w:val="28"/>
        </w:rPr>
        <w:t>Раздел 11. Лучшая муниципальная практика содействи</w:t>
      </w:r>
      <w:r w:rsidR="00302025">
        <w:rPr>
          <w:rFonts w:ascii="Times New Roman" w:hAnsi="Times New Roman"/>
          <w:b/>
          <w:bCs/>
          <w:sz w:val="28"/>
          <w:szCs w:val="28"/>
        </w:rPr>
        <w:t>я</w:t>
      </w:r>
      <w:r>
        <w:rPr>
          <w:rFonts w:ascii="Times New Roman" w:hAnsi="Times New Roman"/>
          <w:b/>
          <w:bCs/>
          <w:sz w:val="28"/>
          <w:szCs w:val="28"/>
        </w:rPr>
        <w:t xml:space="preserve"> развитию конкуренции за 2018 год</w:t>
      </w:r>
    </w:p>
    <w:p w:rsidR="00FC2C38" w:rsidRPr="00302025" w:rsidRDefault="00302025" w:rsidP="003274B7">
      <w:pPr>
        <w:spacing w:after="0" w:line="240" w:lineRule="auto"/>
        <w:ind w:right="-171" w:firstLine="709"/>
        <w:jc w:val="both"/>
        <w:rPr>
          <w:rFonts w:ascii="Times New Roman" w:hAnsi="Times New Roman"/>
          <w:bCs/>
          <w:sz w:val="28"/>
          <w:szCs w:val="28"/>
        </w:rPr>
      </w:pPr>
      <w:r>
        <w:rPr>
          <w:rFonts w:ascii="Times New Roman" w:hAnsi="Times New Roman"/>
          <w:bCs/>
          <w:sz w:val="28"/>
          <w:szCs w:val="28"/>
        </w:rPr>
        <w:t>Сведения о лучшей муниципальной практике в Краснодарском крае за 2018 год отсутствуют.</w:t>
      </w:r>
    </w:p>
    <w:p w:rsidR="00FC2C38" w:rsidRPr="00302025" w:rsidRDefault="00FC2C38" w:rsidP="003274B7">
      <w:pPr>
        <w:spacing w:after="0" w:line="240" w:lineRule="auto"/>
        <w:ind w:right="-171" w:firstLine="709"/>
        <w:jc w:val="both"/>
        <w:rPr>
          <w:rFonts w:ascii="Times New Roman" w:hAnsi="Times New Roman"/>
          <w:bCs/>
          <w:sz w:val="28"/>
          <w:szCs w:val="28"/>
        </w:rPr>
      </w:pPr>
    </w:p>
    <w:p w:rsidR="00B57138" w:rsidRDefault="00B57138" w:rsidP="003C55E7">
      <w:pPr>
        <w:spacing w:after="0" w:line="240" w:lineRule="auto"/>
        <w:ind w:right="-171" w:firstLine="851"/>
        <w:jc w:val="both"/>
        <w:rPr>
          <w:rFonts w:ascii="Times New Roman" w:hAnsi="Times New Roman"/>
          <w:b/>
          <w:bCs/>
          <w:sz w:val="28"/>
          <w:szCs w:val="28"/>
        </w:rPr>
      </w:pPr>
      <w:r>
        <w:rPr>
          <w:rFonts w:ascii="Times New Roman" w:hAnsi="Times New Roman"/>
          <w:b/>
          <w:bCs/>
          <w:sz w:val="28"/>
          <w:szCs w:val="28"/>
        </w:rPr>
        <w:t xml:space="preserve">Раздел 12. </w:t>
      </w:r>
      <w:r w:rsidRPr="00514817">
        <w:rPr>
          <w:rFonts w:ascii="Times New Roman" w:hAnsi="Times New Roman"/>
          <w:b/>
          <w:bCs/>
          <w:sz w:val="28"/>
          <w:szCs w:val="28"/>
        </w:rPr>
        <w:t>Дополнительные комментарии со стороны муниципального образования («обратная связь»)</w:t>
      </w:r>
    </w:p>
    <w:p w:rsidR="00F96ABB" w:rsidRDefault="00F96ABB"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В рамках реализации стандарта развития конкуренции на территории муниципального образования Абинский район за последние три года наиболее динамично развиваются: услуги дошкольного образования, услуги дополнительного образования, услуги в сфере культуры, розничная торговля, услуги связи, рынок сельскохозяйственной продукции и бытовые услуги. На положительную динамику существенное влияние оказали:</w:t>
      </w:r>
    </w:p>
    <w:p w:rsidR="00F96ABB" w:rsidRDefault="00F96ABB"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 оказание поддержки субъектам сельского хозяйства и КФХ;</w:t>
      </w:r>
    </w:p>
    <w:p w:rsidR="00EB60FC" w:rsidRDefault="00EB60FC"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 xml:space="preserve">- </w:t>
      </w:r>
      <w:r w:rsidR="003B51CF">
        <w:rPr>
          <w:rFonts w:ascii="Times New Roman" w:hAnsi="Times New Roman"/>
          <w:bCs/>
          <w:sz w:val="28"/>
          <w:szCs w:val="28"/>
        </w:rPr>
        <w:t>проведение информационно-консультативных мероприятий, обучающих сем</w:t>
      </w:r>
      <w:r w:rsidR="00A36749">
        <w:rPr>
          <w:rFonts w:ascii="Times New Roman" w:hAnsi="Times New Roman"/>
          <w:bCs/>
          <w:sz w:val="28"/>
          <w:szCs w:val="28"/>
        </w:rPr>
        <w:t>и</w:t>
      </w:r>
      <w:r w:rsidR="003B51CF">
        <w:rPr>
          <w:rFonts w:ascii="Times New Roman" w:hAnsi="Times New Roman"/>
          <w:bCs/>
          <w:sz w:val="28"/>
          <w:szCs w:val="28"/>
        </w:rPr>
        <w:t xml:space="preserve">наров для малых форм </w:t>
      </w:r>
      <w:r w:rsidR="00A36749">
        <w:rPr>
          <w:rFonts w:ascii="Times New Roman" w:hAnsi="Times New Roman"/>
          <w:bCs/>
          <w:sz w:val="28"/>
          <w:szCs w:val="28"/>
        </w:rPr>
        <w:t>хозяйствования;</w:t>
      </w:r>
      <w:r>
        <w:rPr>
          <w:rFonts w:ascii="Times New Roman" w:hAnsi="Times New Roman"/>
          <w:bCs/>
          <w:sz w:val="28"/>
          <w:szCs w:val="28"/>
        </w:rPr>
        <w:t xml:space="preserve"> </w:t>
      </w:r>
    </w:p>
    <w:p w:rsidR="00EB60FC" w:rsidRDefault="00F96ABB"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 xml:space="preserve">- </w:t>
      </w:r>
      <w:r w:rsidR="003B51CF">
        <w:rPr>
          <w:rFonts w:ascii="Times New Roman" w:hAnsi="Times New Roman"/>
          <w:bCs/>
          <w:sz w:val="28"/>
          <w:szCs w:val="28"/>
        </w:rPr>
        <w:t xml:space="preserve">улучшение качества </w:t>
      </w:r>
      <w:r>
        <w:rPr>
          <w:rFonts w:ascii="Times New Roman" w:hAnsi="Times New Roman"/>
          <w:bCs/>
          <w:sz w:val="28"/>
          <w:szCs w:val="28"/>
        </w:rPr>
        <w:t>пров</w:t>
      </w:r>
      <w:r w:rsidR="003B51CF">
        <w:rPr>
          <w:rFonts w:ascii="Times New Roman" w:hAnsi="Times New Roman"/>
          <w:bCs/>
          <w:sz w:val="28"/>
          <w:szCs w:val="28"/>
        </w:rPr>
        <w:t>одимых</w:t>
      </w:r>
      <w:r w:rsidR="00EB60FC">
        <w:rPr>
          <w:rFonts w:ascii="Times New Roman" w:hAnsi="Times New Roman"/>
          <w:bCs/>
          <w:sz w:val="28"/>
          <w:szCs w:val="28"/>
        </w:rPr>
        <w:t xml:space="preserve"> на постоянной основе культурно-массовых мероприятий;</w:t>
      </w:r>
    </w:p>
    <w:p w:rsidR="00F96ABB" w:rsidRDefault="00EB60FC"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 выделение земельных участков для строительства торговых объектов;</w:t>
      </w:r>
      <w:r w:rsidR="00F96ABB">
        <w:rPr>
          <w:rFonts w:ascii="Times New Roman" w:hAnsi="Times New Roman"/>
          <w:bCs/>
          <w:sz w:val="28"/>
          <w:szCs w:val="28"/>
        </w:rPr>
        <w:t xml:space="preserve"> </w:t>
      </w:r>
    </w:p>
    <w:p w:rsidR="00EB60FC" w:rsidRDefault="00EB60FC"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 проведение работы по легализации деятельности бытовых услуг</w:t>
      </w:r>
      <w:r w:rsidR="00A36749">
        <w:rPr>
          <w:rFonts w:ascii="Times New Roman" w:hAnsi="Times New Roman"/>
          <w:bCs/>
          <w:sz w:val="28"/>
          <w:szCs w:val="28"/>
        </w:rPr>
        <w:t>;</w:t>
      </w:r>
    </w:p>
    <w:p w:rsidR="00A36749" w:rsidRDefault="00A36749" w:rsidP="003C55E7">
      <w:pPr>
        <w:spacing w:after="0" w:line="240" w:lineRule="auto"/>
        <w:ind w:right="-171" w:firstLine="851"/>
        <w:jc w:val="both"/>
        <w:rPr>
          <w:rFonts w:ascii="Times New Roman" w:hAnsi="Times New Roman"/>
          <w:bCs/>
          <w:sz w:val="28"/>
          <w:szCs w:val="28"/>
        </w:rPr>
      </w:pPr>
      <w:r>
        <w:rPr>
          <w:rFonts w:ascii="Times New Roman" w:hAnsi="Times New Roman"/>
          <w:bCs/>
          <w:sz w:val="28"/>
          <w:szCs w:val="28"/>
        </w:rPr>
        <w:t>- строительство дополнительных мест в дошкольных образовательных учреждениях.</w:t>
      </w:r>
    </w:p>
    <w:p w:rsidR="00A36749" w:rsidRDefault="00A36749" w:rsidP="003C55E7">
      <w:pPr>
        <w:spacing w:after="0" w:line="240" w:lineRule="auto"/>
        <w:ind w:right="-171" w:firstLine="851"/>
        <w:jc w:val="both"/>
        <w:rPr>
          <w:rFonts w:ascii="Times New Roman" w:hAnsi="Times New Roman"/>
          <w:sz w:val="28"/>
          <w:szCs w:val="28"/>
        </w:rPr>
      </w:pPr>
      <w:r>
        <w:rPr>
          <w:rFonts w:ascii="Times New Roman" w:hAnsi="Times New Roman"/>
          <w:bCs/>
          <w:sz w:val="28"/>
          <w:szCs w:val="28"/>
        </w:rPr>
        <w:t>Недостаточно развит на территории муниципального образования Абинский район</w:t>
      </w:r>
      <w:r w:rsidR="00B57138">
        <w:rPr>
          <w:rFonts w:ascii="Times New Roman" w:hAnsi="Times New Roman"/>
          <w:sz w:val="28"/>
          <w:szCs w:val="28"/>
        </w:rPr>
        <w:t xml:space="preserve"> рын</w:t>
      </w:r>
      <w:r>
        <w:rPr>
          <w:rFonts w:ascii="Times New Roman" w:hAnsi="Times New Roman"/>
          <w:sz w:val="28"/>
          <w:szCs w:val="28"/>
        </w:rPr>
        <w:t>о</w:t>
      </w:r>
      <w:r w:rsidR="00B57138">
        <w:rPr>
          <w:rFonts w:ascii="Times New Roman" w:hAnsi="Times New Roman"/>
          <w:sz w:val="28"/>
          <w:szCs w:val="28"/>
        </w:rPr>
        <w:t>к</w:t>
      </w:r>
      <w:r>
        <w:rPr>
          <w:rFonts w:ascii="Times New Roman" w:hAnsi="Times New Roman"/>
          <w:sz w:val="28"/>
          <w:szCs w:val="28"/>
        </w:rPr>
        <w:t xml:space="preserve"> туристских и санаторно-курортных услуг, о чем свидетельствует низкая удовлетворенность населения качеством данных видов услуг.</w:t>
      </w:r>
    </w:p>
    <w:p w:rsidR="007F75A6" w:rsidRDefault="00B57138" w:rsidP="003C55E7">
      <w:pPr>
        <w:spacing w:after="0" w:line="240" w:lineRule="auto"/>
        <w:ind w:right="-171" w:firstLine="851"/>
        <w:jc w:val="both"/>
        <w:rPr>
          <w:rFonts w:ascii="Times New Roman" w:hAnsi="Times New Roman"/>
          <w:sz w:val="28"/>
          <w:szCs w:val="28"/>
        </w:rPr>
      </w:pPr>
      <w:r>
        <w:rPr>
          <w:rFonts w:ascii="Times New Roman" w:hAnsi="Times New Roman"/>
          <w:sz w:val="28"/>
          <w:szCs w:val="28"/>
        </w:rPr>
        <w:t xml:space="preserve">С целью развития рынка </w:t>
      </w:r>
      <w:r w:rsidR="00A36749">
        <w:rPr>
          <w:rFonts w:ascii="Times New Roman" w:hAnsi="Times New Roman"/>
          <w:sz w:val="28"/>
          <w:szCs w:val="28"/>
        </w:rPr>
        <w:t xml:space="preserve">туристических и </w:t>
      </w:r>
      <w:r>
        <w:rPr>
          <w:rFonts w:ascii="Times New Roman" w:hAnsi="Times New Roman"/>
          <w:sz w:val="28"/>
          <w:szCs w:val="28"/>
        </w:rPr>
        <w:t xml:space="preserve">санаторно-курортных услуг в Абинском районе </w:t>
      </w:r>
      <w:r w:rsidR="00A36749">
        <w:rPr>
          <w:rFonts w:ascii="Times New Roman" w:hAnsi="Times New Roman"/>
          <w:sz w:val="28"/>
          <w:szCs w:val="28"/>
        </w:rPr>
        <w:t>необходимо:</w:t>
      </w:r>
    </w:p>
    <w:p w:rsidR="00A36749" w:rsidRDefault="00A36749" w:rsidP="003C55E7">
      <w:pPr>
        <w:spacing w:after="0" w:line="240" w:lineRule="auto"/>
        <w:ind w:right="-171" w:firstLine="851"/>
        <w:jc w:val="both"/>
        <w:rPr>
          <w:rFonts w:ascii="Times New Roman" w:hAnsi="Times New Roman"/>
          <w:sz w:val="28"/>
          <w:szCs w:val="28"/>
        </w:rPr>
      </w:pPr>
      <w:r>
        <w:rPr>
          <w:rFonts w:ascii="Times New Roman" w:hAnsi="Times New Roman"/>
          <w:sz w:val="28"/>
          <w:szCs w:val="28"/>
        </w:rPr>
        <w:t>- стимулирование инвестиционной деятельности;</w:t>
      </w:r>
    </w:p>
    <w:p w:rsidR="00A36749" w:rsidRDefault="00A36749" w:rsidP="003C55E7">
      <w:pPr>
        <w:spacing w:after="0" w:line="240" w:lineRule="auto"/>
        <w:ind w:right="-171" w:firstLine="851"/>
        <w:jc w:val="both"/>
        <w:rPr>
          <w:rFonts w:ascii="Times New Roman" w:hAnsi="Times New Roman"/>
          <w:sz w:val="28"/>
          <w:szCs w:val="28"/>
        </w:rPr>
      </w:pPr>
      <w:r>
        <w:rPr>
          <w:rFonts w:ascii="Times New Roman" w:hAnsi="Times New Roman"/>
          <w:sz w:val="28"/>
          <w:szCs w:val="28"/>
        </w:rPr>
        <w:t>-</w:t>
      </w:r>
      <w:r w:rsidR="00FC2C38">
        <w:rPr>
          <w:rFonts w:ascii="Times New Roman" w:hAnsi="Times New Roman"/>
          <w:sz w:val="28"/>
          <w:szCs w:val="28"/>
        </w:rPr>
        <w:t xml:space="preserve"> строительство бальнеологических учреждений;</w:t>
      </w:r>
    </w:p>
    <w:p w:rsidR="00FC2C38" w:rsidRDefault="00FC2C38" w:rsidP="003C55E7">
      <w:pPr>
        <w:spacing w:after="0" w:line="240" w:lineRule="auto"/>
        <w:ind w:right="-171" w:firstLine="851"/>
        <w:jc w:val="both"/>
        <w:rPr>
          <w:rFonts w:ascii="Times New Roman" w:hAnsi="Times New Roman"/>
          <w:sz w:val="28"/>
          <w:szCs w:val="28"/>
        </w:rPr>
      </w:pPr>
      <w:r>
        <w:rPr>
          <w:rFonts w:ascii="Times New Roman" w:hAnsi="Times New Roman"/>
          <w:sz w:val="28"/>
          <w:szCs w:val="28"/>
        </w:rPr>
        <w:t>- проведение рекламных мероприятий.</w:t>
      </w:r>
    </w:p>
    <w:p w:rsidR="00A86631" w:rsidRDefault="00A86631" w:rsidP="003C55E7">
      <w:pPr>
        <w:spacing w:after="0" w:line="240" w:lineRule="auto"/>
        <w:ind w:right="-171" w:firstLine="851"/>
        <w:jc w:val="both"/>
        <w:rPr>
          <w:rFonts w:ascii="Times New Roman" w:hAnsi="Times New Roman"/>
          <w:sz w:val="28"/>
          <w:szCs w:val="28"/>
        </w:rPr>
      </w:pPr>
    </w:p>
    <w:p w:rsidR="00A86631" w:rsidRDefault="00A86631" w:rsidP="00CF358E">
      <w:pPr>
        <w:spacing w:after="0" w:line="240" w:lineRule="auto"/>
        <w:ind w:right="-284" w:firstLine="851"/>
        <w:jc w:val="both"/>
        <w:rPr>
          <w:rFonts w:ascii="Times New Roman" w:hAnsi="Times New Roman"/>
          <w:sz w:val="28"/>
          <w:szCs w:val="28"/>
        </w:rPr>
      </w:pPr>
    </w:p>
    <w:p w:rsidR="00A86631" w:rsidRDefault="00A86631" w:rsidP="00CF358E">
      <w:pPr>
        <w:spacing w:after="0" w:line="240" w:lineRule="auto"/>
        <w:ind w:right="-284" w:firstLine="851"/>
        <w:jc w:val="both"/>
        <w:rPr>
          <w:rFonts w:ascii="Times New Roman" w:hAnsi="Times New Roman"/>
          <w:sz w:val="28"/>
          <w:szCs w:val="28"/>
        </w:rPr>
      </w:pPr>
    </w:p>
    <w:p w:rsidR="00B57138" w:rsidRDefault="00B57138" w:rsidP="00B57138">
      <w:pPr>
        <w:spacing w:after="0" w:line="240" w:lineRule="auto"/>
        <w:ind w:right="-171" w:firstLine="851"/>
        <w:jc w:val="both"/>
        <w:rPr>
          <w:rFonts w:ascii="Times New Roman" w:hAnsi="Times New Roman"/>
          <w:sz w:val="28"/>
          <w:szCs w:val="28"/>
        </w:rPr>
      </w:pPr>
    </w:p>
    <w:p w:rsidR="00B57138" w:rsidRDefault="00B57138" w:rsidP="00B57138">
      <w:pPr>
        <w:spacing w:after="0" w:line="240" w:lineRule="auto"/>
        <w:ind w:right="-171" w:firstLine="851"/>
        <w:jc w:val="both"/>
        <w:rPr>
          <w:rFonts w:ascii="Times New Roman" w:hAnsi="Times New Roman"/>
          <w:sz w:val="28"/>
          <w:szCs w:val="28"/>
        </w:rPr>
      </w:pPr>
    </w:p>
    <w:p w:rsidR="00A86631" w:rsidRDefault="00A86631" w:rsidP="00CF358E">
      <w:pPr>
        <w:spacing w:after="0" w:line="240" w:lineRule="auto"/>
        <w:ind w:right="-284" w:firstLine="851"/>
        <w:jc w:val="both"/>
        <w:rPr>
          <w:rFonts w:ascii="Times New Roman" w:hAnsi="Times New Roman"/>
          <w:sz w:val="28"/>
          <w:szCs w:val="28"/>
        </w:rPr>
      </w:pPr>
    </w:p>
    <w:p w:rsidR="006356AF" w:rsidRDefault="006356AF" w:rsidP="00CF358E">
      <w:pPr>
        <w:spacing w:after="0" w:line="240" w:lineRule="auto"/>
        <w:ind w:right="-284" w:firstLine="851"/>
        <w:jc w:val="both"/>
        <w:rPr>
          <w:rFonts w:ascii="Times New Roman" w:hAnsi="Times New Roman"/>
          <w:sz w:val="28"/>
          <w:szCs w:val="28"/>
        </w:rPr>
      </w:pPr>
    </w:p>
    <w:p w:rsidR="006356AF" w:rsidRDefault="006356AF" w:rsidP="00CF358E">
      <w:pPr>
        <w:spacing w:after="0" w:line="240" w:lineRule="auto"/>
        <w:ind w:right="-284" w:firstLine="851"/>
        <w:jc w:val="both"/>
        <w:rPr>
          <w:rFonts w:ascii="Times New Roman" w:hAnsi="Times New Roman"/>
          <w:sz w:val="28"/>
          <w:szCs w:val="28"/>
        </w:rPr>
      </w:pPr>
    </w:p>
    <w:p w:rsidR="006356AF" w:rsidRDefault="006356AF" w:rsidP="00CF358E">
      <w:pPr>
        <w:spacing w:after="0" w:line="240" w:lineRule="auto"/>
        <w:ind w:right="-284" w:firstLine="851"/>
        <w:jc w:val="both"/>
        <w:rPr>
          <w:rFonts w:ascii="Times New Roman" w:hAnsi="Times New Roman"/>
          <w:sz w:val="28"/>
          <w:szCs w:val="28"/>
        </w:rPr>
      </w:pPr>
    </w:p>
    <w:p w:rsidR="006356AF" w:rsidRDefault="006356AF" w:rsidP="006356AF">
      <w:pPr>
        <w:pStyle w:val="Default"/>
        <w:spacing w:before="120" w:after="120" w:line="276" w:lineRule="auto"/>
        <w:jc w:val="center"/>
        <w:rPr>
          <w:b/>
          <w:bCs/>
          <w:color w:val="auto"/>
          <w:sz w:val="28"/>
          <w:szCs w:val="28"/>
        </w:rPr>
      </w:pPr>
      <w:r>
        <w:rPr>
          <w:b/>
          <w:bCs/>
          <w:color w:val="auto"/>
          <w:sz w:val="28"/>
          <w:szCs w:val="28"/>
        </w:rPr>
        <w:lastRenderedPageBreak/>
        <w:t>ПРИЛОЖЕНИЯ</w:t>
      </w:r>
    </w:p>
    <w:p w:rsidR="006356AF" w:rsidRPr="007D78CE" w:rsidRDefault="006356AF" w:rsidP="006356AF">
      <w:pPr>
        <w:tabs>
          <w:tab w:val="left" w:pos="426"/>
        </w:tabs>
        <w:spacing w:before="120" w:after="120" w:line="276" w:lineRule="auto"/>
        <w:jc w:val="both"/>
        <w:rPr>
          <w:rFonts w:ascii="Times New Roman" w:eastAsia="Times New Roman" w:hAnsi="Times New Roman"/>
          <w:sz w:val="28"/>
          <w:szCs w:val="28"/>
          <w:lang w:eastAsia="ru-RU"/>
        </w:rPr>
      </w:pPr>
      <w:r>
        <w:rPr>
          <w:rFonts w:ascii="Times New Roman" w:hAnsi="Times New Roman"/>
          <w:b/>
          <w:bCs/>
          <w:sz w:val="28"/>
          <w:szCs w:val="28"/>
        </w:rPr>
        <w:t>1.</w:t>
      </w:r>
      <w:r>
        <w:rPr>
          <w:rFonts w:ascii="Times New Roman" w:hAnsi="Times New Roman"/>
          <w:b/>
          <w:bCs/>
          <w:sz w:val="28"/>
          <w:szCs w:val="28"/>
        </w:rPr>
        <w:tab/>
      </w:r>
      <w:r w:rsidRPr="00052181">
        <w:rPr>
          <w:rFonts w:ascii="Times New Roman" w:eastAsia="Times New Roman" w:hAnsi="Times New Roman"/>
          <w:sz w:val="28"/>
          <w:szCs w:val="28"/>
          <w:lang w:eastAsia="ru-RU"/>
        </w:rPr>
        <w:t xml:space="preserve">Данные ответственных лиц по вопросу внедрения стандарта развития конкуренции в </w:t>
      </w:r>
      <w:r>
        <w:rPr>
          <w:rFonts w:ascii="Times New Roman" w:eastAsia="Times New Roman" w:hAnsi="Times New Roman"/>
          <w:sz w:val="28"/>
          <w:szCs w:val="28"/>
          <w:lang w:eastAsia="ru-RU"/>
        </w:rPr>
        <w:t>муниципальном образовании;</w:t>
      </w:r>
    </w:p>
    <w:p w:rsidR="006356AF" w:rsidRDefault="006356AF" w:rsidP="006356AF">
      <w:pPr>
        <w:pStyle w:val="Default"/>
        <w:tabs>
          <w:tab w:val="left" w:pos="426"/>
        </w:tabs>
        <w:spacing w:before="120" w:after="120" w:line="276" w:lineRule="auto"/>
        <w:jc w:val="both"/>
        <w:rPr>
          <w:b/>
          <w:bCs/>
          <w:color w:val="auto"/>
          <w:sz w:val="28"/>
          <w:szCs w:val="28"/>
        </w:rPr>
      </w:pPr>
      <w:r>
        <w:rPr>
          <w:b/>
          <w:bCs/>
          <w:color w:val="auto"/>
          <w:sz w:val="28"/>
          <w:szCs w:val="28"/>
        </w:rPr>
        <w:t>2.</w:t>
      </w:r>
      <w:r>
        <w:rPr>
          <w:b/>
          <w:bCs/>
          <w:color w:val="auto"/>
          <w:sz w:val="28"/>
          <w:szCs w:val="28"/>
        </w:rPr>
        <w:tab/>
      </w:r>
      <w:r w:rsidRPr="007D78CE">
        <w:rPr>
          <w:bCs/>
          <w:color w:val="auto"/>
          <w:sz w:val="28"/>
          <w:szCs w:val="28"/>
        </w:rPr>
        <w:t xml:space="preserve">Ведомственный план </w:t>
      </w:r>
      <w:r>
        <w:rPr>
          <w:bCs/>
          <w:color w:val="auto"/>
          <w:sz w:val="28"/>
          <w:szCs w:val="28"/>
        </w:rPr>
        <w:t>муниципального образования</w:t>
      </w:r>
      <w:r w:rsidRPr="007D78CE">
        <w:rPr>
          <w:bCs/>
          <w:color w:val="auto"/>
          <w:sz w:val="28"/>
          <w:szCs w:val="28"/>
        </w:rPr>
        <w:t xml:space="preserve"> </w:t>
      </w:r>
      <w:r w:rsidRPr="007D78CE">
        <w:rPr>
          <w:sz w:val="28"/>
          <w:szCs w:val="28"/>
        </w:rPr>
        <w:t xml:space="preserve">в формате </w:t>
      </w:r>
      <w:r w:rsidRPr="008424E3">
        <w:rPr>
          <w:b/>
          <w:sz w:val="28"/>
          <w:szCs w:val="28"/>
        </w:rPr>
        <w:t>PDF</w:t>
      </w:r>
      <w:r>
        <w:rPr>
          <w:b/>
          <w:sz w:val="28"/>
          <w:szCs w:val="28"/>
        </w:rPr>
        <w:t>;</w:t>
      </w:r>
    </w:p>
    <w:p w:rsidR="006356AF" w:rsidRDefault="006356AF" w:rsidP="006356AF">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3.</w:t>
      </w:r>
      <w:r>
        <w:rPr>
          <w:b/>
          <w:bCs/>
          <w:color w:val="auto"/>
          <w:sz w:val="28"/>
          <w:szCs w:val="28"/>
        </w:rPr>
        <w:tab/>
      </w:r>
      <w:r>
        <w:rPr>
          <w:rFonts w:eastAsia="Times New Roman"/>
          <w:sz w:val="28"/>
          <w:szCs w:val="28"/>
          <w:lang w:eastAsia="ru-RU"/>
        </w:rPr>
        <w:t>Р</w:t>
      </w:r>
      <w:r w:rsidRPr="00D763FD">
        <w:rPr>
          <w:rFonts w:eastAsia="Times New Roman"/>
          <w:sz w:val="28"/>
          <w:szCs w:val="28"/>
          <w:lang w:eastAsia="ru-RU"/>
        </w:rPr>
        <w:t>еестр субъектов естественных монополий</w:t>
      </w:r>
      <w:r>
        <w:rPr>
          <w:rFonts w:eastAsia="Times New Roman"/>
          <w:sz w:val="28"/>
          <w:szCs w:val="28"/>
          <w:lang w:eastAsia="ru-RU"/>
        </w:rPr>
        <w:t>,</w:t>
      </w:r>
      <w:r w:rsidRPr="00D763FD">
        <w:rPr>
          <w:rFonts w:eastAsia="Times New Roman"/>
          <w:sz w:val="28"/>
          <w:szCs w:val="28"/>
          <w:lang w:eastAsia="ru-RU"/>
        </w:rPr>
        <w:t xml:space="preserve"> осуществляющих свою деятельность на территории муниципального образования</w:t>
      </w:r>
      <w:r>
        <w:rPr>
          <w:rFonts w:eastAsia="Times New Roman"/>
          <w:sz w:val="28"/>
          <w:szCs w:val="28"/>
          <w:lang w:eastAsia="ru-RU"/>
        </w:rPr>
        <w:t>;</w:t>
      </w:r>
    </w:p>
    <w:p w:rsidR="006356AF" w:rsidRPr="00E23A46" w:rsidRDefault="006356AF" w:rsidP="006356AF">
      <w:pPr>
        <w:pStyle w:val="Default"/>
        <w:tabs>
          <w:tab w:val="left" w:pos="426"/>
        </w:tabs>
        <w:spacing w:before="120" w:after="120" w:line="276" w:lineRule="auto"/>
        <w:jc w:val="both"/>
        <w:rPr>
          <w:color w:val="auto"/>
          <w:sz w:val="28"/>
          <w:szCs w:val="28"/>
        </w:rPr>
      </w:pPr>
      <w:r>
        <w:rPr>
          <w:b/>
          <w:bCs/>
          <w:color w:val="auto"/>
          <w:sz w:val="28"/>
          <w:szCs w:val="28"/>
        </w:rPr>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r>
        <w:rPr>
          <w:rFonts w:eastAsia="Times New Roman"/>
          <w:sz w:val="28"/>
          <w:szCs w:val="28"/>
          <w:lang w:eastAsia="ru-RU"/>
        </w:rPr>
        <w:t>;</w:t>
      </w:r>
    </w:p>
    <w:p w:rsidR="006356AF" w:rsidRDefault="006356AF" w:rsidP="006356AF">
      <w:pPr>
        <w:pStyle w:val="ConsPlusNormal"/>
        <w:spacing w:before="120" w:after="120" w:line="276" w:lineRule="auto"/>
        <w:jc w:val="both"/>
      </w:pPr>
      <w:r w:rsidRPr="00D77140">
        <w:rPr>
          <w:b/>
        </w:rPr>
        <w:t>5</w:t>
      </w:r>
      <w:r>
        <w:t xml:space="preserve">. Реестр </w:t>
      </w:r>
      <w:r w:rsidRPr="00D77140">
        <w:t>документов стратегического планирования в области инвестиционной деятельности муниципальных образований</w:t>
      </w:r>
      <w:r>
        <w:t>;</w:t>
      </w:r>
    </w:p>
    <w:p w:rsidR="006356AF" w:rsidRDefault="006356AF" w:rsidP="006356AF">
      <w:pPr>
        <w:spacing w:after="0" w:line="240" w:lineRule="auto"/>
        <w:ind w:right="-284"/>
        <w:jc w:val="both"/>
        <w:rPr>
          <w:rFonts w:ascii="Times New Roman" w:hAnsi="Times New Roman"/>
          <w:color w:val="000000"/>
          <w:sz w:val="28"/>
          <w:szCs w:val="28"/>
        </w:rPr>
      </w:pPr>
      <w:r w:rsidRPr="006356AF">
        <w:rPr>
          <w:rFonts w:ascii="Times New Roman" w:hAnsi="Times New Roman"/>
          <w:b/>
          <w:sz w:val="28"/>
          <w:szCs w:val="28"/>
        </w:rPr>
        <w:t xml:space="preserve">6. </w:t>
      </w:r>
      <w:r w:rsidRPr="006356AF">
        <w:rPr>
          <w:rFonts w:ascii="Times New Roman" w:hAnsi="Times New Roman"/>
          <w:sz w:val="28"/>
          <w:szCs w:val="28"/>
        </w:rPr>
        <w:t xml:space="preserve">Лучшая муниципальная практика по </w:t>
      </w:r>
      <w:r w:rsidRPr="006356AF">
        <w:rPr>
          <w:rFonts w:ascii="Times New Roman" w:hAnsi="Times New Roman"/>
          <w:color w:val="000000"/>
          <w:sz w:val="28"/>
          <w:szCs w:val="28"/>
        </w:rPr>
        <w:t>содействию развитию конкуренции</w:t>
      </w:r>
      <w:r>
        <w:rPr>
          <w:rFonts w:ascii="Times New Roman" w:hAnsi="Times New Roman"/>
          <w:color w:val="000000"/>
          <w:sz w:val="28"/>
          <w:szCs w:val="28"/>
        </w:rPr>
        <w:t>;</w:t>
      </w:r>
    </w:p>
    <w:p w:rsidR="006356AF" w:rsidRDefault="006356AF" w:rsidP="006356AF">
      <w:pPr>
        <w:spacing w:after="0" w:line="240" w:lineRule="auto"/>
        <w:ind w:right="-284"/>
        <w:jc w:val="both"/>
        <w:rPr>
          <w:rFonts w:ascii="Times New Roman" w:hAnsi="Times New Roman"/>
          <w:color w:val="000000"/>
          <w:sz w:val="28"/>
          <w:szCs w:val="28"/>
        </w:rPr>
      </w:pPr>
    </w:p>
    <w:p w:rsidR="006356AF" w:rsidRDefault="006356AF" w:rsidP="006356AF">
      <w:pPr>
        <w:widowControl w:val="0"/>
        <w:spacing w:after="0" w:line="240" w:lineRule="auto"/>
        <w:jc w:val="both"/>
        <w:rPr>
          <w:rFonts w:ascii="Times New Roman" w:hAnsi="Times New Roman"/>
          <w:sz w:val="28"/>
          <w:szCs w:val="28"/>
        </w:rPr>
      </w:pPr>
      <w:r w:rsidRPr="00AF1017">
        <w:rPr>
          <w:rFonts w:ascii="Times New Roman" w:hAnsi="Times New Roman"/>
          <w:b/>
          <w:color w:val="000000"/>
          <w:sz w:val="28"/>
          <w:szCs w:val="28"/>
        </w:rPr>
        <w:t>7</w:t>
      </w:r>
      <w:r>
        <w:rPr>
          <w:rFonts w:ascii="Times New Roman" w:hAnsi="Times New Roman"/>
          <w:color w:val="000000"/>
          <w:sz w:val="28"/>
          <w:szCs w:val="28"/>
        </w:rPr>
        <w:t xml:space="preserve">. </w:t>
      </w:r>
      <w:r>
        <w:rPr>
          <w:rFonts w:ascii="Times New Roman" w:hAnsi="Times New Roman"/>
          <w:sz w:val="27"/>
          <w:szCs w:val="27"/>
        </w:rPr>
        <w:t xml:space="preserve">Сведения </w:t>
      </w:r>
      <w:r>
        <w:rPr>
          <w:rFonts w:ascii="Times New Roman" w:hAnsi="Times New Roman"/>
          <w:sz w:val="28"/>
          <w:szCs w:val="28"/>
        </w:rPr>
        <w:t xml:space="preserve">о выполнении пункта 3 </w:t>
      </w:r>
      <w:r w:rsidRPr="00211031">
        <w:rPr>
          <w:rFonts w:ascii="Times New Roman" w:hAnsi="Times New Roman"/>
          <w:sz w:val="28"/>
          <w:szCs w:val="28"/>
        </w:rPr>
        <w:t>Национального плана развития конкуренции в Российской Федерации на 2018-2020 годы, утвержденного Указом Президента Российской Федерации от 21 декабря 2018 года № 618 «Об основных направлениях государственной политики по развитию конкуренции»</w:t>
      </w:r>
      <w:r>
        <w:rPr>
          <w:rFonts w:ascii="Times New Roman" w:hAnsi="Times New Roman"/>
          <w:sz w:val="28"/>
          <w:szCs w:val="28"/>
        </w:rPr>
        <w:t>;</w:t>
      </w:r>
    </w:p>
    <w:p w:rsidR="006356AF" w:rsidRDefault="006356AF" w:rsidP="006356AF">
      <w:pPr>
        <w:widowControl w:val="0"/>
        <w:spacing w:after="0" w:line="240" w:lineRule="auto"/>
        <w:jc w:val="both"/>
        <w:rPr>
          <w:rFonts w:ascii="Times New Roman" w:hAnsi="Times New Roman"/>
          <w:sz w:val="28"/>
          <w:szCs w:val="28"/>
        </w:rPr>
      </w:pPr>
    </w:p>
    <w:p w:rsidR="006356AF" w:rsidRDefault="006356AF" w:rsidP="006356AF">
      <w:pPr>
        <w:spacing w:after="0" w:line="240" w:lineRule="auto"/>
        <w:jc w:val="both"/>
        <w:rPr>
          <w:rFonts w:ascii="Times New Roman" w:hAnsi="Times New Roman"/>
          <w:sz w:val="28"/>
          <w:szCs w:val="28"/>
        </w:rPr>
      </w:pPr>
      <w:r w:rsidRPr="00AF1017">
        <w:rPr>
          <w:rFonts w:ascii="Times New Roman" w:hAnsi="Times New Roman"/>
          <w:b/>
          <w:sz w:val="28"/>
          <w:szCs w:val="28"/>
        </w:rPr>
        <w:t>8</w:t>
      </w:r>
      <w:r>
        <w:rPr>
          <w:rFonts w:ascii="Times New Roman" w:hAnsi="Times New Roman"/>
          <w:sz w:val="28"/>
          <w:szCs w:val="28"/>
        </w:rPr>
        <w:t>. Сведения об исполнении распоряжения главы администрации (губернатора) Краснодарского края от 21 декабря 2018 года № 348-р «О ключевых показателях развития конкуренции в Краснодарском крае к 1 января 2022 года;</w:t>
      </w:r>
    </w:p>
    <w:p w:rsidR="006356AF" w:rsidRDefault="006356AF" w:rsidP="006356AF">
      <w:pPr>
        <w:spacing w:after="0" w:line="240" w:lineRule="auto"/>
        <w:jc w:val="both"/>
        <w:rPr>
          <w:rFonts w:ascii="Times New Roman" w:hAnsi="Times New Roman"/>
          <w:sz w:val="28"/>
          <w:szCs w:val="28"/>
        </w:rPr>
      </w:pPr>
    </w:p>
    <w:p w:rsidR="006356AF" w:rsidRPr="00AF1017" w:rsidRDefault="006356AF" w:rsidP="006356AF">
      <w:pPr>
        <w:spacing w:after="0" w:line="240" w:lineRule="auto"/>
        <w:jc w:val="both"/>
        <w:rPr>
          <w:rFonts w:ascii="Times New Roman" w:hAnsi="Times New Roman"/>
          <w:sz w:val="28"/>
          <w:szCs w:val="28"/>
        </w:rPr>
      </w:pPr>
      <w:r w:rsidRPr="00AF1017">
        <w:rPr>
          <w:rFonts w:ascii="Times New Roman" w:hAnsi="Times New Roman"/>
          <w:b/>
          <w:sz w:val="28"/>
          <w:szCs w:val="28"/>
        </w:rPr>
        <w:t>9.</w:t>
      </w:r>
      <w:r>
        <w:rPr>
          <w:rFonts w:ascii="Times New Roman" w:hAnsi="Times New Roman"/>
          <w:sz w:val="28"/>
          <w:szCs w:val="28"/>
        </w:rPr>
        <w:t xml:space="preserve"> Соглашение о межмуниципальном сотрудничестве в формате </w:t>
      </w:r>
      <w:r>
        <w:rPr>
          <w:rFonts w:ascii="Times New Roman" w:hAnsi="Times New Roman"/>
          <w:sz w:val="28"/>
          <w:szCs w:val="28"/>
          <w:lang w:val="en-US"/>
        </w:rPr>
        <w:t>PDF</w:t>
      </w:r>
      <w:r w:rsidR="00AF1017">
        <w:rPr>
          <w:rFonts w:ascii="Times New Roman" w:hAnsi="Times New Roman"/>
          <w:sz w:val="28"/>
          <w:szCs w:val="28"/>
        </w:rPr>
        <w:t>;</w:t>
      </w:r>
    </w:p>
    <w:p w:rsidR="006356AF" w:rsidRDefault="006356AF" w:rsidP="006356AF">
      <w:pPr>
        <w:spacing w:after="0" w:line="240" w:lineRule="auto"/>
        <w:jc w:val="both"/>
        <w:rPr>
          <w:rFonts w:ascii="Times New Roman" w:hAnsi="Times New Roman"/>
          <w:sz w:val="28"/>
          <w:szCs w:val="28"/>
        </w:rPr>
      </w:pPr>
    </w:p>
    <w:p w:rsidR="00AF1017" w:rsidRPr="00AF1017" w:rsidRDefault="006356AF" w:rsidP="00AF1017">
      <w:pPr>
        <w:tabs>
          <w:tab w:val="left" w:pos="9498"/>
        </w:tabs>
        <w:spacing w:after="0" w:line="240" w:lineRule="auto"/>
        <w:jc w:val="both"/>
        <w:rPr>
          <w:rFonts w:ascii="Times New Roman" w:hAnsi="Times New Roman"/>
          <w:sz w:val="28"/>
          <w:szCs w:val="28"/>
        </w:rPr>
      </w:pPr>
      <w:r w:rsidRPr="00AF1017">
        <w:rPr>
          <w:rFonts w:ascii="Times New Roman" w:hAnsi="Times New Roman"/>
          <w:b/>
          <w:sz w:val="28"/>
          <w:szCs w:val="28"/>
        </w:rPr>
        <w:t>10.</w:t>
      </w:r>
      <w:r w:rsidR="00AF1017" w:rsidRPr="00AF1017">
        <w:rPr>
          <w:rFonts w:ascii="Times New Roman" w:hAnsi="Times New Roman"/>
          <w:sz w:val="28"/>
          <w:szCs w:val="28"/>
        </w:rPr>
        <w:t xml:space="preserve"> Отчет о реализации мероприятий, в которых органы местного самоуправления выступают соисполнителями ведомственного плана («дорожной карты») по содействию развития конкуренции и развития конкурентной среды в Краснодарском крае</w:t>
      </w:r>
      <w:r w:rsidR="00AF1017">
        <w:rPr>
          <w:rFonts w:ascii="Times New Roman" w:hAnsi="Times New Roman"/>
          <w:sz w:val="28"/>
          <w:szCs w:val="28"/>
        </w:rPr>
        <w:t>.</w:t>
      </w:r>
    </w:p>
    <w:sectPr w:rsidR="00AF1017" w:rsidRPr="00AF1017" w:rsidSect="006C50C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E1" w:rsidRDefault="004661E1" w:rsidP="00F07113">
      <w:pPr>
        <w:spacing w:after="0" w:line="240" w:lineRule="auto"/>
      </w:pPr>
      <w:r>
        <w:separator/>
      </w:r>
    </w:p>
  </w:endnote>
  <w:endnote w:type="continuationSeparator" w:id="0">
    <w:p w:rsidR="004661E1" w:rsidRDefault="004661E1"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E1" w:rsidRDefault="004661E1" w:rsidP="00F07113">
      <w:pPr>
        <w:spacing w:after="0" w:line="240" w:lineRule="auto"/>
      </w:pPr>
      <w:r>
        <w:separator/>
      </w:r>
    </w:p>
  </w:footnote>
  <w:footnote w:type="continuationSeparator" w:id="0">
    <w:p w:rsidR="004661E1" w:rsidRDefault="004661E1"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053229"/>
      <w:docPartObj>
        <w:docPartGallery w:val="Page Numbers (Top of Page)"/>
        <w:docPartUnique/>
      </w:docPartObj>
    </w:sdtPr>
    <w:sdtContent>
      <w:p w:rsidR="00A36749" w:rsidRDefault="00A0135C">
        <w:pPr>
          <w:pStyle w:val="ab"/>
          <w:jc w:val="center"/>
        </w:pPr>
        <w:r>
          <w:rPr>
            <w:noProof/>
          </w:rPr>
          <w:fldChar w:fldCharType="begin"/>
        </w:r>
        <w:r w:rsidR="00A36749">
          <w:rPr>
            <w:noProof/>
          </w:rPr>
          <w:instrText>PAGE   \* MERGEFORMAT</w:instrText>
        </w:r>
        <w:r>
          <w:rPr>
            <w:noProof/>
          </w:rPr>
          <w:fldChar w:fldCharType="separate"/>
        </w:r>
        <w:r w:rsidR="003C55E7">
          <w:rPr>
            <w:noProof/>
          </w:rPr>
          <w:t>116</w:t>
        </w:r>
        <w:r>
          <w:rPr>
            <w:noProof/>
          </w:rPr>
          <w:fldChar w:fldCharType="end"/>
        </w:r>
      </w:p>
    </w:sdtContent>
  </w:sdt>
  <w:p w:rsidR="00A36749" w:rsidRDefault="00A3674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305ED"/>
    <w:multiLevelType w:val="multilevel"/>
    <w:tmpl w:val="2A1270B6"/>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C776501"/>
    <w:multiLevelType w:val="multilevel"/>
    <w:tmpl w:val="32E283D4"/>
    <w:lvl w:ilvl="0">
      <w:start w:val="2"/>
      <w:numFmt w:val="decimal"/>
      <w:lvlText w:val="%1."/>
      <w:lvlJc w:val="left"/>
      <w:pPr>
        <w:ind w:left="720" w:hanging="720"/>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nsid w:val="0EE7787E"/>
    <w:multiLevelType w:val="multilevel"/>
    <w:tmpl w:val="8BF0D822"/>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1B92007"/>
    <w:multiLevelType w:val="hybridMultilevel"/>
    <w:tmpl w:val="22C65114"/>
    <w:lvl w:ilvl="0" w:tplc="27CE8AE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7">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A15B7E"/>
    <w:multiLevelType w:val="hybridMultilevel"/>
    <w:tmpl w:val="39E0A00A"/>
    <w:lvl w:ilvl="0" w:tplc="34284B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2D23F9C"/>
    <w:multiLevelType w:val="hybridMultilevel"/>
    <w:tmpl w:val="97A87614"/>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4B46FEC"/>
    <w:multiLevelType w:val="multilevel"/>
    <w:tmpl w:val="3C1A2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7691C"/>
    <w:multiLevelType w:val="hybridMultilevel"/>
    <w:tmpl w:val="DEEC997E"/>
    <w:lvl w:ilvl="0" w:tplc="8D407242">
      <w:start w:val="7"/>
      <w:numFmt w:val="decimal"/>
      <w:lvlText w:val="%1)"/>
      <w:lvlJc w:val="left"/>
      <w:pPr>
        <w:ind w:left="1372" w:hanging="360"/>
      </w:pPr>
      <w:rPr>
        <w:rFonts w:hint="default"/>
      </w:r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2">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3A4C2A"/>
    <w:multiLevelType w:val="hybridMultilevel"/>
    <w:tmpl w:val="A580A83C"/>
    <w:lvl w:ilvl="0" w:tplc="31CA73C4">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14">
    <w:nsid w:val="355714C6"/>
    <w:multiLevelType w:val="multilevel"/>
    <w:tmpl w:val="7214D1DE"/>
    <w:lvl w:ilvl="0">
      <w:start w:val="1"/>
      <w:numFmt w:val="decimal"/>
      <w:lvlText w:val="%1."/>
      <w:lvlJc w:val="left"/>
      <w:pPr>
        <w:ind w:left="2300" w:hanging="15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714"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857" w:hanging="2160"/>
      </w:pPr>
      <w:rPr>
        <w:rFonts w:hint="default"/>
      </w:rPr>
    </w:lvl>
    <w:lvl w:ilvl="8">
      <w:start w:val="1"/>
      <w:numFmt w:val="decimal"/>
      <w:isLgl/>
      <w:lvlText w:val="%1.%2.%3.%4.%5.%6.%7.%8.%9."/>
      <w:lvlJc w:val="left"/>
      <w:pPr>
        <w:ind w:left="3998" w:hanging="2160"/>
      </w:pPr>
      <w:rPr>
        <w:rFonts w:hint="default"/>
      </w:rPr>
    </w:lvl>
  </w:abstractNum>
  <w:abstractNum w:abstractNumId="15">
    <w:nsid w:val="37E64412"/>
    <w:multiLevelType w:val="hybridMultilevel"/>
    <w:tmpl w:val="8B20D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654BDC"/>
    <w:multiLevelType w:val="hybridMultilevel"/>
    <w:tmpl w:val="DD92C036"/>
    <w:lvl w:ilvl="0" w:tplc="04190003">
      <w:start w:val="1"/>
      <w:numFmt w:val="bullet"/>
      <w:lvlText w:val="o"/>
      <w:lvlJc w:val="left"/>
      <w:pPr>
        <w:ind w:left="2149" w:hanging="360"/>
      </w:pPr>
      <w:rPr>
        <w:rFonts w:ascii="Courier New" w:hAnsi="Courier New" w:cs="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3A824DF3"/>
    <w:multiLevelType w:val="multilevel"/>
    <w:tmpl w:val="1C24D324"/>
    <w:lvl w:ilvl="0">
      <w:start w:val="2"/>
      <w:numFmt w:val="decimal"/>
      <w:lvlText w:val="%1."/>
      <w:lvlJc w:val="left"/>
      <w:pPr>
        <w:ind w:left="1069" w:hanging="360"/>
      </w:pPr>
      <w:rPr>
        <w:rFonts w:hint="default"/>
      </w:rPr>
    </w:lvl>
    <w:lvl w:ilvl="1">
      <w:start w:val="5"/>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831327"/>
    <w:multiLevelType w:val="hybridMultilevel"/>
    <w:tmpl w:val="1A327694"/>
    <w:lvl w:ilvl="0" w:tplc="B4B062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30551B8"/>
    <w:multiLevelType w:val="hybridMultilevel"/>
    <w:tmpl w:val="AA5E6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F203F"/>
    <w:multiLevelType w:val="hybridMultilevel"/>
    <w:tmpl w:val="AB902782"/>
    <w:lvl w:ilvl="0" w:tplc="27CE8AE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1">
    <w:nsid w:val="5E702633"/>
    <w:multiLevelType w:val="hybridMultilevel"/>
    <w:tmpl w:val="01962E70"/>
    <w:lvl w:ilvl="0" w:tplc="1ACEA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6D0718"/>
    <w:multiLevelType w:val="hybridMultilevel"/>
    <w:tmpl w:val="426EF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836AF1"/>
    <w:multiLevelType w:val="multilevel"/>
    <w:tmpl w:val="1638BBF8"/>
    <w:lvl w:ilvl="0">
      <w:start w:val="1"/>
      <w:numFmt w:val="decimal"/>
      <w:lvlText w:val="%1."/>
      <w:lvlJc w:val="left"/>
      <w:pPr>
        <w:ind w:left="1012" w:hanging="360"/>
      </w:pPr>
      <w:rPr>
        <w:rFonts w:hint="default"/>
      </w:rPr>
    </w:lvl>
    <w:lvl w:ilvl="1">
      <w:start w:val="1"/>
      <w:numFmt w:val="decimal"/>
      <w:isLgl/>
      <w:lvlText w:val="%1.%2."/>
      <w:lvlJc w:val="left"/>
      <w:pPr>
        <w:ind w:left="1372" w:hanging="720"/>
      </w:pPr>
      <w:rPr>
        <w:rFonts w:hint="default"/>
      </w:rPr>
    </w:lvl>
    <w:lvl w:ilvl="2">
      <w:start w:val="1"/>
      <w:numFmt w:val="decimal"/>
      <w:isLgl/>
      <w:lvlText w:val="%1.%2.%3."/>
      <w:lvlJc w:val="left"/>
      <w:pPr>
        <w:ind w:left="1372" w:hanging="720"/>
      </w:pPr>
      <w:rPr>
        <w:rFonts w:hint="default"/>
      </w:rPr>
    </w:lvl>
    <w:lvl w:ilvl="3">
      <w:start w:val="1"/>
      <w:numFmt w:val="decimal"/>
      <w:isLgl/>
      <w:lvlText w:val="%1.%2.%3.%4."/>
      <w:lvlJc w:val="left"/>
      <w:pPr>
        <w:ind w:left="1732"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092" w:hanging="1440"/>
      </w:pPr>
      <w:rPr>
        <w:rFonts w:hint="default"/>
      </w:rPr>
    </w:lvl>
    <w:lvl w:ilvl="6">
      <w:start w:val="1"/>
      <w:numFmt w:val="decimal"/>
      <w:isLgl/>
      <w:lvlText w:val="%1.%2.%3.%4.%5.%6.%7."/>
      <w:lvlJc w:val="left"/>
      <w:pPr>
        <w:ind w:left="2452" w:hanging="1800"/>
      </w:pPr>
      <w:rPr>
        <w:rFonts w:hint="default"/>
      </w:rPr>
    </w:lvl>
    <w:lvl w:ilvl="7">
      <w:start w:val="1"/>
      <w:numFmt w:val="decimal"/>
      <w:isLgl/>
      <w:lvlText w:val="%1.%2.%3.%4.%5.%6.%7.%8."/>
      <w:lvlJc w:val="left"/>
      <w:pPr>
        <w:ind w:left="2452" w:hanging="1800"/>
      </w:pPr>
      <w:rPr>
        <w:rFonts w:hint="default"/>
      </w:rPr>
    </w:lvl>
    <w:lvl w:ilvl="8">
      <w:start w:val="1"/>
      <w:numFmt w:val="decimal"/>
      <w:isLgl/>
      <w:lvlText w:val="%1.%2.%3.%4.%5.%6.%7.%8.%9."/>
      <w:lvlJc w:val="left"/>
      <w:pPr>
        <w:ind w:left="2812" w:hanging="2160"/>
      </w:pPr>
      <w:rPr>
        <w:rFonts w:hint="default"/>
      </w:rPr>
    </w:lvl>
  </w:abstractNum>
  <w:abstractNum w:abstractNumId="24">
    <w:nsid w:val="793D6170"/>
    <w:multiLevelType w:val="hybridMultilevel"/>
    <w:tmpl w:val="2C40EF30"/>
    <w:lvl w:ilvl="0" w:tplc="6BFC25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FFB0B20"/>
    <w:multiLevelType w:val="multilevel"/>
    <w:tmpl w:val="0D501682"/>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10"/>
  </w:num>
  <w:num w:numId="3">
    <w:abstractNumId w:val="12"/>
  </w:num>
  <w:num w:numId="4">
    <w:abstractNumId w:val="7"/>
  </w:num>
  <w:num w:numId="5">
    <w:abstractNumId w:val="2"/>
  </w:num>
  <w:num w:numId="6">
    <w:abstractNumId w:val="17"/>
  </w:num>
  <w:num w:numId="7">
    <w:abstractNumId w:val="14"/>
  </w:num>
  <w:num w:numId="8">
    <w:abstractNumId w:val="4"/>
  </w:num>
  <w:num w:numId="9">
    <w:abstractNumId w:val="25"/>
  </w:num>
  <w:num w:numId="10">
    <w:abstractNumId w:val="3"/>
  </w:num>
  <w:num w:numId="11">
    <w:abstractNumId w:val="18"/>
  </w:num>
  <w:num w:numId="12">
    <w:abstractNumId w:val="19"/>
  </w:num>
  <w:num w:numId="13">
    <w:abstractNumId w:val="13"/>
  </w:num>
  <w:num w:numId="14">
    <w:abstractNumId w:val="0"/>
  </w:num>
  <w:num w:numId="15">
    <w:abstractNumId w:val="20"/>
  </w:num>
  <w:num w:numId="16">
    <w:abstractNumId w:val="6"/>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1"/>
  </w:num>
  <w:num w:numId="21">
    <w:abstractNumId w:val="24"/>
  </w:num>
  <w:num w:numId="22">
    <w:abstractNumId w:val="15"/>
  </w:num>
  <w:num w:numId="23">
    <w:abstractNumId w:val="9"/>
  </w:num>
  <w:num w:numId="24">
    <w:abstractNumId w:val="16"/>
  </w:num>
  <w:num w:numId="25">
    <w:abstractNumId w:val="23"/>
  </w:num>
  <w:num w:numId="2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C90B87"/>
    <w:rsid w:val="000015EC"/>
    <w:rsid w:val="00007E1E"/>
    <w:rsid w:val="00010F35"/>
    <w:rsid w:val="00012843"/>
    <w:rsid w:val="00014988"/>
    <w:rsid w:val="00016C86"/>
    <w:rsid w:val="0002185B"/>
    <w:rsid w:val="000272EF"/>
    <w:rsid w:val="00030DF7"/>
    <w:rsid w:val="00031773"/>
    <w:rsid w:val="000327EF"/>
    <w:rsid w:val="00040797"/>
    <w:rsid w:val="000475D4"/>
    <w:rsid w:val="00047688"/>
    <w:rsid w:val="00050012"/>
    <w:rsid w:val="0005174F"/>
    <w:rsid w:val="000549B8"/>
    <w:rsid w:val="00055551"/>
    <w:rsid w:val="000564F1"/>
    <w:rsid w:val="000565FA"/>
    <w:rsid w:val="00057765"/>
    <w:rsid w:val="00062533"/>
    <w:rsid w:val="00063ED0"/>
    <w:rsid w:val="0006547A"/>
    <w:rsid w:val="00071C8F"/>
    <w:rsid w:val="0007250B"/>
    <w:rsid w:val="000727FA"/>
    <w:rsid w:val="000741BF"/>
    <w:rsid w:val="00075588"/>
    <w:rsid w:val="00077CE9"/>
    <w:rsid w:val="00080BA2"/>
    <w:rsid w:val="000823D4"/>
    <w:rsid w:val="0008463B"/>
    <w:rsid w:val="00084D46"/>
    <w:rsid w:val="000867C3"/>
    <w:rsid w:val="00087FE1"/>
    <w:rsid w:val="000923C8"/>
    <w:rsid w:val="00093B2B"/>
    <w:rsid w:val="00094B19"/>
    <w:rsid w:val="000957DD"/>
    <w:rsid w:val="00095D29"/>
    <w:rsid w:val="000967BF"/>
    <w:rsid w:val="000972EB"/>
    <w:rsid w:val="000A19EB"/>
    <w:rsid w:val="000A6C13"/>
    <w:rsid w:val="000A71C1"/>
    <w:rsid w:val="000B19A3"/>
    <w:rsid w:val="000B6823"/>
    <w:rsid w:val="000B6F3D"/>
    <w:rsid w:val="000B7E55"/>
    <w:rsid w:val="000C0370"/>
    <w:rsid w:val="000C0E25"/>
    <w:rsid w:val="000C2AAF"/>
    <w:rsid w:val="000C3127"/>
    <w:rsid w:val="000C4494"/>
    <w:rsid w:val="000C609D"/>
    <w:rsid w:val="000C7942"/>
    <w:rsid w:val="000C7FFD"/>
    <w:rsid w:val="000D4C4A"/>
    <w:rsid w:val="000D4D00"/>
    <w:rsid w:val="000D733E"/>
    <w:rsid w:val="000D7DDB"/>
    <w:rsid w:val="000E2FFA"/>
    <w:rsid w:val="000E6EC5"/>
    <w:rsid w:val="000F7B86"/>
    <w:rsid w:val="00102E82"/>
    <w:rsid w:val="00102EBB"/>
    <w:rsid w:val="001068A5"/>
    <w:rsid w:val="0011722A"/>
    <w:rsid w:val="00117C99"/>
    <w:rsid w:val="00121C76"/>
    <w:rsid w:val="001224F3"/>
    <w:rsid w:val="001260B6"/>
    <w:rsid w:val="00136D7F"/>
    <w:rsid w:val="00140D33"/>
    <w:rsid w:val="00142943"/>
    <w:rsid w:val="0015148C"/>
    <w:rsid w:val="0015156E"/>
    <w:rsid w:val="0015328B"/>
    <w:rsid w:val="00153B28"/>
    <w:rsid w:val="00154A62"/>
    <w:rsid w:val="0016050F"/>
    <w:rsid w:val="00160DA7"/>
    <w:rsid w:val="0016126C"/>
    <w:rsid w:val="001657DD"/>
    <w:rsid w:val="001738CC"/>
    <w:rsid w:val="00177114"/>
    <w:rsid w:val="00177258"/>
    <w:rsid w:val="00180736"/>
    <w:rsid w:val="0018087A"/>
    <w:rsid w:val="00181662"/>
    <w:rsid w:val="00181B6D"/>
    <w:rsid w:val="00182592"/>
    <w:rsid w:val="00182682"/>
    <w:rsid w:val="00182BA4"/>
    <w:rsid w:val="0018442F"/>
    <w:rsid w:val="00190891"/>
    <w:rsid w:val="0019393F"/>
    <w:rsid w:val="00193E6E"/>
    <w:rsid w:val="00196B0E"/>
    <w:rsid w:val="00197A1E"/>
    <w:rsid w:val="001A23CD"/>
    <w:rsid w:val="001B091C"/>
    <w:rsid w:val="001B4808"/>
    <w:rsid w:val="001B6DB1"/>
    <w:rsid w:val="001B7EEB"/>
    <w:rsid w:val="001C264B"/>
    <w:rsid w:val="001C3F1F"/>
    <w:rsid w:val="001C5F59"/>
    <w:rsid w:val="001C7159"/>
    <w:rsid w:val="001D10F4"/>
    <w:rsid w:val="001D1ECE"/>
    <w:rsid w:val="001D44D5"/>
    <w:rsid w:val="001D54BF"/>
    <w:rsid w:val="001D5DA4"/>
    <w:rsid w:val="001D6A03"/>
    <w:rsid w:val="001E17FD"/>
    <w:rsid w:val="001E2055"/>
    <w:rsid w:val="001E25F4"/>
    <w:rsid w:val="001E2FD3"/>
    <w:rsid w:val="001E3378"/>
    <w:rsid w:val="001F3959"/>
    <w:rsid w:val="00202FC4"/>
    <w:rsid w:val="00202FC8"/>
    <w:rsid w:val="00206D4F"/>
    <w:rsid w:val="00210DAB"/>
    <w:rsid w:val="002114A0"/>
    <w:rsid w:val="00212802"/>
    <w:rsid w:val="00212AD6"/>
    <w:rsid w:val="00213706"/>
    <w:rsid w:val="00213AC5"/>
    <w:rsid w:val="002143B0"/>
    <w:rsid w:val="00216DF9"/>
    <w:rsid w:val="00222157"/>
    <w:rsid w:val="002246C6"/>
    <w:rsid w:val="002270A8"/>
    <w:rsid w:val="00230764"/>
    <w:rsid w:val="00231BEB"/>
    <w:rsid w:val="0023348B"/>
    <w:rsid w:val="00233D36"/>
    <w:rsid w:val="0023421C"/>
    <w:rsid w:val="0023506B"/>
    <w:rsid w:val="0023581C"/>
    <w:rsid w:val="0024326D"/>
    <w:rsid w:val="00246537"/>
    <w:rsid w:val="00250CEF"/>
    <w:rsid w:val="00251A62"/>
    <w:rsid w:val="002533B7"/>
    <w:rsid w:val="00253F1E"/>
    <w:rsid w:val="0025603B"/>
    <w:rsid w:val="00260457"/>
    <w:rsid w:val="00260625"/>
    <w:rsid w:val="0026349C"/>
    <w:rsid w:val="00263B8A"/>
    <w:rsid w:val="00263EE4"/>
    <w:rsid w:val="00264A30"/>
    <w:rsid w:val="00264A85"/>
    <w:rsid w:val="00266F1B"/>
    <w:rsid w:val="0027012D"/>
    <w:rsid w:val="002734B3"/>
    <w:rsid w:val="00275FE9"/>
    <w:rsid w:val="00280E49"/>
    <w:rsid w:val="0028247C"/>
    <w:rsid w:val="00282EE9"/>
    <w:rsid w:val="00283387"/>
    <w:rsid w:val="0028681B"/>
    <w:rsid w:val="00291535"/>
    <w:rsid w:val="0029576F"/>
    <w:rsid w:val="00296460"/>
    <w:rsid w:val="002968B0"/>
    <w:rsid w:val="002A184E"/>
    <w:rsid w:val="002A2043"/>
    <w:rsid w:val="002A236F"/>
    <w:rsid w:val="002A2955"/>
    <w:rsid w:val="002A527F"/>
    <w:rsid w:val="002A7C98"/>
    <w:rsid w:val="002B3375"/>
    <w:rsid w:val="002B3687"/>
    <w:rsid w:val="002B44C5"/>
    <w:rsid w:val="002B721E"/>
    <w:rsid w:val="002B7E43"/>
    <w:rsid w:val="002C04A2"/>
    <w:rsid w:val="002C0A0C"/>
    <w:rsid w:val="002C0BD6"/>
    <w:rsid w:val="002C6E65"/>
    <w:rsid w:val="002C7649"/>
    <w:rsid w:val="002C7F2C"/>
    <w:rsid w:val="002D1337"/>
    <w:rsid w:val="002D2902"/>
    <w:rsid w:val="002D2D8B"/>
    <w:rsid w:val="002D2ECF"/>
    <w:rsid w:val="002D5F71"/>
    <w:rsid w:val="002D672D"/>
    <w:rsid w:val="002E2861"/>
    <w:rsid w:val="002E3F81"/>
    <w:rsid w:val="002F1384"/>
    <w:rsid w:val="002F2805"/>
    <w:rsid w:val="002F3490"/>
    <w:rsid w:val="002F3BED"/>
    <w:rsid w:val="002F4696"/>
    <w:rsid w:val="002F58B5"/>
    <w:rsid w:val="002F6375"/>
    <w:rsid w:val="002F7D01"/>
    <w:rsid w:val="003017A4"/>
    <w:rsid w:val="00302025"/>
    <w:rsid w:val="003031C5"/>
    <w:rsid w:val="00303AEB"/>
    <w:rsid w:val="00306C3F"/>
    <w:rsid w:val="0030741C"/>
    <w:rsid w:val="0030747D"/>
    <w:rsid w:val="00313971"/>
    <w:rsid w:val="00321D96"/>
    <w:rsid w:val="00323AA8"/>
    <w:rsid w:val="003242C1"/>
    <w:rsid w:val="003249F2"/>
    <w:rsid w:val="00324F94"/>
    <w:rsid w:val="003274B7"/>
    <w:rsid w:val="00327F54"/>
    <w:rsid w:val="00327F84"/>
    <w:rsid w:val="00330BB0"/>
    <w:rsid w:val="003310FB"/>
    <w:rsid w:val="00331B48"/>
    <w:rsid w:val="0033484B"/>
    <w:rsid w:val="00334966"/>
    <w:rsid w:val="00334E12"/>
    <w:rsid w:val="00336240"/>
    <w:rsid w:val="00336879"/>
    <w:rsid w:val="00337583"/>
    <w:rsid w:val="00340249"/>
    <w:rsid w:val="00343B0E"/>
    <w:rsid w:val="00344E34"/>
    <w:rsid w:val="003450EE"/>
    <w:rsid w:val="00347572"/>
    <w:rsid w:val="00351D9A"/>
    <w:rsid w:val="003523EC"/>
    <w:rsid w:val="003531D5"/>
    <w:rsid w:val="00357C51"/>
    <w:rsid w:val="0036374C"/>
    <w:rsid w:val="00364EC4"/>
    <w:rsid w:val="003656C8"/>
    <w:rsid w:val="00367C88"/>
    <w:rsid w:val="00370BED"/>
    <w:rsid w:val="003725BD"/>
    <w:rsid w:val="00372CB6"/>
    <w:rsid w:val="00374292"/>
    <w:rsid w:val="003767A8"/>
    <w:rsid w:val="0037722D"/>
    <w:rsid w:val="003816CB"/>
    <w:rsid w:val="003866A6"/>
    <w:rsid w:val="00391198"/>
    <w:rsid w:val="00391254"/>
    <w:rsid w:val="00391F21"/>
    <w:rsid w:val="003935AB"/>
    <w:rsid w:val="0039381B"/>
    <w:rsid w:val="003954A5"/>
    <w:rsid w:val="003955E8"/>
    <w:rsid w:val="0039791C"/>
    <w:rsid w:val="003A0F9A"/>
    <w:rsid w:val="003A4BD6"/>
    <w:rsid w:val="003A6893"/>
    <w:rsid w:val="003B0E5E"/>
    <w:rsid w:val="003B418B"/>
    <w:rsid w:val="003B4287"/>
    <w:rsid w:val="003B4786"/>
    <w:rsid w:val="003B51CF"/>
    <w:rsid w:val="003B765F"/>
    <w:rsid w:val="003C01E7"/>
    <w:rsid w:val="003C0CB9"/>
    <w:rsid w:val="003C119F"/>
    <w:rsid w:val="003C2040"/>
    <w:rsid w:val="003C55E7"/>
    <w:rsid w:val="003C64E7"/>
    <w:rsid w:val="003D0204"/>
    <w:rsid w:val="003D0B7B"/>
    <w:rsid w:val="003D1608"/>
    <w:rsid w:val="003D24A1"/>
    <w:rsid w:val="003D2E89"/>
    <w:rsid w:val="003D3ACC"/>
    <w:rsid w:val="003D40B8"/>
    <w:rsid w:val="003E0BAB"/>
    <w:rsid w:val="003E2883"/>
    <w:rsid w:val="003E2F27"/>
    <w:rsid w:val="003E40F7"/>
    <w:rsid w:val="003E6184"/>
    <w:rsid w:val="003E708F"/>
    <w:rsid w:val="003F091B"/>
    <w:rsid w:val="003F1E44"/>
    <w:rsid w:val="003F2252"/>
    <w:rsid w:val="003F251E"/>
    <w:rsid w:val="00402BA5"/>
    <w:rsid w:val="00404E0E"/>
    <w:rsid w:val="00405225"/>
    <w:rsid w:val="00405623"/>
    <w:rsid w:val="004070B6"/>
    <w:rsid w:val="004074AA"/>
    <w:rsid w:val="004111BF"/>
    <w:rsid w:val="00412B53"/>
    <w:rsid w:val="00416098"/>
    <w:rsid w:val="00421680"/>
    <w:rsid w:val="00422032"/>
    <w:rsid w:val="00426F59"/>
    <w:rsid w:val="00427440"/>
    <w:rsid w:val="00427FA8"/>
    <w:rsid w:val="00431A7D"/>
    <w:rsid w:val="0043243E"/>
    <w:rsid w:val="0043579D"/>
    <w:rsid w:val="00436632"/>
    <w:rsid w:val="00441B28"/>
    <w:rsid w:val="00443753"/>
    <w:rsid w:val="00447839"/>
    <w:rsid w:val="00452FF6"/>
    <w:rsid w:val="004661E1"/>
    <w:rsid w:val="00466683"/>
    <w:rsid w:val="00467481"/>
    <w:rsid w:val="004700E5"/>
    <w:rsid w:val="0047273E"/>
    <w:rsid w:val="004727D4"/>
    <w:rsid w:val="0048269E"/>
    <w:rsid w:val="004866BA"/>
    <w:rsid w:val="0048772F"/>
    <w:rsid w:val="004878FB"/>
    <w:rsid w:val="00487C11"/>
    <w:rsid w:val="00490355"/>
    <w:rsid w:val="0049381F"/>
    <w:rsid w:val="00494F2C"/>
    <w:rsid w:val="00496BE5"/>
    <w:rsid w:val="004A34B4"/>
    <w:rsid w:val="004A6227"/>
    <w:rsid w:val="004B0A7A"/>
    <w:rsid w:val="004B0E0E"/>
    <w:rsid w:val="004B0F2A"/>
    <w:rsid w:val="004B36FC"/>
    <w:rsid w:val="004B3EAE"/>
    <w:rsid w:val="004B6CD5"/>
    <w:rsid w:val="004C01B3"/>
    <w:rsid w:val="004C2FEE"/>
    <w:rsid w:val="004D11DF"/>
    <w:rsid w:val="004D2A81"/>
    <w:rsid w:val="004D5ED5"/>
    <w:rsid w:val="004D769D"/>
    <w:rsid w:val="004E2988"/>
    <w:rsid w:val="004E361A"/>
    <w:rsid w:val="004E444C"/>
    <w:rsid w:val="004E7989"/>
    <w:rsid w:val="004F03C8"/>
    <w:rsid w:val="004F1D42"/>
    <w:rsid w:val="004F2B6F"/>
    <w:rsid w:val="004F4C07"/>
    <w:rsid w:val="004F6486"/>
    <w:rsid w:val="00503A18"/>
    <w:rsid w:val="005068AF"/>
    <w:rsid w:val="0050732B"/>
    <w:rsid w:val="00507D5B"/>
    <w:rsid w:val="00510E48"/>
    <w:rsid w:val="005117EB"/>
    <w:rsid w:val="00512902"/>
    <w:rsid w:val="0051336F"/>
    <w:rsid w:val="00513429"/>
    <w:rsid w:val="00514817"/>
    <w:rsid w:val="0052574B"/>
    <w:rsid w:val="005263BF"/>
    <w:rsid w:val="00532608"/>
    <w:rsid w:val="00534C77"/>
    <w:rsid w:val="005376D2"/>
    <w:rsid w:val="0054244F"/>
    <w:rsid w:val="005446A8"/>
    <w:rsid w:val="005453E7"/>
    <w:rsid w:val="005504BC"/>
    <w:rsid w:val="00550C11"/>
    <w:rsid w:val="005515EB"/>
    <w:rsid w:val="00552A5B"/>
    <w:rsid w:val="00561BD6"/>
    <w:rsid w:val="0056381C"/>
    <w:rsid w:val="00563C3A"/>
    <w:rsid w:val="00564545"/>
    <w:rsid w:val="005677A4"/>
    <w:rsid w:val="0057058D"/>
    <w:rsid w:val="005710C6"/>
    <w:rsid w:val="0057132A"/>
    <w:rsid w:val="00571B0E"/>
    <w:rsid w:val="00572AED"/>
    <w:rsid w:val="0057358D"/>
    <w:rsid w:val="005735FD"/>
    <w:rsid w:val="00573F37"/>
    <w:rsid w:val="00575CF6"/>
    <w:rsid w:val="00577638"/>
    <w:rsid w:val="0057794C"/>
    <w:rsid w:val="0058670A"/>
    <w:rsid w:val="005921BA"/>
    <w:rsid w:val="00592593"/>
    <w:rsid w:val="005940EE"/>
    <w:rsid w:val="0059582A"/>
    <w:rsid w:val="005A1C56"/>
    <w:rsid w:val="005A45E4"/>
    <w:rsid w:val="005B0819"/>
    <w:rsid w:val="005B193B"/>
    <w:rsid w:val="005B196E"/>
    <w:rsid w:val="005B1F2E"/>
    <w:rsid w:val="005B3D7D"/>
    <w:rsid w:val="005C143F"/>
    <w:rsid w:val="005C2D82"/>
    <w:rsid w:val="005C3C77"/>
    <w:rsid w:val="005C4BC4"/>
    <w:rsid w:val="005C5138"/>
    <w:rsid w:val="005C565C"/>
    <w:rsid w:val="005D0874"/>
    <w:rsid w:val="005D0B2A"/>
    <w:rsid w:val="005D3744"/>
    <w:rsid w:val="005D794B"/>
    <w:rsid w:val="005D7CEC"/>
    <w:rsid w:val="005E1509"/>
    <w:rsid w:val="005E211F"/>
    <w:rsid w:val="005E2953"/>
    <w:rsid w:val="005F124B"/>
    <w:rsid w:val="005F2886"/>
    <w:rsid w:val="005F3FD4"/>
    <w:rsid w:val="005F662B"/>
    <w:rsid w:val="005F6E7C"/>
    <w:rsid w:val="005F7DAE"/>
    <w:rsid w:val="00600415"/>
    <w:rsid w:val="00606E31"/>
    <w:rsid w:val="00611307"/>
    <w:rsid w:val="006116BC"/>
    <w:rsid w:val="00611AE9"/>
    <w:rsid w:val="00614972"/>
    <w:rsid w:val="00615D1A"/>
    <w:rsid w:val="0061753E"/>
    <w:rsid w:val="00617AC3"/>
    <w:rsid w:val="00617BE2"/>
    <w:rsid w:val="00624BD9"/>
    <w:rsid w:val="00626E5F"/>
    <w:rsid w:val="006278B5"/>
    <w:rsid w:val="006311B3"/>
    <w:rsid w:val="00633DB7"/>
    <w:rsid w:val="00633E30"/>
    <w:rsid w:val="006345D4"/>
    <w:rsid w:val="006356AF"/>
    <w:rsid w:val="00635FA5"/>
    <w:rsid w:val="00637281"/>
    <w:rsid w:val="00637F17"/>
    <w:rsid w:val="00643909"/>
    <w:rsid w:val="00643E42"/>
    <w:rsid w:val="00645352"/>
    <w:rsid w:val="00646231"/>
    <w:rsid w:val="006464F9"/>
    <w:rsid w:val="00652721"/>
    <w:rsid w:val="00652A26"/>
    <w:rsid w:val="0066169C"/>
    <w:rsid w:val="006626E2"/>
    <w:rsid w:val="00665B28"/>
    <w:rsid w:val="00672C84"/>
    <w:rsid w:val="00672D07"/>
    <w:rsid w:val="006733B1"/>
    <w:rsid w:val="00675164"/>
    <w:rsid w:val="006769D8"/>
    <w:rsid w:val="0067705F"/>
    <w:rsid w:val="0068330C"/>
    <w:rsid w:val="00683BEE"/>
    <w:rsid w:val="006848EC"/>
    <w:rsid w:val="00684C02"/>
    <w:rsid w:val="006875AC"/>
    <w:rsid w:val="00687708"/>
    <w:rsid w:val="006878B1"/>
    <w:rsid w:val="006923F1"/>
    <w:rsid w:val="00696781"/>
    <w:rsid w:val="00697258"/>
    <w:rsid w:val="006A0BE4"/>
    <w:rsid w:val="006A3492"/>
    <w:rsid w:val="006B00CD"/>
    <w:rsid w:val="006B0BC0"/>
    <w:rsid w:val="006B250B"/>
    <w:rsid w:val="006B6181"/>
    <w:rsid w:val="006C0DB1"/>
    <w:rsid w:val="006C2A3B"/>
    <w:rsid w:val="006C4915"/>
    <w:rsid w:val="006C4AA4"/>
    <w:rsid w:val="006C50C1"/>
    <w:rsid w:val="006C687C"/>
    <w:rsid w:val="006C69DD"/>
    <w:rsid w:val="006D4419"/>
    <w:rsid w:val="006D4E9F"/>
    <w:rsid w:val="006D6453"/>
    <w:rsid w:val="006D6688"/>
    <w:rsid w:val="006D72AA"/>
    <w:rsid w:val="006D7A31"/>
    <w:rsid w:val="006E3221"/>
    <w:rsid w:val="006E38BA"/>
    <w:rsid w:val="006E4F64"/>
    <w:rsid w:val="006E5708"/>
    <w:rsid w:val="006E76D6"/>
    <w:rsid w:val="006E7CC7"/>
    <w:rsid w:val="006F015E"/>
    <w:rsid w:val="006F1DF1"/>
    <w:rsid w:val="006F41FA"/>
    <w:rsid w:val="007041AE"/>
    <w:rsid w:val="007056B7"/>
    <w:rsid w:val="00707972"/>
    <w:rsid w:val="007154E6"/>
    <w:rsid w:val="007164F3"/>
    <w:rsid w:val="007171C3"/>
    <w:rsid w:val="00722206"/>
    <w:rsid w:val="00723D41"/>
    <w:rsid w:val="00724973"/>
    <w:rsid w:val="00725D98"/>
    <w:rsid w:val="00727140"/>
    <w:rsid w:val="00731151"/>
    <w:rsid w:val="00732D95"/>
    <w:rsid w:val="00737E8A"/>
    <w:rsid w:val="00740659"/>
    <w:rsid w:val="007408CD"/>
    <w:rsid w:val="00740B28"/>
    <w:rsid w:val="00741702"/>
    <w:rsid w:val="00751EF7"/>
    <w:rsid w:val="00753CB5"/>
    <w:rsid w:val="00756CF0"/>
    <w:rsid w:val="00760328"/>
    <w:rsid w:val="00763505"/>
    <w:rsid w:val="00764CF8"/>
    <w:rsid w:val="007659CF"/>
    <w:rsid w:val="00777AF8"/>
    <w:rsid w:val="00781497"/>
    <w:rsid w:val="007831FD"/>
    <w:rsid w:val="0078358E"/>
    <w:rsid w:val="00786B7B"/>
    <w:rsid w:val="007901F4"/>
    <w:rsid w:val="0079263C"/>
    <w:rsid w:val="007930FE"/>
    <w:rsid w:val="007A1297"/>
    <w:rsid w:val="007A1CC5"/>
    <w:rsid w:val="007A26F9"/>
    <w:rsid w:val="007A7D6D"/>
    <w:rsid w:val="007B09BC"/>
    <w:rsid w:val="007B0B4B"/>
    <w:rsid w:val="007B0CF5"/>
    <w:rsid w:val="007B2451"/>
    <w:rsid w:val="007B67D7"/>
    <w:rsid w:val="007B7961"/>
    <w:rsid w:val="007C0C84"/>
    <w:rsid w:val="007C28A8"/>
    <w:rsid w:val="007C3680"/>
    <w:rsid w:val="007C3C0B"/>
    <w:rsid w:val="007C7B03"/>
    <w:rsid w:val="007D08E0"/>
    <w:rsid w:val="007E052E"/>
    <w:rsid w:val="007E3535"/>
    <w:rsid w:val="007E5AED"/>
    <w:rsid w:val="007F1635"/>
    <w:rsid w:val="007F30FF"/>
    <w:rsid w:val="007F5CD5"/>
    <w:rsid w:val="007F75A6"/>
    <w:rsid w:val="00801457"/>
    <w:rsid w:val="00803CD0"/>
    <w:rsid w:val="00804B86"/>
    <w:rsid w:val="008116FB"/>
    <w:rsid w:val="008131DA"/>
    <w:rsid w:val="0081320A"/>
    <w:rsid w:val="00813D4E"/>
    <w:rsid w:val="00813D96"/>
    <w:rsid w:val="00814AAD"/>
    <w:rsid w:val="00817412"/>
    <w:rsid w:val="00821C0A"/>
    <w:rsid w:val="0082202D"/>
    <w:rsid w:val="008224E0"/>
    <w:rsid w:val="00832387"/>
    <w:rsid w:val="00834C2E"/>
    <w:rsid w:val="008364A8"/>
    <w:rsid w:val="008364C7"/>
    <w:rsid w:val="00841D4F"/>
    <w:rsid w:val="00842DE0"/>
    <w:rsid w:val="0084472D"/>
    <w:rsid w:val="00845D49"/>
    <w:rsid w:val="00846FDC"/>
    <w:rsid w:val="00853C70"/>
    <w:rsid w:val="00855F47"/>
    <w:rsid w:val="008562F8"/>
    <w:rsid w:val="00856B69"/>
    <w:rsid w:val="008625BE"/>
    <w:rsid w:val="008625DB"/>
    <w:rsid w:val="0086307C"/>
    <w:rsid w:val="00863359"/>
    <w:rsid w:val="00863A2D"/>
    <w:rsid w:val="00867529"/>
    <w:rsid w:val="00867F53"/>
    <w:rsid w:val="00873E85"/>
    <w:rsid w:val="008744BB"/>
    <w:rsid w:val="008755D6"/>
    <w:rsid w:val="00882A80"/>
    <w:rsid w:val="008833F3"/>
    <w:rsid w:val="0088766A"/>
    <w:rsid w:val="008901EF"/>
    <w:rsid w:val="00890C28"/>
    <w:rsid w:val="00890E99"/>
    <w:rsid w:val="00890ED4"/>
    <w:rsid w:val="008915D8"/>
    <w:rsid w:val="00891C6C"/>
    <w:rsid w:val="00892661"/>
    <w:rsid w:val="00894345"/>
    <w:rsid w:val="00896551"/>
    <w:rsid w:val="0089685F"/>
    <w:rsid w:val="008A3205"/>
    <w:rsid w:val="008A6BD3"/>
    <w:rsid w:val="008B4C2A"/>
    <w:rsid w:val="008B62CD"/>
    <w:rsid w:val="008B7759"/>
    <w:rsid w:val="008C23BD"/>
    <w:rsid w:val="008C7C91"/>
    <w:rsid w:val="008D0D8A"/>
    <w:rsid w:val="008D12CE"/>
    <w:rsid w:val="008D2143"/>
    <w:rsid w:val="008D2920"/>
    <w:rsid w:val="008D3474"/>
    <w:rsid w:val="008D4225"/>
    <w:rsid w:val="008D6B04"/>
    <w:rsid w:val="008D6C71"/>
    <w:rsid w:val="008D76B4"/>
    <w:rsid w:val="008D77F3"/>
    <w:rsid w:val="008E23E7"/>
    <w:rsid w:val="008E2581"/>
    <w:rsid w:val="008E3747"/>
    <w:rsid w:val="008E42A4"/>
    <w:rsid w:val="008E5890"/>
    <w:rsid w:val="008E7450"/>
    <w:rsid w:val="008F20E5"/>
    <w:rsid w:val="008F4E3C"/>
    <w:rsid w:val="00901CF2"/>
    <w:rsid w:val="00903390"/>
    <w:rsid w:val="00903570"/>
    <w:rsid w:val="00903644"/>
    <w:rsid w:val="00903CBA"/>
    <w:rsid w:val="00907E38"/>
    <w:rsid w:val="00910623"/>
    <w:rsid w:val="009117A4"/>
    <w:rsid w:val="0091509D"/>
    <w:rsid w:val="009153A8"/>
    <w:rsid w:val="0092168F"/>
    <w:rsid w:val="00922A80"/>
    <w:rsid w:val="00924574"/>
    <w:rsid w:val="00925028"/>
    <w:rsid w:val="00926463"/>
    <w:rsid w:val="009270FB"/>
    <w:rsid w:val="0093215A"/>
    <w:rsid w:val="00934F3B"/>
    <w:rsid w:val="00941466"/>
    <w:rsid w:val="00941E46"/>
    <w:rsid w:val="00945776"/>
    <w:rsid w:val="00946408"/>
    <w:rsid w:val="00946970"/>
    <w:rsid w:val="00946A07"/>
    <w:rsid w:val="00951E0B"/>
    <w:rsid w:val="00952307"/>
    <w:rsid w:val="009529E5"/>
    <w:rsid w:val="00953ABD"/>
    <w:rsid w:val="00953BE6"/>
    <w:rsid w:val="009560E7"/>
    <w:rsid w:val="00956226"/>
    <w:rsid w:val="0095735F"/>
    <w:rsid w:val="00960425"/>
    <w:rsid w:val="00962081"/>
    <w:rsid w:val="00962AD8"/>
    <w:rsid w:val="00963715"/>
    <w:rsid w:val="00966332"/>
    <w:rsid w:val="0097622B"/>
    <w:rsid w:val="00982EF6"/>
    <w:rsid w:val="0098319A"/>
    <w:rsid w:val="00985839"/>
    <w:rsid w:val="00992AEF"/>
    <w:rsid w:val="00992B4E"/>
    <w:rsid w:val="00994134"/>
    <w:rsid w:val="00995311"/>
    <w:rsid w:val="009A3869"/>
    <w:rsid w:val="009B2002"/>
    <w:rsid w:val="009B5F52"/>
    <w:rsid w:val="009B7809"/>
    <w:rsid w:val="009C0089"/>
    <w:rsid w:val="009C33DD"/>
    <w:rsid w:val="009C7944"/>
    <w:rsid w:val="009C7B7C"/>
    <w:rsid w:val="009C7FE7"/>
    <w:rsid w:val="009D21FF"/>
    <w:rsid w:val="009D7383"/>
    <w:rsid w:val="009E0B48"/>
    <w:rsid w:val="009E0D0A"/>
    <w:rsid w:val="009E582B"/>
    <w:rsid w:val="009E6598"/>
    <w:rsid w:val="009E6B9E"/>
    <w:rsid w:val="009E75B5"/>
    <w:rsid w:val="009F0A75"/>
    <w:rsid w:val="009F0CC3"/>
    <w:rsid w:val="009F1034"/>
    <w:rsid w:val="009F18C5"/>
    <w:rsid w:val="009F1ED8"/>
    <w:rsid w:val="009F2183"/>
    <w:rsid w:val="009F326C"/>
    <w:rsid w:val="009F4AC2"/>
    <w:rsid w:val="00A0135C"/>
    <w:rsid w:val="00A0250D"/>
    <w:rsid w:val="00A048C5"/>
    <w:rsid w:val="00A105DB"/>
    <w:rsid w:val="00A10ECC"/>
    <w:rsid w:val="00A21F03"/>
    <w:rsid w:val="00A24276"/>
    <w:rsid w:val="00A243EA"/>
    <w:rsid w:val="00A265BA"/>
    <w:rsid w:val="00A27697"/>
    <w:rsid w:val="00A36249"/>
    <w:rsid w:val="00A36749"/>
    <w:rsid w:val="00A371CA"/>
    <w:rsid w:val="00A37BA0"/>
    <w:rsid w:val="00A44AC2"/>
    <w:rsid w:val="00A465A2"/>
    <w:rsid w:val="00A472CB"/>
    <w:rsid w:val="00A51529"/>
    <w:rsid w:val="00A517BF"/>
    <w:rsid w:val="00A5563F"/>
    <w:rsid w:val="00A56404"/>
    <w:rsid w:val="00A60B19"/>
    <w:rsid w:val="00A61A79"/>
    <w:rsid w:val="00A62522"/>
    <w:rsid w:val="00A62C6A"/>
    <w:rsid w:val="00A63CBC"/>
    <w:rsid w:val="00A723A1"/>
    <w:rsid w:val="00A73437"/>
    <w:rsid w:val="00A74135"/>
    <w:rsid w:val="00A7516A"/>
    <w:rsid w:val="00A777C9"/>
    <w:rsid w:val="00A8109C"/>
    <w:rsid w:val="00A8121C"/>
    <w:rsid w:val="00A86631"/>
    <w:rsid w:val="00A9089E"/>
    <w:rsid w:val="00A91F96"/>
    <w:rsid w:val="00A95844"/>
    <w:rsid w:val="00A960C0"/>
    <w:rsid w:val="00AA04FC"/>
    <w:rsid w:val="00AA3D19"/>
    <w:rsid w:val="00AA50D8"/>
    <w:rsid w:val="00AA5181"/>
    <w:rsid w:val="00AA5ACB"/>
    <w:rsid w:val="00AA7737"/>
    <w:rsid w:val="00AB2B7C"/>
    <w:rsid w:val="00AC0614"/>
    <w:rsid w:val="00AC3DB3"/>
    <w:rsid w:val="00AC71D2"/>
    <w:rsid w:val="00AD036C"/>
    <w:rsid w:val="00AD2FDC"/>
    <w:rsid w:val="00AD4095"/>
    <w:rsid w:val="00AD4D26"/>
    <w:rsid w:val="00AD5E34"/>
    <w:rsid w:val="00AE0E01"/>
    <w:rsid w:val="00AE1C2F"/>
    <w:rsid w:val="00AE1DAA"/>
    <w:rsid w:val="00AE7BA7"/>
    <w:rsid w:val="00AF021A"/>
    <w:rsid w:val="00AF1017"/>
    <w:rsid w:val="00AF57D2"/>
    <w:rsid w:val="00AF5CA2"/>
    <w:rsid w:val="00AF77EC"/>
    <w:rsid w:val="00B02E5A"/>
    <w:rsid w:val="00B0351B"/>
    <w:rsid w:val="00B03C88"/>
    <w:rsid w:val="00B046FD"/>
    <w:rsid w:val="00B0582F"/>
    <w:rsid w:val="00B05AC7"/>
    <w:rsid w:val="00B06692"/>
    <w:rsid w:val="00B1156D"/>
    <w:rsid w:val="00B11AD4"/>
    <w:rsid w:val="00B15CA5"/>
    <w:rsid w:val="00B1620B"/>
    <w:rsid w:val="00B2486F"/>
    <w:rsid w:val="00B26236"/>
    <w:rsid w:val="00B34F74"/>
    <w:rsid w:val="00B36204"/>
    <w:rsid w:val="00B53BF4"/>
    <w:rsid w:val="00B553FE"/>
    <w:rsid w:val="00B57138"/>
    <w:rsid w:val="00B57B20"/>
    <w:rsid w:val="00B57CCA"/>
    <w:rsid w:val="00B619AC"/>
    <w:rsid w:val="00B62699"/>
    <w:rsid w:val="00B62E8A"/>
    <w:rsid w:val="00B63A65"/>
    <w:rsid w:val="00B655BD"/>
    <w:rsid w:val="00B71AAB"/>
    <w:rsid w:val="00B72009"/>
    <w:rsid w:val="00B742CB"/>
    <w:rsid w:val="00B8042C"/>
    <w:rsid w:val="00B810A0"/>
    <w:rsid w:val="00B82CCC"/>
    <w:rsid w:val="00B82FBB"/>
    <w:rsid w:val="00B84052"/>
    <w:rsid w:val="00B843A3"/>
    <w:rsid w:val="00B948C1"/>
    <w:rsid w:val="00BA01FC"/>
    <w:rsid w:val="00BA027D"/>
    <w:rsid w:val="00BA100D"/>
    <w:rsid w:val="00BA11F7"/>
    <w:rsid w:val="00BA3AB0"/>
    <w:rsid w:val="00BB5F1E"/>
    <w:rsid w:val="00BB6906"/>
    <w:rsid w:val="00BB6BF6"/>
    <w:rsid w:val="00BB793A"/>
    <w:rsid w:val="00BC2245"/>
    <w:rsid w:val="00BC3A89"/>
    <w:rsid w:val="00BC46A9"/>
    <w:rsid w:val="00BD3450"/>
    <w:rsid w:val="00BD3AC5"/>
    <w:rsid w:val="00BD4693"/>
    <w:rsid w:val="00BD4D16"/>
    <w:rsid w:val="00BD6226"/>
    <w:rsid w:val="00BD6AC9"/>
    <w:rsid w:val="00BE3078"/>
    <w:rsid w:val="00BE50B7"/>
    <w:rsid w:val="00BF13A5"/>
    <w:rsid w:val="00BF2F97"/>
    <w:rsid w:val="00BF3CC9"/>
    <w:rsid w:val="00BF58C3"/>
    <w:rsid w:val="00BF7158"/>
    <w:rsid w:val="00C01946"/>
    <w:rsid w:val="00C041C5"/>
    <w:rsid w:val="00C06063"/>
    <w:rsid w:val="00C07E36"/>
    <w:rsid w:val="00C102F8"/>
    <w:rsid w:val="00C17109"/>
    <w:rsid w:val="00C174BF"/>
    <w:rsid w:val="00C175FD"/>
    <w:rsid w:val="00C1773E"/>
    <w:rsid w:val="00C21A81"/>
    <w:rsid w:val="00C223A5"/>
    <w:rsid w:val="00C23D4B"/>
    <w:rsid w:val="00C241F3"/>
    <w:rsid w:val="00C2463F"/>
    <w:rsid w:val="00C24AB4"/>
    <w:rsid w:val="00C25F30"/>
    <w:rsid w:val="00C32ED3"/>
    <w:rsid w:val="00C35AE4"/>
    <w:rsid w:val="00C3619F"/>
    <w:rsid w:val="00C37507"/>
    <w:rsid w:val="00C43F49"/>
    <w:rsid w:val="00C44744"/>
    <w:rsid w:val="00C455FA"/>
    <w:rsid w:val="00C47C80"/>
    <w:rsid w:val="00C5011A"/>
    <w:rsid w:val="00C507CB"/>
    <w:rsid w:val="00C50D2B"/>
    <w:rsid w:val="00C515C0"/>
    <w:rsid w:val="00C52EFE"/>
    <w:rsid w:val="00C5597C"/>
    <w:rsid w:val="00C57367"/>
    <w:rsid w:val="00C63956"/>
    <w:rsid w:val="00C63AF3"/>
    <w:rsid w:val="00C65F2C"/>
    <w:rsid w:val="00C73505"/>
    <w:rsid w:val="00C7391F"/>
    <w:rsid w:val="00C7547B"/>
    <w:rsid w:val="00C813E0"/>
    <w:rsid w:val="00C81970"/>
    <w:rsid w:val="00C81BD9"/>
    <w:rsid w:val="00C8322B"/>
    <w:rsid w:val="00C85564"/>
    <w:rsid w:val="00C85977"/>
    <w:rsid w:val="00C90B87"/>
    <w:rsid w:val="00C9252A"/>
    <w:rsid w:val="00C94B4E"/>
    <w:rsid w:val="00C94E90"/>
    <w:rsid w:val="00C9790F"/>
    <w:rsid w:val="00CB2DE7"/>
    <w:rsid w:val="00CB476E"/>
    <w:rsid w:val="00CC0493"/>
    <w:rsid w:val="00CC1C8F"/>
    <w:rsid w:val="00CC4200"/>
    <w:rsid w:val="00CC5F73"/>
    <w:rsid w:val="00CC6F67"/>
    <w:rsid w:val="00CC70FB"/>
    <w:rsid w:val="00CD0F56"/>
    <w:rsid w:val="00CD1D8C"/>
    <w:rsid w:val="00CE1C96"/>
    <w:rsid w:val="00CE4EFB"/>
    <w:rsid w:val="00CE5D6B"/>
    <w:rsid w:val="00CF03A3"/>
    <w:rsid w:val="00CF2785"/>
    <w:rsid w:val="00CF358E"/>
    <w:rsid w:val="00CF4484"/>
    <w:rsid w:val="00CF7F90"/>
    <w:rsid w:val="00D01571"/>
    <w:rsid w:val="00D03871"/>
    <w:rsid w:val="00D1035C"/>
    <w:rsid w:val="00D1093E"/>
    <w:rsid w:val="00D10B31"/>
    <w:rsid w:val="00D11632"/>
    <w:rsid w:val="00D1710B"/>
    <w:rsid w:val="00D22AC7"/>
    <w:rsid w:val="00D25C42"/>
    <w:rsid w:val="00D26E9E"/>
    <w:rsid w:val="00D32D67"/>
    <w:rsid w:val="00D342DB"/>
    <w:rsid w:val="00D35E99"/>
    <w:rsid w:val="00D36B62"/>
    <w:rsid w:val="00D36C7A"/>
    <w:rsid w:val="00D376AA"/>
    <w:rsid w:val="00D469D1"/>
    <w:rsid w:val="00D46FA4"/>
    <w:rsid w:val="00D5131C"/>
    <w:rsid w:val="00D54123"/>
    <w:rsid w:val="00D55AFB"/>
    <w:rsid w:val="00D567C1"/>
    <w:rsid w:val="00D60D41"/>
    <w:rsid w:val="00D60E13"/>
    <w:rsid w:val="00D62648"/>
    <w:rsid w:val="00D639A6"/>
    <w:rsid w:val="00D64057"/>
    <w:rsid w:val="00D72EE3"/>
    <w:rsid w:val="00D7398E"/>
    <w:rsid w:val="00D74D00"/>
    <w:rsid w:val="00D7726A"/>
    <w:rsid w:val="00D82C30"/>
    <w:rsid w:val="00D83170"/>
    <w:rsid w:val="00D8386C"/>
    <w:rsid w:val="00D85277"/>
    <w:rsid w:val="00D8624C"/>
    <w:rsid w:val="00D90940"/>
    <w:rsid w:val="00D90D76"/>
    <w:rsid w:val="00D913A2"/>
    <w:rsid w:val="00D95032"/>
    <w:rsid w:val="00D95E58"/>
    <w:rsid w:val="00D96D98"/>
    <w:rsid w:val="00D96F67"/>
    <w:rsid w:val="00D97564"/>
    <w:rsid w:val="00DA266B"/>
    <w:rsid w:val="00DA7565"/>
    <w:rsid w:val="00DB0A87"/>
    <w:rsid w:val="00DB0D42"/>
    <w:rsid w:val="00DB2A72"/>
    <w:rsid w:val="00DB4D5E"/>
    <w:rsid w:val="00DC47C9"/>
    <w:rsid w:val="00DC4D60"/>
    <w:rsid w:val="00DC4EA8"/>
    <w:rsid w:val="00DC591B"/>
    <w:rsid w:val="00DC6FF8"/>
    <w:rsid w:val="00DD0465"/>
    <w:rsid w:val="00DD0571"/>
    <w:rsid w:val="00DD13C9"/>
    <w:rsid w:val="00DD16D7"/>
    <w:rsid w:val="00DD34B8"/>
    <w:rsid w:val="00DD5FEA"/>
    <w:rsid w:val="00DD6583"/>
    <w:rsid w:val="00DD6FAF"/>
    <w:rsid w:val="00DE23E8"/>
    <w:rsid w:val="00DE3D64"/>
    <w:rsid w:val="00DE501C"/>
    <w:rsid w:val="00DE52D7"/>
    <w:rsid w:val="00DE559B"/>
    <w:rsid w:val="00DE675C"/>
    <w:rsid w:val="00DF0A87"/>
    <w:rsid w:val="00DF3F5B"/>
    <w:rsid w:val="00DF5F44"/>
    <w:rsid w:val="00E01753"/>
    <w:rsid w:val="00E03849"/>
    <w:rsid w:val="00E03B57"/>
    <w:rsid w:val="00E051D2"/>
    <w:rsid w:val="00E07901"/>
    <w:rsid w:val="00E07D9E"/>
    <w:rsid w:val="00E1196B"/>
    <w:rsid w:val="00E20648"/>
    <w:rsid w:val="00E2102A"/>
    <w:rsid w:val="00E228A8"/>
    <w:rsid w:val="00E23E6B"/>
    <w:rsid w:val="00E306B7"/>
    <w:rsid w:val="00E36A81"/>
    <w:rsid w:val="00E36FC8"/>
    <w:rsid w:val="00E424E3"/>
    <w:rsid w:val="00E42783"/>
    <w:rsid w:val="00E43E1D"/>
    <w:rsid w:val="00E51BD0"/>
    <w:rsid w:val="00E51ECD"/>
    <w:rsid w:val="00E5291D"/>
    <w:rsid w:val="00E52C44"/>
    <w:rsid w:val="00E5705D"/>
    <w:rsid w:val="00E64570"/>
    <w:rsid w:val="00E654F7"/>
    <w:rsid w:val="00E65715"/>
    <w:rsid w:val="00E67CBB"/>
    <w:rsid w:val="00E711AB"/>
    <w:rsid w:val="00E731E3"/>
    <w:rsid w:val="00E7373D"/>
    <w:rsid w:val="00E761CE"/>
    <w:rsid w:val="00E7744B"/>
    <w:rsid w:val="00E87EF3"/>
    <w:rsid w:val="00E9001D"/>
    <w:rsid w:val="00E9090F"/>
    <w:rsid w:val="00E93266"/>
    <w:rsid w:val="00E93A0E"/>
    <w:rsid w:val="00EA32BB"/>
    <w:rsid w:val="00EA36FD"/>
    <w:rsid w:val="00EA67F1"/>
    <w:rsid w:val="00EA6929"/>
    <w:rsid w:val="00EB0402"/>
    <w:rsid w:val="00EB2343"/>
    <w:rsid w:val="00EB300F"/>
    <w:rsid w:val="00EB4B95"/>
    <w:rsid w:val="00EB60FC"/>
    <w:rsid w:val="00EB73E3"/>
    <w:rsid w:val="00EC0A55"/>
    <w:rsid w:val="00EC0AC7"/>
    <w:rsid w:val="00EC2140"/>
    <w:rsid w:val="00EC2462"/>
    <w:rsid w:val="00EC5D16"/>
    <w:rsid w:val="00EC7072"/>
    <w:rsid w:val="00EC7653"/>
    <w:rsid w:val="00ED2932"/>
    <w:rsid w:val="00ED306A"/>
    <w:rsid w:val="00ED34A8"/>
    <w:rsid w:val="00ED4F00"/>
    <w:rsid w:val="00ED6CB6"/>
    <w:rsid w:val="00EE1A32"/>
    <w:rsid w:val="00EE6D95"/>
    <w:rsid w:val="00EE78D1"/>
    <w:rsid w:val="00EF16F4"/>
    <w:rsid w:val="00EF1ACC"/>
    <w:rsid w:val="00EF20B1"/>
    <w:rsid w:val="00EF2AE0"/>
    <w:rsid w:val="00EF31C3"/>
    <w:rsid w:val="00EF3C44"/>
    <w:rsid w:val="00F00F05"/>
    <w:rsid w:val="00F0173E"/>
    <w:rsid w:val="00F02AA1"/>
    <w:rsid w:val="00F04FFA"/>
    <w:rsid w:val="00F06EC4"/>
    <w:rsid w:val="00F07113"/>
    <w:rsid w:val="00F0797B"/>
    <w:rsid w:val="00F10AD9"/>
    <w:rsid w:val="00F16C6B"/>
    <w:rsid w:val="00F20376"/>
    <w:rsid w:val="00F2302C"/>
    <w:rsid w:val="00F231DD"/>
    <w:rsid w:val="00F25704"/>
    <w:rsid w:val="00F26084"/>
    <w:rsid w:val="00F26ADE"/>
    <w:rsid w:val="00F3049D"/>
    <w:rsid w:val="00F30940"/>
    <w:rsid w:val="00F31C55"/>
    <w:rsid w:val="00F3326B"/>
    <w:rsid w:val="00F353A2"/>
    <w:rsid w:val="00F36FCB"/>
    <w:rsid w:val="00F37B76"/>
    <w:rsid w:val="00F40FEA"/>
    <w:rsid w:val="00F41C7D"/>
    <w:rsid w:val="00F43834"/>
    <w:rsid w:val="00F43F6F"/>
    <w:rsid w:val="00F44899"/>
    <w:rsid w:val="00F453E0"/>
    <w:rsid w:val="00F52539"/>
    <w:rsid w:val="00F539A8"/>
    <w:rsid w:val="00F53A28"/>
    <w:rsid w:val="00F54A6C"/>
    <w:rsid w:val="00F55E71"/>
    <w:rsid w:val="00F67334"/>
    <w:rsid w:val="00F67C85"/>
    <w:rsid w:val="00F70C15"/>
    <w:rsid w:val="00F741BC"/>
    <w:rsid w:val="00F80295"/>
    <w:rsid w:val="00F8674C"/>
    <w:rsid w:val="00F90EB5"/>
    <w:rsid w:val="00F917CC"/>
    <w:rsid w:val="00F951BB"/>
    <w:rsid w:val="00F96ABB"/>
    <w:rsid w:val="00FA1A3E"/>
    <w:rsid w:val="00FA25C1"/>
    <w:rsid w:val="00FA5A26"/>
    <w:rsid w:val="00FA5B81"/>
    <w:rsid w:val="00FA605C"/>
    <w:rsid w:val="00FB24CC"/>
    <w:rsid w:val="00FB51E1"/>
    <w:rsid w:val="00FC2C38"/>
    <w:rsid w:val="00FD48D2"/>
    <w:rsid w:val="00FD6C4B"/>
    <w:rsid w:val="00FD7673"/>
    <w:rsid w:val="00FD79A8"/>
    <w:rsid w:val="00FE0211"/>
    <w:rsid w:val="00FE0781"/>
    <w:rsid w:val="00FE0B86"/>
    <w:rsid w:val="00FE0B91"/>
    <w:rsid w:val="00FE29F2"/>
    <w:rsid w:val="00FE2CB0"/>
    <w:rsid w:val="00FE35BE"/>
    <w:rsid w:val="00FE4802"/>
    <w:rsid w:val="00FE487C"/>
    <w:rsid w:val="00FE6FCC"/>
    <w:rsid w:val="00FF1695"/>
    <w:rsid w:val="00FF2C3F"/>
    <w:rsid w:val="00FF3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A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Мой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ody Text"/>
    <w:basedOn w:val="a"/>
    <w:link w:val="af5"/>
    <w:rsid w:val="006D72AA"/>
    <w:pPr>
      <w:spacing w:after="120" w:line="240" w:lineRule="auto"/>
    </w:pPr>
    <w:rPr>
      <w:rFonts w:ascii="Times New Roman" w:eastAsia="Times New Roman" w:hAnsi="Times New Roman"/>
      <w:sz w:val="20"/>
      <w:szCs w:val="20"/>
      <w:lang w:eastAsia="ru-RU"/>
    </w:rPr>
  </w:style>
  <w:style w:type="character" w:customStyle="1" w:styleId="af5">
    <w:name w:val="Основной текст Знак"/>
    <w:basedOn w:val="a0"/>
    <w:link w:val="af4"/>
    <w:rsid w:val="006D72AA"/>
    <w:rPr>
      <w:rFonts w:ascii="Times New Roman" w:eastAsia="Times New Roman" w:hAnsi="Times New Roman" w:cs="Times New Roman"/>
      <w:sz w:val="20"/>
      <w:szCs w:val="20"/>
      <w:lang w:eastAsia="ru-RU"/>
    </w:rPr>
  </w:style>
  <w:style w:type="character" w:customStyle="1" w:styleId="af6">
    <w:name w:val="Гипертекстовая ссылка"/>
    <w:rsid w:val="006D72AA"/>
    <w:rPr>
      <w:b w:val="0"/>
      <w:bCs w:val="0"/>
      <w:color w:val="008000"/>
    </w:rPr>
  </w:style>
  <w:style w:type="character" w:styleId="af7">
    <w:name w:val="annotation reference"/>
    <w:basedOn w:val="a0"/>
    <w:uiPriority w:val="99"/>
    <w:semiHidden/>
    <w:unhideWhenUsed/>
    <w:rsid w:val="00404E0E"/>
    <w:rPr>
      <w:sz w:val="16"/>
      <w:szCs w:val="16"/>
    </w:rPr>
  </w:style>
  <w:style w:type="paragraph" w:styleId="af8">
    <w:name w:val="annotation text"/>
    <w:basedOn w:val="a"/>
    <w:link w:val="af9"/>
    <w:uiPriority w:val="99"/>
    <w:semiHidden/>
    <w:unhideWhenUsed/>
    <w:rsid w:val="00404E0E"/>
    <w:pPr>
      <w:spacing w:line="240" w:lineRule="auto"/>
    </w:pPr>
    <w:rPr>
      <w:sz w:val="20"/>
      <w:szCs w:val="20"/>
    </w:rPr>
  </w:style>
  <w:style w:type="character" w:customStyle="1" w:styleId="af9">
    <w:name w:val="Текст примечания Знак"/>
    <w:basedOn w:val="a0"/>
    <w:link w:val="af8"/>
    <w:uiPriority w:val="99"/>
    <w:semiHidden/>
    <w:rsid w:val="00404E0E"/>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404E0E"/>
    <w:rPr>
      <w:b/>
      <w:bCs/>
    </w:rPr>
  </w:style>
  <w:style w:type="character" w:customStyle="1" w:styleId="afb">
    <w:name w:val="Тема примечания Знак"/>
    <w:basedOn w:val="af9"/>
    <w:link w:val="afa"/>
    <w:uiPriority w:val="99"/>
    <w:semiHidden/>
    <w:rsid w:val="00404E0E"/>
    <w:rPr>
      <w:rFonts w:ascii="Calibri" w:eastAsia="Calibri" w:hAnsi="Calibri" w:cs="Times New Roman"/>
      <w:b/>
      <w:bCs/>
      <w:sz w:val="20"/>
      <w:szCs w:val="20"/>
    </w:rPr>
  </w:style>
  <w:style w:type="paragraph" w:customStyle="1" w:styleId="afc">
    <w:name w:val="Содержимое таблицы"/>
    <w:basedOn w:val="a"/>
    <w:rsid w:val="00B82CC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rsid w:val="00B82CC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character" w:styleId="afd">
    <w:name w:val="Emphasis"/>
    <w:uiPriority w:val="20"/>
    <w:qFormat/>
    <w:rsid w:val="00571B0E"/>
    <w:rPr>
      <w:i/>
      <w:iCs/>
    </w:rPr>
  </w:style>
  <w:style w:type="character" w:styleId="afe">
    <w:name w:val="Strong"/>
    <w:uiPriority w:val="22"/>
    <w:qFormat/>
    <w:rsid w:val="00571B0E"/>
    <w:rPr>
      <w:b/>
      <w:bCs/>
    </w:rPr>
  </w:style>
  <w:style w:type="paragraph" w:styleId="20">
    <w:name w:val="Body Text Indent 2"/>
    <w:basedOn w:val="a"/>
    <w:link w:val="21"/>
    <w:uiPriority w:val="99"/>
    <w:semiHidden/>
    <w:unhideWhenUsed/>
    <w:rsid w:val="00571B0E"/>
    <w:pPr>
      <w:spacing w:after="120" w:line="480" w:lineRule="auto"/>
      <w:ind w:left="283"/>
    </w:pPr>
  </w:style>
  <w:style w:type="character" w:customStyle="1" w:styleId="21">
    <w:name w:val="Основной текст с отступом 2 Знак"/>
    <w:basedOn w:val="a0"/>
    <w:link w:val="20"/>
    <w:uiPriority w:val="99"/>
    <w:semiHidden/>
    <w:rsid w:val="00571B0E"/>
    <w:rPr>
      <w:rFonts w:ascii="Calibri" w:eastAsia="Calibri" w:hAnsi="Calibri" w:cs="Times New Roman"/>
    </w:rPr>
  </w:style>
  <w:style w:type="character" w:customStyle="1" w:styleId="10">
    <w:name w:val="Основной шрифт абзаца1"/>
    <w:rsid w:val="00503A18"/>
  </w:style>
  <w:style w:type="paragraph" w:customStyle="1" w:styleId="11">
    <w:name w:val="Абзац списка1"/>
    <w:basedOn w:val="a"/>
    <w:rsid w:val="00F741BC"/>
    <w:pPr>
      <w:suppressAutoHyphens/>
      <w:spacing w:after="120" w:line="240" w:lineRule="auto"/>
      <w:ind w:left="720"/>
      <w:jc w:val="center"/>
    </w:pPr>
    <w:rPr>
      <w:rFonts w:eastAsia="Lucida Sans Unicode" w:cs="font193"/>
      <w:lang w:eastAsia="ar-SA"/>
    </w:rPr>
  </w:style>
  <w:style w:type="paragraph" w:customStyle="1" w:styleId="7">
    <w:name w:val="Без интервала7"/>
    <w:rsid w:val="00D82C30"/>
    <w:pPr>
      <w:suppressAutoHyphens/>
      <w:spacing w:after="0" w:line="100" w:lineRule="atLeast"/>
    </w:pPr>
    <w:rPr>
      <w:rFonts w:ascii="Calibri" w:eastAsia="Lucida Sans Unicode" w:hAnsi="Calibri" w:cs="Times New Roman"/>
      <w:kern w:val="1"/>
      <w:sz w:val="28"/>
      <w:szCs w:val="28"/>
      <w:lang w:eastAsia="ar-SA"/>
    </w:rPr>
  </w:style>
  <w:style w:type="paragraph" w:customStyle="1" w:styleId="12">
    <w:name w:val="Текст1"/>
    <w:basedOn w:val="a"/>
    <w:rsid w:val="0086307C"/>
    <w:pPr>
      <w:suppressAutoHyphens/>
      <w:spacing w:after="0" w:line="240" w:lineRule="auto"/>
    </w:pPr>
    <w:rPr>
      <w:rFonts w:ascii="Courier New" w:eastAsia="Times New Roman" w:hAnsi="Courier New" w:cs="Courier New"/>
      <w:sz w:val="20"/>
      <w:szCs w:val="20"/>
      <w:lang w:eastAsia="zh-CN"/>
    </w:rPr>
  </w:style>
  <w:style w:type="paragraph" w:styleId="aff">
    <w:name w:val="Plain Text"/>
    <w:basedOn w:val="a"/>
    <w:link w:val="aff0"/>
    <w:rsid w:val="005D0B2A"/>
    <w:pPr>
      <w:spacing w:after="0" w:line="240" w:lineRule="auto"/>
    </w:pPr>
    <w:rPr>
      <w:rFonts w:ascii="Courier New" w:eastAsia="Times New Roman" w:hAnsi="Courier New"/>
      <w:sz w:val="20"/>
      <w:szCs w:val="20"/>
      <w:lang w:eastAsia="ru-RU"/>
    </w:rPr>
  </w:style>
  <w:style w:type="character" w:customStyle="1" w:styleId="aff0">
    <w:name w:val="Текст Знак"/>
    <w:basedOn w:val="a0"/>
    <w:link w:val="aff"/>
    <w:rsid w:val="005D0B2A"/>
    <w:rPr>
      <w:rFonts w:ascii="Courier New" w:eastAsia="Times New Roman" w:hAnsi="Courier New" w:cs="Times New Roman"/>
      <w:sz w:val="20"/>
      <w:szCs w:val="20"/>
      <w:lang w:eastAsia="ru-RU"/>
    </w:rPr>
  </w:style>
  <w:style w:type="paragraph" w:styleId="aff1">
    <w:name w:val="caption"/>
    <w:basedOn w:val="a"/>
    <w:next w:val="a"/>
    <w:uiPriority w:val="35"/>
    <w:semiHidden/>
    <w:unhideWhenUsed/>
    <w:qFormat/>
    <w:rsid w:val="00A36249"/>
    <w:pPr>
      <w:spacing w:after="200" w:line="240" w:lineRule="auto"/>
    </w:pPr>
    <w:rPr>
      <w:b/>
      <w:bCs/>
      <w:color w:val="4F81BD" w:themeColor="accent1"/>
      <w:sz w:val="18"/>
      <w:szCs w:val="18"/>
    </w:rPr>
  </w:style>
  <w:style w:type="character" w:customStyle="1" w:styleId="22">
    <w:name w:val="Основной текст (2)_"/>
    <w:basedOn w:val="a0"/>
    <w:link w:val="23"/>
    <w:rsid w:val="005376D2"/>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5376D2"/>
    <w:pPr>
      <w:widowControl w:val="0"/>
      <w:shd w:val="clear" w:color="auto" w:fill="FFFFFF"/>
      <w:spacing w:before="2540" w:after="0" w:line="317" w:lineRule="exact"/>
      <w:jc w:val="right"/>
    </w:pPr>
    <w:rPr>
      <w:rFonts w:ascii="Times New Roman" w:eastAsia="Times New Roman" w:hAnsi="Times New Roman"/>
      <w:sz w:val="26"/>
      <w:szCs w:val="26"/>
    </w:rPr>
  </w:style>
  <w:style w:type="character" w:customStyle="1" w:styleId="aff2">
    <w:name w:val="Основной текст + Полужирный;Курсив"/>
    <w:basedOn w:val="af1"/>
    <w:rsid w:val="005376D2"/>
    <w:rPr>
      <w:rFonts w:ascii="Times New Roman" w:eastAsia="Times New Roman" w:hAnsi="Times New Roman" w:cs="Times New Roman"/>
      <w:b/>
      <w:bCs/>
      <w:i/>
      <w:iCs/>
      <w:sz w:val="27"/>
      <w:szCs w:val="27"/>
      <w:shd w:val="clear" w:color="auto" w:fill="FFFFFF"/>
    </w:rPr>
  </w:style>
  <w:style w:type="paragraph" w:customStyle="1" w:styleId="13">
    <w:name w:val="Основной текст1"/>
    <w:basedOn w:val="a"/>
    <w:rsid w:val="005376D2"/>
    <w:pPr>
      <w:shd w:val="clear" w:color="auto" w:fill="FFFFFF"/>
      <w:spacing w:after="0" w:line="331" w:lineRule="exact"/>
      <w:jc w:val="both"/>
    </w:pPr>
    <w:rPr>
      <w:rFonts w:ascii="Times New Roman" w:eastAsia="Times New Roman" w:hAnsi="Times New Roman"/>
      <w:sz w:val="27"/>
      <w:szCs w:val="27"/>
    </w:rPr>
  </w:style>
  <w:style w:type="character" w:styleId="aff3">
    <w:name w:val="FollowedHyperlink"/>
    <w:basedOn w:val="a0"/>
    <w:uiPriority w:val="99"/>
    <w:semiHidden/>
    <w:unhideWhenUsed/>
    <w:rsid w:val="00C455FA"/>
    <w:rPr>
      <w:color w:val="800080" w:themeColor="followedHyperlink"/>
      <w:u w:val="single"/>
    </w:rPr>
  </w:style>
  <w:style w:type="paragraph" w:customStyle="1" w:styleId="aff4">
    <w:name w:val="Знак Знак Знак Знак"/>
    <w:basedOn w:val="a"/>
    <w:rsid w:val="00FE0781"/>
    <w:pPr>
      <w:spacing w:line="240" w:lineRule="exact"/>
    </w:pPr>
    <w:rPr>
      <w:rFonts w:ascii="Verdana" w:eastAsia="Times New Roman" w:hAnsi="Verdana"/>
      <w:bCs/>
      <w:sz w:val="20"/>
      <w:szCs w:val="20"/>
      <w:lang w:val="en-US"/>
    </w:rPr>
  </w:style>
  <w:style w:type="paragraph" w:customStyle="1" w:styleId="100">
    <w:name w:val="Без интервала10"/>
    <w:rsid w:val="007A1297"/>
    <w:pPr>
      <w:suppressAutoHyphens/>
      <w:spacing w:after="0" w:line="100" w:lineRule="atLeast"/>
    </w:pPr>
    <w:rPr>
      <w:rFonts w:ascii="Calibri" w:eastAsia="Lucida Sans Unicode" w:hAnsi="Calibri" w:cs="Times New Roman"/>
      <w:kern w:val="1"/>
      <w:sz w:val="28"/>
      <w:szCs w:val="28"/>
      <w:lang w:eastAsia="ar-SA"/>
    </w:rPr>
  </w:style>
  <w:style w:type="paragraph" w:styleId="aff5">
    <w:name w:val="Body Text Indent"/>
    <w:basedOn w:val="a"/>
    <w:link w:val="aff6"/>
    <w:uiPriority w:val="99"/>
    <w:semiHidden/>
    <w:unhideWhenUsed/>
    <w:rsid w:val="00803CD0"/>
    <w:pPr>
      <w:spacing w:after="120"/>
      <w:ind w:left="283"/>
    </w:pPr>
  </w:style>
  <w:style w:type="character" w:customStyle="1" w:styleId="aff6">
    <w:name w:val="Основной текст с отступом Знак"/>
    <w:basedOn w:val="a0"/>
    <w:link w:val="aff5"/>
    <w:uiPriority w:val="99"/>
    <w:semiHidden/>
    <w:rsid w:val="00803CD0"/>
    <w:rPr>
      <w:rFonts w:ascii="Calibri" w:eastAsia="Calibri" w:hAnsi="Calibri" w:cs="Times New Roman"/>
    </w:rPr>
  </w:style>
  <w:style w:type="paragraph" w:customStyle="1" w:styleId="aff7">
    <w:name w:val="Знак Знак Знак Знак"/>
    <w:basedOn w:val="a"/>
    <w:rsid w:val="00803CD0"/>
    <w:pPr>
      <w:spacing w:line="240" w:lineRule="exact"/>
    </w:pPr>
    <w:rPr>
      <w:rFonts w:ascii="Verdana" w:eastAsia="Times New Roman" w:hAnsi="Verdana"/>
      <w:bCs/>
      <w:sz w:val="20"/>
      <w:szCs w:val="20"/>
      <w:lang w:val="en-US"/>
    </w:rPr>
  </w:style>
  <w:style w:type="character" w:customStyle="1" w:styleId="Bodytext2Bold">
    <w:name w:val="Body text (2) + Bold"/>
    <w:basedOn w:val="a0"/>
    <w:rsid w:val="001B6DB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032541">
      <w:bodyDiv w:val="1"/>
      <w:marLeft w:val="0"/>
      <w:marRight w:val="0"/>
      <w:marTop w:val="0"/>
      <w:marBottom w:val="0"/>
      <w:divBdr>
        <w:top w:val="none" w:sz="0" w:space="0" w:color="auto"/>
        <w:left w:val="none" w:sz="0" w:space="0" w:color="auto"/>
        <w:bottom w:val="none" w:sz="0" w:space="0" w:color="auto"/>
        <w:right w:val="none" w:sz="0" w:space="0" w:color="auto"/>
      </w:divBdr>
      <w:divsChild>
        <w:div w:id="788663620">
          <w:marLeft w:val="0"/>
          <w:marRight w:val="0"/>
          <w:marTop w:val="0"/>
          <w:marBottom w:val="0"/>
          <w:divBdr>
            <w:top w:val="none" w:sz="0" w:space="0" w:color="auto"/>
            <w:left w:val="none" w:sz="0" w:space="0" w:color="auto"/>
            <w:bottom w:val="none" w:sz="0" w:space="0" w:color="auto"/>
            <w:right w:val="none" w:sz="0" w:space="0" w:color="auto"/>
          </w:divBdr>
        </w:div>
      </w:divsChild>
    </w:div>
    <w:div w:id="47193779">
      <w:bodyDiv w:val="1"/>
      <w:marLeft w:val="0"/>
      <w:marRight w:val="0"/>
      <w:marTop w:val="0"/>
      <w:marBottom w:val="0"/>
      <w:divBdr>
        <w:top w:val="none" w:sz="0" w:space="0" w:color="auto"/>
        <w:left w:val="none" w:sz="0" w:space="0" w:color="auto"/>
        <w:bottom w:val="none" w:sz="0" w:space="0" w:color="auto"/>
        <w:right w:val="none" w:sz="0" w:space="0" w:color="auto"/>
      </w:divBdr>
    </w:div>
    <w:div w:id="16024294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07306953">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98410741">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51056794">
      <w:bodyDiv w:val="1"/>
      <w:marLeft w:val="0"/>
      <w:marRight w:val="0"/>
      <w:marTop w:val="0"/>
      <w:marBottom w:val="0"/>
      <w:divBdr>
        <w:top w:val="none" w:sz="0" w:space="0" w:color="auto"/>
        <w:left w:val="none" w:sz="0" w:space="0" w:color="auto"/>
        <w:bottom w:val="none" w:sz="0" w:space="0" w:color="auto"/>
        <w:right w:val="none" w:sz="0" w:space="0" w:color="auto"/>
      </w:divBdr>
    </w:div>
    <w:div w:id="808353357">
      <w:bodyDiv w:val="1"/>
      <w:marLeft w:val="0"/>
      <w:marRight w:val="0"/>
      <w:marTop w:val="0"/>
      <w:marBottom w:val="0"/>
      <w:divBdr>
        <w:top w:val="none" w:sz="0" w:space="0" w:color="auto"/>
        <w:left w:val="none" w:sz="0" w:space="0" w:color="auto"/>
        <w:bottom w:val="none" w:sz="0" w:space="0" w:color="auto"/>
        <w:right w:val="none" w:sz="0" w:space="0" w:color="auto"/>
      </w:divBdr>
      <w:divsChild>
        <w:div w:id="283774474">
          <w:marLeft w:val="0"/>
          <w:marRight w:val="0"/>
          <w:marTop w:val="0"/>
          <w:marBottom w:val="0"/>
          <w:divBdr>
            <w:top w:val="none" w:sz="0" w:space="0" w:color="auto"/>
            <w:left w:val="none" w:sz="0" w:space="0" w:color="auto"/>
            <w:bottom w:val="none" w:sz="0" w:space="0" w:color="auto"/>
            <w:right w:val="none" w:sz="0" w:space="0" w:color="auto"/>
          </w:divBdr>
        </w:div>
      </w:divsChild>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42616536">
      <w:bodyDiv w:val="1"/>
      <w:marLeft w:val="0"/>
      <w:marRight w:val="0"/>
      <w:marTop w:val="0"/>
      <w:marBottom w:val="0"/>
      <w:divBdr>
        <w:top w:val="none" w:sz="0" w:space="0" w:color="auto"/>
        <w:left w:val="none" w:sz="0" w:space="0" w:color="auto"/>
        <w:bottom w:val="none" w:sz="0" w:space="0" w:color="auto"/>
        <w:right w:val="none" w:sz="0" w:space="0" w:color="auto"/>
      </w:divBdr>
    </w:div>
    <w:div w:id="974261577">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1462949">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365398939">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2633987">
      <w:bodyDiv w:val="1"/>
      <w:marLeft w:val="0"/>
      <w:marRight w:val="0"/>
      <w:marTop w:val="0"/>
      <w:marBottom w:val="0"/>
      <w:divBdr>
        <w:top w:val="none" w:sz="0" w:space="0" w:color="auto"/>
        <w:left w:val="none" w:sz="0" w:space="0" w:color="auto"/>
        <w:bottom w:val="none" w:sz="0" w:space="0" w:color="auto"/>
        <w:right w:val="none" w:sz="0" w:space="0" w:color="auto"/>
      </w:divBdr>
    </w:div>
    <w:div w:id="168266343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11898443">
      <w:bodyDiv w:val="1"/>
      <w:marLeft w:val="0"/>
      <w:marRight w:val="0"/>
      <w:marTop w:val="0"/>
      <w:marBottom w:val="0"/>
      <w:divBdr>
        <w:top w:val="none" w:sz="0" w:space="0" w:color="auto"/>
        <w:left w:val="none" w:sz="0" w:space="0" w:color="auto"/>
        <w:bottom w:val="none" w:sz="0" w:space="0" w:color="auto"/>
        <w:right w:val="none" w:sz="0" w:space="0" w:color="auto"/>
      </w:divBdr>
    </w:div>
    <w:div w:id="1912079205">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inskiy.ru/upr_ekonom_raz14.html" TargetMode="External"/><Relationship Id="rId13" Type="http://schemas.openxmlformats.org/officeDocument/2006/relationships/hyperlink" Target="http://childrest.krasnodar.ru" TargetMode="Externa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abinskiy.ru/events63/item-3976.html"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www.abinskiy.ru/upr_ekonom_raz14.html" TargetMode="External"/><Relationship Id="rId38" Type="http://schemas.openxmlformats.org/officeDocument/2006/relationships/hyperlink" Target="http://abinskinvest.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razvitie_rebenka/" TargetMode="External"/><Relationship Id="rId24" Type="http://schemas.openxmlformats.org/officeDocument/2006/relationships/chart" Target="charts/chart13.xml"/><Relationship Id="rId32" Type="http://schemas.openxmlformats.org/officeDocument/2006/relationships/hyperlink" Target="http://abinskinvest.ru/" TargetMode="External"/><Relationship Id="rId37" Type="http://schemas.openxmlformats.org/officeDocument/2006/relationships/hyperlink" Target="http://www.abinskiy.ru/events3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hyperlink" Target="http://www.abinskiy.ru/events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удовлетворенности рынком услуг дошкольного образования</a:t>
            </a:r>
          </a:p>
        </c:rich>
      </c:tx>
    </c:title>
    <c:view3D>
      <c:perspective val="30"/>
    </c:view3D>
    <c:plotArea>
      <c:layout/>
      <c:bar3DChart>
        <c:barDir val="col"/>
        <c:grouping val="clustered"/>
        <c:ser>
          <c:idx val="0"/>
          <c:order val="0"/>
          <c:tx>
            <c:strRef>
              <c:f>Лист1!$B$1</c:f>
              <c:strCache>
                <c:ptCount val="1"/>
                <c:pt idx="0">
                  <c:v>2016</c:v>
                </c:pt>
              </c:strCache>
            </c:strRef>
          </c:tx>
          <c:dLbls>
            <c:dLbl>
              <c:idx val="3"/>
              <c:layout>
                <c:manualLayout>
                  <c:x val="-1.6203703703703741E-2"/>
                  <c:y val="-9.411764705882374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CF-4EED-89E1-5E267DDF376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удовдетворен </c:v>
                </c:pt>
                <c:pt idx="2">
                  <c:v>Скорее не удовлетворен</c:v>
                </c:pt>
                <c:pt idx="3">
                  <c:v>Не удовлетворен</c:v>
                </c:pt>
              </c:strCache>
            </c:strRef>
          </c:cat>
          <c:val>
            <c:numRef>
              <c:f>Лист1!$B$2:$B$5</c:f>
              <c:numCache>
                <c:formatCode>0.00%</c:formatCode>
                <c:ptCount val="4"/>
                <c:pt idx="0">
                  <c:v>0.80800000000000005</c:v>
                </c:pt>
                <c:pt idx="1">
                  <c:v>0.11799999999999998</c:v>
                </c:pt>
                <c:pt idx="2">
                  <c:v>5.5000000000000104E-2</c:v>
                </c:pt>
                <c:pt idx="3">
                  <c:v>1.9000000000000052E-2</c:v>
                </c:pt>
              </c:numCache>
            </c:numRef>
          </c:val>
          <c:extLst xmlns:c16r2="http://schemas.microsoft.com/office/drawing/2015/06/chart">
            <c:ext xmlns:c16="http://schemas.microsoft.com/office/drawing/2014/chart" uri="{C3380CC4-5D6E-409C-BE32-E72D297353CC}">
              <c16:uniqueId val="{00000000-4673-4CE5-A44F-462306FE1EBC}"/>
            </c:ext>
          </c:extLst>
        </c:ser>
        <c:ser>
          <c:idx val="1"/>
          <c:order val="1"/>
          <c:tx>
            <c:strRef>
              <c:f>Лист1!$C$1</c:f>
              <c:strCache>
                <c:ptCount val="1"/>
                <c:pt idx="0">
                  <c:v>2017</c:v>
                </c:pt>
              </c:strCache>
            </c:strRef>
          </c:tx>
          <c:dLbls>
            <c:dLbl>
              <c:idx val="1"/>
              <c:layout>
                <c:manualLayout>
                  <c:x val="0"/>
                  <c:y val="6.90196078431385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0CF-4EED-89E1-5E267DDF376B}"/>
                </c:ext>
              </c:extLst>
            </c:dLbl>
            <c:dLbl>
              <c:idx val="2"/>
              <c:layout>
                <c:manualLayout>
                  <c:x val="-6.9444444444444978E-3"/>
                  <c:y val="5.33333333333339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0CF-4EED-89E1-5E267DDF376B}"/>
                </c:ext>
              </c:extLst>
            </c:dLbl>
            <c:dLbl>
              <c:idx val="3"/>
              <c:layout>
                <c:manualLayout>
                  <c:x val="1.6203703703703835E-2"/>
                  <c:y val="-9.41176470588227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CF-4EED-89E1-5E267DDF376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удовдетворен </c:v>
                </c:pt>
                <c:pt idx="2">
                  <c:v>Скорее не удовлетворен</c:v>
                </c:pt>
                <c:pt idx="3">
                  <c:v>Не удовлетворен</c:v>
                </c:pt>
              </c:strCache>
            </c:strRef>
          </c:cat>
          <c:val>
            <c:numRef>
              <c:f>Лист1!$C$2:$C$5</c:f>
              <c:numCache>
                <c:formatCode>0.00%</c:formatCode>
                <c:ptCount val="4"/>
                <c:pt idx="0">
                  <c:v>0.74400000000000166</c:v>
                </c:pt>
                <c:pt idx="1">
                  <c:v>0.16100000000000014</c:v>
                </c:pt>
                <c:pt idx="2">
                  <c:v>8.1000000000000044E-2</c:v>
                </c:pt>
                <c:pt idx="3">
                  <c:v>1.2999999999999998E-2</c:v>
                </c:pt>
              </c:numCache>
            </c:numRef>
          </c:val>
          <c:extLst xmlns:c16r2="http://schemas.microsoft.com/office/drawing/2015/06/chart">
            <c:ext xmlns:c16="http://schemas.microsoft.com/office/drawing/2014/chart" uri="{C3380CC4-5D6E-409C-BE32-E72D297353CC}">
              <c16:uniqueId val="{00000004-A0CF-4EED-89E1-5E267DDF376B}"/>
            </c:ext>
          </c:extLst>
        </c:ser>
        <c:ser>
          <c:idx val="2"/>
          <c:order val="2"/>
          <c:tx>
            <c:strRef>
              <c:f>Лист1!$D$1</c:f>
              <c:strCache>
                <c:ptCount val="1"/>
                <c:pt idx="0">
                  <c:v>2018</c:v>
                </c:pt>
              </c:strCache>
            </c:strRef>
          </c:tx>
          <c:dLbls>
            <c:dLbl>
              <c:idx val="0"/>
              <c:layout>
                <c:manualLayout>
                  <c:x val="2.5462962962963048E-2"/>
                  <c:y val="7.8431372549019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CF-4EED-89E1-5E267DDF376B}"/>
                </c:ext>
              </c:extLst>
            </c:dLbl>
            <c:dLbl>
              <c:idx val="1"/>
              <c:layout>
                <c:manualLayout>
                  <c:x val="1.3888888888889041E-2"/>
                  <c:y val="-9.411764705882374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CF-4EED-89E1-5E267DDF376B}"/>
                </c:ext>
              </c:extLst>
            </c:dLbl>
            <c:dLbl>
              <c:idx val="2"/>
              <c:layout>
                <c:manualLayout>
                  <c:x val="6.9444444444445993E-3"/>
                  <c:y val="-9.411764705882374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CF-4EED-89E1-5E267DDF376B}"/>
                </c:ext>
              </c:extLst>
            </c:dLbl>
            <c:dLbl>
              <c:idx val="3"/>
              <c:layout>
                <c:manualLayout>
                  <c:x val="4.1666666666666692E-2"/>
                  <c:y val="1.5686274509803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CF-4EED-89E1-5E267DDF376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удовдетворен </c:v>
                </c:pt>
                <c:pt idx="2">
                  <c:v>Скорее не удовлетворен</c:v>
                </c:pt>
                <c:pt idx="3">
                  <c:v>Не удовлетворен</c:v>
                </c:pt>
              </c:strCache>
            </c:strRef>
          </c:cat>
          <c:val>
            <c:numRef>
              <c:f>Лист1!$D$2:$D$5</c:f>
              <c:numCache>
                <c:formatCode>0.00%</c:formatCode>
                <c:ptCount val="4"/>
                <c:pt idx="0">
                  <c:v>0.79500000000000004</c:v>
                </c:pt>
                <c:pt idx="1">
                  <c:v>0.15400000000000041</c:v>
                </c:pt>
                <c:pt idx="2">
                  <c:v>3.8000000000000055E-2</c:v>
                </c:pt>
                <c:pt idx="3">
                  <c:v>1.2999999999999998E-2</c:v>
                </c:pt>
              </c:numCache>
            </c:numRef>
          </c:val>
          <c:extLst xmlns:c16r2="http://schemas.microsoft.com/office/drawing/2015/06/chart">
            <c:ext xmlns:c16="http://schemas.microsoft.com/office/drawing/2014/chart" uri="{C3380CC4-5D6E-409C-BE32-E72D297353CC}">
              <c16:uniqueId val="{00000009-A0CF-4EED-89E1-5E267DDF376B}"/>
            </c:ext>
          </c:extLst>
        </c:ser>
        <c:gapWidth val="100"/>
        <c:shape val="box"/>
        <c:axId val="107233664"/>
        <c:axId val="107235200"/>
        <c:axId val="0"/>
      </c:bar3DChart>
      <c:catAx>
        <c:axId val="107233664"/>
        <c:scaling>
          <c:orientation val="minMax"/>
        </c:scaling>
        <c:axPos val="b"/>
        <c:numFmt formatCode="General" sourceLinked="0"/>
        <c:tickLblPos val="nextTo"/>
        <c:crossAx val="107235200"/>
        <c:crosses val="autoZero"/>
        <c:auto val="1"/>
        <c:lblAlgn val="ctr"/>
        <c:lblOffset val="100"/>
      </c:catAx>
      <c:valAx>
        <c:axId val="107235200"/>
        <c:scaling>
          <c:orientation val="minMax"/>
        </c:scaling>
        <c:axPos val="l"/>
        <c:majorGridlines/>
        <c:numFmt formatCode="0.00%" sourceLinked="1"/>
        <c:tickLblPos val="nextTo"/>
        <c:crossAx val="107233664"/>
        <c:crosses val="autoZero"/>
        <c:crossBetween val="between"/>
      </c:valAx>
    </c:plotArea>
    <c:legend>
      <c:legendPos val="r"/>
      <c:txPr>
        <a:bodyPr/>
        <a:lstStyle/>
        <a:p>
          <a:pPr>
            <a:defRPr baseline="0">
              <a:latin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удовлетворенности качеством услуг перевозки пассажиров наземным транспортом</a:t>
            </a:r>
          </a:p>
        </c:rich>
      </c:tx>
      <c:spPr>
        <a:noFill/>
        <a:ln>
          <a:noFill/>
        </a:ln>
        <a:effectLst/>
      </c:spPr>
    </c:title>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dLbl>
              <c:idx val="1"/>
              <c:layout>
                <c:manualLayout>
                  <c:x val="-2.7777777777778002E-2"/>
                  <c:y val="5.58139534883720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40A-436D-B24A-39C5CEC70E28}"/>
                </c:ext>
              </c:extLst>
            </c:dLbl>
            <c:dLbl>
              <c:idx val="2"/>
              <c:layout>
                <c:manualLayout>
                  <c:x val="-2.777777777777795E-2"/>
                  <c:y val="4.65116279069769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0A-436D-B24A-39C5CEC70E28}"/>
                </c:ext>
              </c:extLst>
            </c:dLbl>
            <c:dLbl>
              <c:idx val="3"/>
              <c:layout>
                <c:manualLayout>
                  <c:x val="-2.7777777777778238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849-4E30-A560-6A6A7A08F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Лист1!$B$2:$B$5</c:f>
              <c:numCache>
                <c:formatCode>0.00%</c:formatCode>
                <c:ptCount val="4"/>
                <c:pt idx="0">
                  <c:v>0.79500000000000004</c:v>
                </c:pt>
                <c:pt idx="1">
                  <c:v>8.1000000000000003E-2</c:v>
                </c:pt>
                <c:pt idx="2">
                  <c:v>6.5000000000000002E-2</c:v>
                </c:pt>
                <c:pt idx="3">
                  <c:v>5.9000000000000143E-2</c:v>
                </c:pt>
              </c:numCache>
            </c:numRef>
          </c:val>
          <c:extLst xmlns:c16r2="http://schemas.microsoft.com/office/drawing/2015/06/chart">
            <c:ext xmlns:c16="http://schemas.microsoft.com/office/drawing/2014/chart" uri="{C3380CC4-5D6E-409C-BE32-E72D297353CC}">
              <c16:uniqueId val="{00000000-F64E-436D-BD00-3693921E534F}"/>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1.851851851851857E-2"/>
                  <c:y val="8.0620155038760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40A-436D-B24A-39C5CEC70E28}"/>
                </c:ext>
              </c:extLst>
            </c:dLbl>
            <c:dLbl>
              <c:idx val="1"/>
              <c:layout>
                <c:manualLayout>
                  <c:x val="-2.5462962962962982E-2"/>
                  <c:y val="3.72093023255815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49-4E30-A560-6A6A7A08FA28}"/>
                </c:ext>
              </c:extLst>
            </c:dLbl>
            <c:dLbl>
              <c:idx val="2"/>
              <c:layout>
                <c:manualLayout>
                  <c:x val="1.3888888888889039E-2"/>
                  <c:y val="4.65116279069771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849-4E30-A560-6A6A7A08FA28}"/>
                </c:ext>
              </c:extLst>
            </c:dLbl>
            <c:dLbl>
              <c:idx val="3"/>
              <c:layout>
                <c:manualLayout>
                  <c:x val="2.0833333333333412E-2"/>
                  <c:y val="6.20155038759691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849-4E30-A560-6A6A7A08F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Лист1!$C$2:$C$5</c:f>
              <c:numCache>
                <c:formatCode>0.00%</c:formatCode>
                <c:ptCount val="4"/>
                <c:pt idx="0">
                  <c:v>0.75500000000000189</c:v>
                </c:pt>
                <c:pt idx="1">
                  <c:v>0.15600000000000044</c:v>
                </c:pt>
                <c:pt idx="2" formatCode="0.0%">
                  <c:v>6.6000000000000003E-2</c:v>
                </c:pt>
                <c:pt idx="3">
                  <c:v>2.3E-2</c:v>
                </c:pt>
              </c:numCache>
            </c:numRef>
          </c:val>
          <c:extLst xmlns:c16r2="http://schemas.microsoft.com/office/drawing/2015/06/chart">
            <c:ext xmlns:c16="http://schemas.microsoft.com/office/drawing/2014/chart" uri="{C3380CC4-5D6E-409C-BE32-E72D297353CC}">
              <c16:uniqueId val="{00000004-2849-4E30-A560-6A6A7A08FA28}"/>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3.7037037037037056E-2"/>
                  <c:y val="0.1612403100775194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849-4E30-A560-6A6A7A08FA28}"/>
                </c:ext>
              </c:extLst>
            </c:dLbl>
            <c:dLbl>
              <c:idx val="1"/>
              <c:layout>
                <c:manualLayout>
                  <c:x val="3.2407407407407544E-2"/>
                  <c:y val="3.100775193798449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849-4E30-A560-6A6A7A08FA28}"/>
                </c:ext>
              </c:extLst>
            </c:dLbl>
            <c:dLbl>
              <c:idx val="3"/>
              <c:layout>
                <c:manualLayout>
                  <c:x val="6.25E-2"/>
                  <c:y val="1.240310077519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849-4E30-A560-6A6A7A08F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Лист1!$D$2:$D$5</c:f>
              <c:numCache>
                <c:formatCode>0.00%</c:formatCode>
                <c:ptCount val="4"/>
                <c:pt idx="0">
                  <c:v>0.73300000000000065</c:v>
                </c:pt>
                <c:pt idx="1">
                  <c:v>0.15200000000000041</c:v>
                </c:pt>
                <c:pt idx="2" formatCode="0.0%">
                  <c:v>7.5999999999999998E-2</c:v>
                </c:pt>
                <c:pt idx="3">
                  <c:v>3.9000000000000014E-2</c:v>
                </c:pt>
              </c:numCache>
            </c:numRef>
          </c:val>
          <c:extLst xmlns:c16r2="http://schemas.microsoft.com/office/drawing/2015/06/chart">
            <c:ext xmlns:c16="http://schemas.microsoft.com/office/drawing/2014/chart" uri="{C3380CC4-5D6E-409C-BE32-E72D297353CC}">
              <c16:uniqueId val="{00000008-2849-4E30-A560-6A6A7A08FA28}"/>
            </c:ext>
          </c:extLst>
        </c:ser>
        <c:gapWidth val="100"/>
        <c:overlap val="-24"/>
        <c:axId val="107905408"/>
        <c:axId val="107906944"/>
      </c:barChart>
      <c:catAx>
        <c:axId val="10790540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906944"/>
        <c:crosses val="autoZero"/>
        <c:auto val="1"/>
        <c:lblAlgn val="ctr"/>
        <c:lblOffset val="100"/>
      </c:catAx>
      <c:valAx>
        <c:axId val="107906944"/>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9054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удовлетворенности качеством услуг связи</a:t>
            </a:r>
          </a:p>
        </c:rich>
      </c:tx>
      <c:spPr>
        <a:noFill/>
        <a:ln>
          <a:noFill/>
        </a:ln>
        <a:effectLst/>
      </c:spPr>
    </c:title>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6.9444444444444605E-3"/>
                  <c:y val="-2.27088402270884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3B-47DE-8634-C4D83A6385CA}"/>
                </c:ext>
              </c:extLst>
            </c:dLbl>
            <c:dLbl>
              <c:idx val="1"/>
              <c:layout>
                <c:manualLayout>
                  <c:x val="-2.5462962962962951E-2"/>
                  <c:y val="6.48824006488242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3B-47DE-8634-C4D83A6385CA}"/>
                </c:ext>
              </c:extLst>
            </c:dLbl>
            <c:dLbl>
              <c:idx val="2"/>
              <c:layout>
                <c:manualLayout>
                  <c:x val="-4.6296296296296493E-3"/>
                  <c:y val="9.732360097323604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3B-47DE-8634-C4D83A6385CA}"/>
                </c:ext>
              </c:extLst>
            </c:dLbl>
            <c:dLbl>
              <c:idx val="3"/>
              <c:layout>
                <c:manualLayout>
                  <c:x val="2.3148148148148147E-3"/>
                  <c:y val="-1.94647201946474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DB-4523-8E12-323A54310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 </c:v>
                </c:pt>
                <c:pt idx="2">
                  <c:v>Скорее не удовлетворен </c:v>
                </c:pt>
                <c:pt idx="3">
                  <c:v>Не удовлетворен </c:v>
                </c:pt>
              </c:strCache>
            </c:strRef>
          </c:cat>
          <c:val>
            <c:numRef>
              <c:f>Лист1!$B$2:$B$5</c:f>
              <c:numCache>
                <c:formatCode>0.00%</c:formatCode>
                <c:ptCount val="4"/>
                <c:pt idx="0">
                  <c:v>0.85800000000000065</c:v>
                </c:pt>
                <c:pt idx="1">
                  <c:v>7.8000000000000014E-2</c:v>
                </c:pt>
                <c:pt idx="2">
                  <c:v>2.9000000000000001E-2</c:v>
                </c:pt>
                <c:pt idx="3">
                  <c:v>3.500000000000001E-2</c:v>
                </c:pt>
              </c:numCache>
            </c:numRef>
          </c:val>
          <c:extLst xmlns:c16r2="http://schemas.microsoft.com/office/drawing/2015/06/chart">
            <c:ext xmlns:c16="http://schemas.microsoft.com/office/drawing/2014/chart" uri="{C3380CC4-5D6E-409C-BE32-E72D297353CC}">
              <c16:uniqueId val="{00000000-4AF3-4114-A4A2-27593358F787}"/>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0"/>
                  <c:y val="8.43471208434711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3B-47DE-8634-C4D83A6385CA}"/>
                </c:ext>
              </c:extLst>
            </c:dLbl>
            <c:dLbl>
              <c:idx val="1"/>
              <c:layout>
                <c:manualLayout>
                  <c:x val="-2.3149970836978712E-3"/>
                  <c:y val="-3.244120032441218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DB-4523-8E12-323A54310792}"/>
                </c:ext>
              </c:extLst>
            </c:dLbl>
            <c:dLbl>
              <c:idx val="2"/>
              <c:layout>
                <c:manualLayout>
                  <c:x val="1.6203703703703703E-2"/>
                  <c:y val="-5.5150040551500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DB-4523-8E12-323A54310792}"/>
                </c:ext>
              </c:extLst>
            </c:dLbl>
            <c:dLbl>
              <c:idx val="3"/>
              <c:layout>
                <c:manualLayout>
                  <c:x val="1.388888888888903E-2"/>
                  <c:y val="3.244120032441245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DB-4523-8E12-323A54310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 </c:v>
                </c:pt>
                <c:pt idx="2">
                  <c:v>Скорее не удовлетворен </c:v>
                </c:pt>
                <c:pt idx="3">
                  <c:v>Не удовлетворен </c:v>
                </c:pt>
              </c:strCache>
            </c:strRef>
          </c:cat>
          <c:val>
            <c:numRef>
              <c:f>Лист1!$C$2:$C$5</c:f>
              <c:numCache>
                <c:formatCode>0.00%</c:formatCode>
                <c:ptCount val="4"/>
                <c:pt idx="0">
                  <c:v>0.84400000000000064</c:v>
                </c:pt>
                <c:pt idx="1">
                  <c:v>0.10100000000000002</c:v>
                </c:pt>
                <c:pt idx="2">
                  <c:v>3.2000000000000042E-2</c:v>
                </c:pt>
                <c:pt idx="3">
                  <c:v>2.3E-2</c:v>
                </c:pt>
              </c:numCache>
            </c:numRef>
          </c:val>
          <c:extLst xmlns:c16r2="http://schemas.microsoft.com/office/drawing/2015/06/chart">
            <c:ext xmlns:c16="http://schemas.microsoft.com/office/drawing/2014/chart" uri="{C3380CC4-5D6E-409C-BE32-E72D297353CC}">
              <c16:uniqueId val="{00000004-1DDB-4523-8E12-323A54310792}"/>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3.4722222222222224E-2"/>
                  <c:y val="0.1524736415247364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DDB-4523-8E12-323A54310792}"/>
                </c:ext>
              </c:extLst>
            </c:dLbl>
            <c:dLbl>
              <c:idx val="1"/>
              <c:layout>
                <c:manualLayout>
                  <c:x val="2.0833333333333412E-2"/>
                  <c:y val="6.81265206812652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DDB-4523-8E12-323A54310792}"/>
                </c:ext>
              </c:extLst>
            </c:dLbl>
            <c:dLbl>
              <c:idx val="2"/>
              <c:layout>
                <c:manualLayout>
                  <c:x val="2.0833333333333488E-2"/>
                  <c:y val="2.59529602595296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DDB-4523-8E12-323A54310792}"/>
                </c:ext>
              </c:extLst>
            </c:dLbl>
            <c:dLbl>
              <c:idx val="3"/>
              <c:layout>
                <c:manualLayout>
                  <c:x val="5.3240740740740741E-2"/>
                  <c:y val="1.94647201946474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DDB-4523-8E12-323A543107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 </c:v>
                </c:pt>
                <c:pt idx="2">
                  <c:v>Скорее не удовлетворен </c:v>
                </c:pt>
                <c:pt idx="3">
                  <c:v>Не удовлетворен </c:v>
                </c:pt>
              </c:strCache>
            </c:strRef>
          </c:cat>
          <c:val>
            <c:numRef>
              <c:f>Лист1!$D$2:$D$5</c:f>
              <c:numCache>
                <c:formatCode>0.00%</c:formatCode>
                <c:ptCount val="4"/>
                <c:pt idx="0">
                  <c:v>0.82900000000000063</c:v>
                </c:pt>
                <c:pt idx="1">
                  <c:v>0.1</c:v>
                </c:pt>
                <c:pt idx="2">
                  <c:v>4.5000000000000012E-2</c:v>
                </c:pt>
                <c:pt idx="3">
                  <c:v>2.5000000000000001E-2</c:v>
                </c:pt>
              </c:numCache>
            </c:numRef>
          </c:val>
          <c:extLst xmlns:c16r2="http://schemas.microsoft.com/office/drawing/2015/06/chart">
            <c:ext xmlns:c16="http://schemas.microsoft.com/office/drawing/2014/chart" uri="{C3380CC4-5D6E-409C-BE32-E72D297353CC}">
              <c16:uniqueId val="{00000009-1DDB-4523-8E12-323A54310792}"/>
            </c:ext>
          </c:extLst>
        </c:ser>
        <c:gapWidth val="100"/>
        <c:overlap val="-24"/>
        <c:axId val="108189952"/>
        <c:axId val="108236800"/>
      </c:barChart>
      <c:catAx>
        <c:axId val="10818995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236800"/>
        <c:crosses val="autoZero"/>
        <c:auto val="1"/>
        <c:lblAlgn val="ctr"/>
        <c:lblOffset val="100"/>
      </c:catAx>
      <c:valAx>
        <c:axId val="108236800"/>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189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удовлетворенности качеством услуг социального обслуживания населения</a:t>
            </a:r>
          </a:p>
        </c:rich>
      </c:tx>
      <c:spPr>
        <a:noFill/>
        <a:ln>
          <a:noFill/>
        </a:ln>
        <a:effectLst/>
      </c:spPr>
    </c:title>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1.8547140649149921E-2"/>
                  <c:y val="0.1521035598705501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93-44AB-90EC-25D26D24C560}"/>
                </c:ext>
              </c:extLst>
            </c:dLbl>
            <c:dLbl>
              <c:idx val="1"/>
              <c:layout>
                <c:manualLayout>
                  <c:x val="-3.7094281298299843E-2"/>
                  <c:y val="7.44336569579291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93-44AB-90EC-25D26D24C560}"/>
                </c:ext>
              </c:extLst>
            </c:dLbl>
            <c:dLbl>
              <c:idx val="3"/>
              <c:layout>
                <c:manualLayout>
                  <c:x val="-1.4425553838227741E-2"/>
                  <c:y val="-2.91262135922330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93-44AB-90EC-25D26D24C5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c:v>
                </c:pt>
                <c:pt idx="3">
                  <c:v>Не удовлетворен </c:v>
                </c:pt>
              </c:strCache>
            </c:strRef>
          </c:cat>
          <c:val>
            <c:numRef>
              <c:f>Лист1!$B$2:$B$5</c:f>
              <c:numCache>
                <c:formatCode>0.00%</c:formatCode>
                <c:ptCount val="4"/>
                <c:pt idx="0">
                  <c:v>0.80100000000000005</c:v>
                </c:pt>
                <c:pt idx="1">
                  <c:v>0.10500000000000002</c:v>
                </c:pt>
                <c:pt idx="2">
                  <c:v>5.8000000000000003E-2</c:v>
                </c:pt>
                <c:pt idx="3">
                  <c:v>3.5999999999999997E-2</c:v>
                </c:pt>
              </c:numCache>
            </c:numRef>
          </c:val>
          <c:extLst xmlns:c16r2="http://schemas.microsoft.com/office/drawing/2015/06/chart">
            <c:ext xmlns:c16="http://schemas.microsoft.com/office/drawing/2014/chart" uri="{C3380CC4-5D6E-409C-BE32-E72D297353CC}">
              <c16:uniqueId val="{00000000-B5BF-465C-8F57-FB1A86C0EA04}"/>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3.1341909154709892E-3"/>
                  <c:y val="6.472491909385158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0E-442A-9EB5-E882119B882B}"/>
                </c:ext>
              </c:extLst>
            </c:dLbl>
            <c:dLbl>
              <c:idx val="1"/>
              <c:layout>
                <c:manualLayout>
                  <c:x val="-1.8354042684386245E-3"/>
                  <c:y val="-9.708737864077670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0E-442A-9EB5-E882119B882B}"/>
                </c:ext>
              </c:extLst>
            </c:dLbl>
            <c:dLbl>
              <c:idx val="2"/>
              <c:layout>
                <c:manualLayout>
                  <c:x val="1.8518518518518583E-2"/>
                  <c:y val="-1.94174757281555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90E-442A-9EB5-E882119B882B}"/>
                </c:ext>
              </c:extLst>
            </c:dLbl>
            <c:dLbl>
              <c:idx val="3"/>
              <c:layout>
                <c:manualLayout>
                  <c:x val="1.620370370370370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90E-442A-9EB5-E882119B8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c:v>
                </c:pt>
                <c:pt idx="3">
                  <c:v>Не удовлетворен </c:v>
                </c:pt>
              </c:strCache>
            </c:strRef>
          </c:cat>
          <c:val>
            <c:numRef>
              <c:f>Лист1!$C$2:$C$5</c:f>
              <c:numCache>
                <c:formatCode>0.00%</c:formatCode>
                <c:ptCount val="4"/>
                <c:pt idx="0">
                  <c:v>0.82700000000000062</c:v>
                </c:pt>
                <c:pt idx="1">
                  <c:v>9.6000000000000002E-2</c:v>
                </c:pt>
                <c:pt idx="2" formatCode="0.0%">
                  <c:v>6.0000000000000032E-2</c:v>
                </c:pt>
                <c:pt idx="3">
                  <c:v>1.7000000000000001E-2</c:v>
                </c:pt>
              </c:numCache>
            </c:numRef>
          </c:val>
          <c:extLst xmlns:c16r2="http://schemas.microsoft.com/office/drawing/2015/06/chart">
            <c:ext xmlns:c16="http://schemas.microsoft.com/office/drawing/2014/chart" uri="{C3380CC4-5D6E-409C-BE32-E72D297353CC}">
              <c16:uniqueId val="{00000004-C90E-442A-9EB5-E882119B882B}"/>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3.0911901081916642E-2"/>
                  <c:y val="0.132686084142395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93-44AB-90EC-25D26D24C560}"/>
                </c:ext>
              </c:extLst>
            </c:dLbl>
            <c:dLbl>
              <c:idx val="1"/>
              <c:layout>
                <c:manualLayout>
                  <c:x val="2.7777777777778213E-2"/>
                  <c:y val="7.76699029126215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90E-442A-9EB5-E882119B882B}"/>
                </c:ext>
              </c:extLst>
            </c:dLbl>
            <c:dLbl>
              <c:idx val="2"/>
              <c:layout>
                <c:manualLayout>
                  <c:x val="2.0833333333333252E-2"/>
                  <c:y val="4.85436893203883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90E-442A-9EB5-E882119B882B}"/>
                </c:ext>
              </c:extLst>
            </c:dLbl>
            <c:dLbl>
              <c:idx val="3"/>
              <c:layout>
                <c:manualLayout>
                  <c:x val="4.5534285030445536E-2"/>
                  <c:y val="3.55987055016181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90E-442A-9EB5-E882119B8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c:v>
                </c:pt>
                <c:pt idx="3">
                  <c:v>Не удовлетворен </c:v>
                </c:pt>
              </c:strCache>
            </c:strRef>
          </c:cat>
          <c:val>
            <c:numRef>
              <c:f>Лист1!$D$2:$D$5</c:f>
              <c:numCache>
                <c:formatCode>0.00%</c:formatCode>
                <c:ptCount val="4"/>
                <c:pt idx="0">
                  <c:v>0.78300000000000003</c:v>
                </c:pt>
                <c:pt idx="1">
                  <c:v>0.12000000000000002</c:v>
                </c:pt>
                <c:pt idx="2" formatCode="0.0%">
                  <c:v>5.7000000000000023E-2</c:v>
                </c:pt>
                <c:pt idx="3">
                  <c:v>4.0000000000000022E-2</c:v>
                </c:pt>
              </c:numCache>
            </c:numRef>
          </c:val>
          <c:extLst xmlns:c16r2="http://schemas.microsoft.com/office/drawing/2015/06/chart">
            <c:ext xmlns:c16="http://schemas.microsoft.com/office/drawing/2014/chart" uri="{C3380CC4-5D6E-409C-BE32-E72D297353CC}">
              <c16:uniqueId val="{00000008-C90E-442A-9EB5-E882119B882B}"/>
            </c:ext>
          </c:extLst>
        </c:ser>
        <c:gapWidth val="100"/>
        <c:overlap val="-24"/>
        <c:axId val="108154880"/>
        <c:axId val="108156416"/>
      </c:barChart>
      <c:catAx>
        <c:axId val="10815488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156416"/>
        <c:crosses val="autoZero"/>
        <c:auto val="1"/>
        <c:lblAlgn val="ctr"/>
        <c:lblOffset val="100"/>
      </c:catAx>
      <c:valAx>
        <c:axId val="108156416"/>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154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удовлетворенности рынком овощей и плодово-ягодной продукции</a:t>
            </a:r>
          </a:p>
        </c:rich>
      </c:tx>
      <c:spPr>
        <a:noFill/>
        <a:ln>
          <a:noFill/>
        </a:ln>
        <a:effectLst/>
      </c:spPr>
    </c:title>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1.6588906168999482E-2"/>
                  <c:y val="9.61538461538466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C2-4823-8BAC-3232B39ABD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Лист1!$B$2:$B$5</c:f>
              <c:numCache>
                <c:formatCode>0.0%</c:formatCode>
                <c:ptCount val="4"/>
                <c:pt idx="0">
                  <c:v>0.88500000000000001</c:v>
                </c:pt>
                <c:pt idx="1">
                  <c:v>5.7000000000000023E-2</c:v>
                </c:pt>
                <c:pt idx="2" formatCode="0%">
                  <c:v>3.0000000000000002E-2</c:v>
                </c:pt>
                <c:pt idx="3">
                  <c:v>2.8000000000000001E-2</c:v>
                </c:pt>
              </c:numCache>
            </c:numRef>
          </c:val>
          <c:extLst xmlns:c16r2="http://schemas.microsoft.com/office/drawing/2015/06/chart">
            <c:ext xmlns:c16="http://schemas.microsoft.com/office/drawing/2014/chart" uri="{C3380CC4-5D6E-409C-BE32-E72D297353CC}">
              <c16:uniqueId val="{00000000-9C6F-4D18-8CC1-D63B5F4EE47B}"/>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2.0736132711249426E-3"/>
                  <c:y val="6.41025641025642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A95-459A-A650-1B3A574E5E68}"/>
                </c:ext>
              </c:extLst>
            </c:dLbl>
            <c:dLbl>
              <c:idx val="1"/>
              <c:layout>
                <c:manualLayout>
                  <c:x val="1.2441679626749623E-2"/>
                  <c:y val="-1.92307692307694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A95-459A-A650-1B3A574E5E68}"/>
                </c:ext>
              </c:extLst>
            </c:dLbl>
            <c:dLbl>
              <c:idx val="3"/>
              <c:layout>
                <c:manualLayout>
                  <c:x val="6.2208398133748134E-3"/>
                  <c:y val="9.615384615384761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A95-459A-A650-1B3A574E5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Лист1!$C$2:$C$5</c:f>
              <c:numCache>
                <c:formatCode>0.0%</c:formatCode>
                <c:ptCount val="4"/>
                <c:pt idx="0">
                  <c:v>0.91500000000000004</c:v>
                </c:pt>
                <c:pt idx="1">
                  <c:v>6.6000000000000003E-2</c:v>
                </c:pt>
                <c:pt idx="2">
                  <c:v>1.4E-2</c:v>
                </c:pt>
                <c:pt idx="3">
                  <c:v>5.0000000000000114E-3</c:v>
                </c:pt>
              </c:numCache>
            </c:numRef>
          </c:val>
          <c:extLst xmlns:c16r2="http://schemas.microsoft.com/office/drawing/2015/06/chart">
            <c:ext xmlns:c16="http://schemas.microsoft.com/office/drawing/2014/chart" uri="{C3380CC4-5D6E-409C-BE32-E72D297353CC}">
              <c16:uniqueId val="{00000003-6A95-459A-A650-1B3A574E5E68}"/>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2.6956972524624308E-2"/>
                  <c:y val="0.1185897435897435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C2-4823-8BAC-3232B39ABD2D}"/>
                </c:ext>
              </c:extLst>
            </c:dLbl>
            <c:dLbl>
              <c:idx val="1"/>
              <c:layout>
                <c:manualLayout>
                  <c:x val="1.2441679626749623E-2"/>
                  <c:y val="4.80769230769229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A95-459A-A650-1B3A574E5E68}"/>
                </c:ext>
              </c:extLst>
            </c:dLbl>
            <c:dLbl>
              <c:idx val="2"/>
              <c:layout>
                <c:manualLayout>
                  <c:x val="1.0368066355624676E-2"/>
                  <c:y val="9.615384615384761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A95-459A-A650-1B3A574E5E68}"/>
                </c:ext>
              </c:extLst>
            </c:dLbl>
            <c:dLbl>
              <c:idx val="3"/>
              <c:layout>
                <c:manualLayout>
                  <c:x val="1.6588906168999482E-2"/>
                  <c:y val="1.28205128205127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A95-459A-A650-1B3A574E5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Лист1!$D$2:$D$5</c:f>
              <c:numCache>
                <c:formatCode>0.0%</c:formatCode>
                <c:ptCount val="4"/>
                <c:pt idx="0">
                  <c:v>0.87300000000000144</c:v>
                </c:pt>
                <c:pt idx="1">
                  <c:v>9.8000000000000226E-2</c:v>
                </c:pt>
                <c:pt idx="2">
                  <c:v>1.6000000000000021E-2</c:v>
                </c:pt>
                <c:pt idx="3">
                  <c:v>1.2999999999999998E-2</c:v>
                </c:pt>
              </c:numCache>
            </c:numRef>
          </c:val>
          <c:extLst xmlns:c16r2="http://schemas.microsoft.com/office/drawing/2015/06/chart">
            <c:ext xmlns:c16="http://schemas.microsoft.com/office/drawing/2014/chart" uri="{C3380CC4-5D6E-409C-BE32-E72D297353CC}">
              <c16:uniqueId val="{00000007-6A95-459A-A650-1B3A574E5E68}"/>
            </c:ext>
          </c:extLst>
        </c:ser>
        <c:gapWidth val="100"/>
        <c:overlap val="-24"/>
        <c:axId val="108380544"/>
        <c:axId val="108382080"/>
      </c:barChart>
      <c:catAx>
        <c:axId val="108380544"/>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382080"/>
        <c:crosses val="autoZero"/>
        <c:auto val="1"/>
        <c:lblAlgn val="ctr"/>
        <c:lblOffset val="100"/>
      </c:catAx>
      <c:valAx>
        <c:axId val="108382080"/>
        <c:scaling>
          <c:orientation val="minMax"/>
        </c:scaling>
        <c:axPos val="l"/>
        <c:majorGridlines>
          <c:spPr>
            <a:ln w="9525" cap="flat" cmpd="sng" algn="ctr">
              <a:solidFill>
                <a:schemeClr val="tx2">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380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5.787037037037035E-2"/>
                  <c:y val="-9.0938102914429711E-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561-4142-813E-FB8A7213A5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c:formatCode>
                <c:ptCount val="4"/>
                <c:pt idx="0">
                  <c:v>0.89400000000000002</c:v>
                </c:pt>
                <c:pt idx="1">
                  <c:v>5.6000000000000001E-2</c:v>
                </c:pt>
                <c:pt idx="2">
                  <c:v>2.7000000000000059E-2</c:v>
                </c:pt>
                <c:pt idx="3">
                  <c:v>2.3E-2</c:v>
                </c:pt>
              </c:numCache>
            </c:numRef>
          </c:val>
          <c:extLst xmlns:c16r2="http://schemas.microsoft.com/office/drawing/2015/06/chart">
            <c:ext xmlns:c16="http://schemas.microsoft.com/office/drawing/2014/chart" uri="{C3380CC4-5D6E-409C-BE32-E72D297353CC}">
              <c16:uniqueId val="{00000000-330B-4328-9801-6508E4B14B20}"/>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8.3333333333333343E-2"/>
                  <c:y val="0.142857142857143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30B-4328-9801-6508E4B14B20}"/>
                </c:ext>
              </c:extLst>
            </c:dLbl>
            <c:dLbl>
              <c:idx val="1"/>
              <c:layout>
                <c:manualLayout>
                  <c:x val="1.1574074074074073E-2"/>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0B-4328-9801-6508E4B14B20}"/>
                </c:ext>
              </c:extLst>
            </c:dLbl>
            <c:dLbl>
              <c:idx val="2"/>
              <c:layout>
                <c:manualLayout>
                  <c:x val="1.157407407407407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30B-4328-9801-6508E4B14B20}"/>
                </c:ext>
              </c:extLst>
            </c:dLbl>
            <c:dLbl>
              <c:idx val="3"/>
              <c:layout>
                <c:manualLayout>
                  <c:x val="1.38888888888890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30B-4328-9801-6508E4B14B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0.0%</c:formatCode>
                <c:ptCount val="4"/>
                <c:pt idx="0">
                  <c:v>0.89400000000000002</c:v>
                </c:pt>
                <c:pt idx="1">
                  <c:v>7.5000000000000011E-2</c:v>
                </c:pt>
                <c:pt idx="2">
                  <c:v>2.1999999999999999E-2</c:v>
                </c:pt>
                <c:pt idx="3">
                  <c:v>9.0000000000000028E-3</c:v>
                </c:pt>
              </c:numCache>
            </c:numRef>
          </c:val>
          <c:extLst xmlns:c16r2="http://schemas.microsoft.com/office/drawing/2015/06/chart">
            <c:ext xmlns:c16="http://schemas.microsoft.com/office/drawing/2014/chart" uri="{C3380CC4-5D6E-409C-BE32-E72D297353CC}">
              <c16:uniqueId val="{00000005-330B-4328-9801-6508E4B14B20}"/>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5.7870370370370371E-2"/>
                  <c:y val="7.936195475565609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30B-4328-9801-6508E4B14B20}"/>
                </c:ext>
              </c:extLst>
            </c:dLbl>
            <c:dLbl>
              <c:idx val="1"/>
              <c:layout>
                <c:manualLayout>
                  <c:x val="1.851851851851855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30B-4328-9801-6508E4B14B20}"/>
                </c:ext>
              </c:extLst>
            </c:dLbl>
            <c:dLbl>
              <c:idx val="2"/>
              <c:layout>
                <c:manualLayout>
                  <c:x val="2.7777777777778213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30B-4328-9801-6508E4B14B20}"/>
                </c:ext>
              </c:extLst>
            </c:dLbl>
            <c:dLbl>
              <c:idx val="3"/>
              <c:layout>
                <c:manualLayout>
                  <c:x val="3.4722222222222224E-2"/>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30B-4328-9801-6508E4B14B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Лист1!$D$2:$D$5</c:f>
              <c:numCache>
                <c:formatCode>0.0%</c:formatCode>
                <c:ptCount val="4"/>
                <c:pt idx="0">
                  <c:v>0.87600000000000144</c:v>
                </c:pt>
                <c:pt idx="1">
                  <c:v>9.4000000000000028E-2</c:v>
                </c:pt>
                <c:pt idx="2">
                  <c:v>1.7000000000000001E-2</c:v>
                </c:pt>
                <c:pt idx="3">
                  <c:v>1.2999999999999998E-2</c:v>
                </c:pt>
              </c:numCache>
            </c:numRef>
          </c:val>
          <c:extLst xmlns:c16r2="http://schemas.microsoft.com/office/drawing/2015/06/chart">
            <c:ext xmlns:c16="http://schemas.microsoft.com/office/drawing/2014/chart" uri="{C3380CC4-5D6E-409C-BE32-E72D297353CC}">
              <c16:uniqueId val="{0000000A-330B-4328-9801-6508E4B14B20}"/>
            </c:ext>
          </c:extLst>
        </c:ser>
        <c:gapWidth val="100"/>
        <c:overlap val="-24"/>
        <c:axId val="108332160"/>
        <c:axId val="108333696"/>
      </c:barChart>
      <c:catAx>
        <c:axId val="108332160"/>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333696"/>
        <c:crosses val="autoZero"/>
        <c:auto val="1"/>
        <c:lblAlgn val="ctr"/>
        <c:lblOffset val="100"/>
      </c:catAx>
      <c:valAx>
        <c:axId val="108333696"/>
        <c:scaling>
          <c:orientation val="minMax"/>
        </c:scaling>
        <c:axPos val="l"/>
        <c:majorGridlines>
          <c:spPr>
            <a:ln w="9525" cap="flat" cmpd="sng" algn="ctr">
              <a:solidFill>
                <a:schemeClr val="tx2">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332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7170817262865616E-2"/>
          <c:y val="3.968253968253968E-2"/>
          <c:w val="0.80223972003499566"/>
          <c:h val="0.74318741407324085"/>
        </c:manualLayout>
      </c:layout>
      <c:barChart>
        <c:barDir val="col"/>
        <c:grouping val="clustered"/>
        <c:ser>
          <c:idx val="0"/>
          <c:order val="0"/>
          <c:tx>
            <c:strRef>
              <c:f>Лист1!$B$2</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dLbl>
              <c:idx val="3"/>
              <c:layout>
                <c:manualLayout>
                  <c:x val="-1.388888888888903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FEF-47B9-939E-B3C76C700D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Лист1!$A$3:$A$6</c:f>
              <c:strCache>
                <c:ptCount val="4"/>
                <c:pt idx="0">
                  <c:v>Удовлетворен</c:v>
                </c:pt>
                <c:pt idx="1">
                  <c:v>Скорее удовлетворен</c:v>
                </c:pt>
                <c:pt idx="2">
                  <c:v>Скорее не удовлетворен</c:v>
                </c:pt>
                <c:pt idx="3">
                  <c:v>Не удовлетворен</c:v>
                </c:pt>
              </c:strCache>
            </c:strRef>
          </c:cat>
          <c:val>
            <c:numRef>
              <c:f>Лист1!$B$3:$B$6</c:f>
              <c:numCache>
                <c:formatCode>0.0%</c:formatCode>
                <c:ptCount val="4"/>
                <c:pt idx="0">
                  <c:v>0.87700000000000145</c:v>
                </c:pt>
                <c:pt idx="1">
                  <c:v>5.7000000000000023E-2</c:v>
                </c:pt>
                <c:pt idx="2">
                  <c:v>3.3000000000000002E-2</c:v>
                </c:pt>
                <c:pt idx="3">
                  <c:v>3.2000000000000042E-2</c:v>
                </c:pt>
              </c:numCache>
            </c:numRef>
          </c:val>
          <c:extLst xmlns:c16r2="http://schemas.microsoft.com/office/drawing/2015/06/chart">
            <c:ext xmlns:c16="http://schemas.microsoft.com/office/drawing/2014/chart" uri="{C3380CC4-5D6E-409C-BE32-E72D297353CC}">
              <c16:uniqueId val="{00000001-9FEF-47B9-939E-B3C76C700DCE}"/>
            </c:ext>
          </c:extLst>
        </c:ser>
        <c:ser>
          <c:idx val="1"/>
          <c:order val="1"/>
          <c:tx>
            <c:strRef>
              <c:f>Лист1!$C$2</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4.140656126904339E-3"/>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EF-47B9-939E-B3C76C700DCE}"/>
                </c:ext>
              </c:extLst>
            </c:dLbl>
            <c:dLbl>
              <c:idx val="1"/>
              <c:layout>
                <c:manualLayout>
                  <c:x val="1.1574074074074073E-2"/>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EF-47B9-939E-B3C76C700DCE}"/>
                </c:ext>
              </c:extLst>
            </c:dLbl>
            <c:dLbl>
              <c:idx val="2"/>
              <c:layout>
                <c:manualLayout>
                  <c:x val="1.157407407407407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FEF-47B9-939E-B3C76C700D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Лист1!$A$3:$A$6</c:f>
              <c:strCache>
                <c:ptCount val="4"/>
                <c:pt idx="0">
                  <c:v>Удовлетворен</c:v>
                </c:pt>
                <c:pt idx="1">
                  <c:v>Скорее удовлетворен</c:v>
                </c:pt>
                <c:pt idx="2">
                  <c:v>Скорее не удовлетворен</c:v>
                </c:pt>
                <c:pt idx="3">
                  <c:v>Не удовлетворен</c:v>
                </c:pt>
              </c:strCache>
            </c:strRef>
          </c:cat>
          <c:val>
            <c:numRef>
              <c:f>Лист1!$C$3:$C$6</c:f>
              <c:numCache>
                <c:formatCode>0.0%</c:formatCode>
                <c:ptCount val="4"/>
                <c:pt idx="0" formatCode="0%">
                  <c:v>0.9</c:v>
                </c:pt>
                <c:pt idx="1">
                  <c:v>6.0000000000000032E-2</c:v>
                </c:pt>
                <c:pt idx="2">
                  <c:v>2.1000000000000012E-2</c:v>
                </c:pt>
                <c:pt idx="3">
                  <c:v>1.9000000000000045E-2</c:v>
                </c:pt>
              </c:numCache>
            </c:numRef>
          </c:val>
          <c:extLst xmlns:c16r2="http://schemas.microsoft.com/office/drawing/2015/06/chart">
            <c:ext xmlns:c16="http://schemas.microsoft.com/office/drawing/2014/chart" uri="{C3380CC4-5D6E-409C-BE32-E72D297353CC}">
              <c16:uniqueId val="{00000005-9FEF-47B9-939E-B3C76C700DCE}"/>
            </c:ext>
          </c:extLst>
        </c:ser>
        <c:ser>
          <c:idx val="2"/>
          <c:order val="2"/>
          <c:tx>
            <c:strRef>
              <c:f>Лист1!$D$2</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1"/>
              <c:layout>
                <c:manualLayout>
                  <c:x val="1.8518518518518583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FEF-47B9-939E-B3C76C700DCE}"/>
                </c:ext>
              </c:extLst>
            </c:dLbl>
            <c:dLbl>
              <c:idx val="2"/>
              <c:layout>
                <c:manualLayout>
                  <c:x val="1.388888888888903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FEF-47B9-939E-B3C76C700DCE}"/>
                </c:ext>
              </c:extLst>
            </c:dLbl>
            <c:dLbl>
              <c:idx val="3"/>
              <c:layout>
                <c:manualLayout>
                  <c:x val="1.6203703703703703E-2"/>
                  <c:y val="1.98412698412699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FEF-47B9-939E-B3C76C700D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Лист1!$A$3:$A$6</c:f>
              <c:strCache>
                <c:ptCount val="4"/>
                <c:pt idx="0">
                  <c:v>Удовлетворен</c:v>
                </c:pt>
                <c:pt idx="1">
                  <c:v>Скорее удовлетворен</c:v>
                </c:pt>
                <c:pt idx="2">
                  <c:v>Скорее не удовлетворен</c:v>
                </c:pt>
                <c:pt idx="3">
                  <c:v>Не удовлетворен</c:v>
                </c:pt>
              </c:strCache>
            </c:strRef>
          </c:cat>
          <c:val>
            <c:numRef>
              <c:f>Лист1!$D$3:$D$6</c:f>
              <c:numCache>
                <c:formatCode>0.0%</c:formatCode>
                <c:ptCount val="4"/>
                <c:pt idx="0" formatCode="0%">
                  <c:v>0.87100000000000133</c:v>
                </c:pt>
                <c:pt idx="1">
                  <c:v>8.7000000000000022E-2</c:v>
                </c:pt>
                <c:pt idx="2">
                  <c:v>2.1999999999999999E-2</c:v>
                </c:pt>
                <c:pt idx="3">
                  <c:v>2.0000000000000011E-2</c:v>
                </c:pt>
              </c:numCache>
            </c:numRef>
          </c:val>
          <c:extLst xmlns:c16r2="http://schemas.microsoft.com/office/drawing/2015/06/chart">
            <c:ext xmlns:c16="http://schemas.microsoft.com/office/drawing/2014/chart" uri="{C3380CC4-5D6E-409C-BE32-E72D297353CC}">
              <c16:uniqueId val="{00000009-9FEF-47B9-939E-B3C76C700DCE}"/>
            </c:ext>
          </c:extLst>
        </c:ser>
        <c:gapWidth val="100"/>
        <c:overlap val="-24"/>
        <c:axId val="108589824"/>
        <c:axId val="108591360"/>
      </c:barChart>
      <c:catAx>
        <c:axId val="108589824"/>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591360"/>
        <c:crosses val="autoZero"/>
        <c:auto val="1"/>
        <c:lblAlgn val="ctr"/>
        <c:lblOffset val="100"/>
      </c:catAx>
      <c:valAx>
        <c:axId val="108591360"/>
        <c:scaling>
          <c:orientation val="minMax"/>
        </c:scaling>
        <c:axPos val="l"/>
        <c:majorGridlines>
          <c:spPr>
            <a:ln w="9525" cap="flat" cmpd="sng" algn="ctr">
              <a:solidFill>
                <a:schemeClr val="tx2">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5898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c:formatCode>
                <c:ptCount val="4"/>
                <c:pt idx="0" formatCode="0%">
                  <c:v>0.75000000000000144</c:v>
                </c:pt>
                <c:pt idx="1">
                  <c:v>7.5000000000000011E-2</c:v>
                </c:pt>
                <c:pt idx="2">
                  <c:v>0.10800000000000012</c:v>
                </c:pt>
                <c:pt idx="3">
                  <c:v>6.7000000000000004E-2</c:v>
                </c:pt>
              </c:numCache>
            </c:numRef>
          </c:val>
          <c:extLst xmlns:c16r2="http://schemas.microsoft.com/office/drawing/2015/06/chart">
            <c:ext xmlns:c16="http://schemas.microsoft.com/office/drawing/2014/chart" uri="{C3380CC4-5D6E-409C-BE32-E72D297353CC}">
              <c16:uniqueId val="{00000000-5AC8-463B-8B3F-77B3CB87BD6E}"/>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1.8518518518518559E-2"/>
                  <c:y val="2.77777777777779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C8-463B-8B3F-77B3CB87BD6E}"/>
                </c:ext>
              </c:extLst>
            </c:dLbl>
            <c:dLbl>
              <c:idx val="1"/>
              <c:layout>
                <c:manualLayout>
                  <c:x val="1.1574074074074073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C8-463B-8B3F-77B3CB87BD6E}"/>
                </c:ext>
              </c:extLst>
            </c:dLbl>
            <c:dLbl>
              <c:idx val="2"/>
              <c:layout>
                <c:manualLayout>
                  <c:x val="1.3888888888889025E-2"/>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C8-463B-8B3F-77B3CB87BD6E}"/>
                </c:ext>
              </c:extLst>
            </c:dLbl>
            <c:dLbl>
              <c:idx val="3"/>
              <c:layout>
                <c:manualLayout>
                  <c:x val="0"/>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C8-463B-8B3F-77B3CB87BD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0.0%</c:formatCode>
                <c:ptCount val="4"/>
                <c:pt idx="0">
                  <c:v>0.73700000000000065</c:v>
                </c:pt>
                <c:pt idx="1">
                  <c:v>9.8000000000000226E-2</c:v>
                </c:pt>
                <c:pt idx="2">
                  <c:v>5.9000000000000115E-2</c:v>
                </c:pt>
                <c:pt idx="3">
                  <c:v>0.10600000000000002</c:v>
                </c:pt>
              </c:numCache>
            </c:numRef>
          </c:val>
          <c:extLst xmlns:c16r2="http://schemas.microsoft.com/office/drawing/2015/06/chart">
            <c:ext xmlns:c16="http://schemas.microsoft.com/office/drawing/2014/chart" uri="{C3380CC4-5D6E-409C-BE32-E72D297353CC}">
              <c16:uniqueId val="{00000005-5AC8-463B-8B3F-77B3CB87BD6E}"/>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dLbl>
              <c:idx val="0"/>
              <c:layout>
                <c:manualLayout>
                  <c:x val="5.5555555555555455E-2"/>
                  <c:y val="0.1071428571428571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C8-463B-8B3F-77B3CB87BD6E}"/>
                </c:ext>
              </c:extLst>
            </c:dLbl>
            <c:dLbl>
              <c:idx val="1"/>
              <c:layout>
                <c:manualLayout>
                  <c:x val="3.7037037037037056E-2"/>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C8-463B-8B3F-77B3CB87BD6E}"/>
                </c:ext>
              </c:extLst>
            </c:dLbl>
            <c:dLbl>
              <c:idx val="2"/>
              <c:layout>
                <c:manualLayout>
                  <c:x val="3.2407407407407725E-2"/>
                  <c:y val="2.38095238095238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AC8-463B-8B3F-77B3CB87BD6E}"/>
                </c:ext>
              </c:extLst>
            </c:dLbl>
            <c:dLbl>
              <c:idx val="3"/>
              <c:layout>
                <c:manualLayout>
                  <c:x val="4.861111111111111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C8-463B-8B3F-77B3CB87BD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Лист1!$D$2:$D$5</c:f>
              <c:numCache>
                <c:formatCode>0.0%</c:formatCode>
                <c:ptCount val="4"/>
                <c:pt idx="0">
                  <c:v>0.69499999999999995</c:v>
                </c:pt>
                <c:pt idx="1">
                  <c:v>7.6999999999999999E-2</c:v>
                </c:pt>
                <c:pt idx="2">
                  <c:v>0.129</c:v>
                </c:pt>
                <c:pt idx="3">
                  <c:v>0.10199999999999998</c:v>
                </c:pt>
              </c:numCache>
            </c:numRef>
          </c:val>
          <c:extLst xmlns:c16r2="http://schemas.microsoft.com/office/drawing/2015/06/chart">
            <c:ext xmlns:c16="http://schemas.microsoft.com/office/drawing/2014/chart" uri="{C3380CC4-5D6E-409C-BE32-E72D297353CC}">
              <c16:uniqueId val="{0000000A-5AC8-463B-8B3F-77B3CB87BD6E}"/>
            </c:ext>
          </c:extLst>
        </c:ser>
        <c:gapWidth val="100"/>
        <c:overlap val="-24"/>
        <c:axId val="108503808"/>
        <c:axId val="108505344"/>
      </c:barChart>
      <c:catAx>
        <c:axId val="108503808"/>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505344"/>
        <c:crosses val="autoZero"/>
        <c:auto val="1"/>
        <c:lblAlgn val="ctr"/>
        <c:lblOffset val="100"/>
      </c:catAx>
      <c:valAx>
        <c:axId val="108505344"/>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503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Уровень удовлетворенности качеством рынка сельскохозяйственной  техники</a:t>
            </a:r>
            <a:endParaRPr lang="en-US">
              <a:solidFill>
                <a:sysClr val="windowText" lastClr="000000"/>
              </a:solidFill>
            </a:endParaRPr>
          </a:p>
        </c:rich>
      </c:tx>
      <c:spPr>
        <a:noFill/>
        <a:ln>
          <a:noFill/>
        </a:ln>
        <a:effectLst/>
      </c:spPr>
    </c:title>
    <c:plotArea>
      <c:layout/>
      <c:barChart>
        <c:barDir val="col"/>
        <c:grouping val="clustered"/>
        <c:ser>
          <c:idx val="0"/>
          <c:order val="0"/>
          <c:tx>
            <c:strRef>
              <c:f>Лист1!$B$1</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0.00%</c:formatCode>
                <c:ptCount val="4"/>
                <c:pt idx="0" formatCode="0%">
                  <c:v>0.84000000000000064</c:v>
                </c:pt>
                <c:pt idx="1">
                  <c:v>5.1999999999999998E-2</c:v>
                </c:pt>
                <c:pt idx="2">
                  <c:v>3.3000000000000002E-2</c:v>
                </c:pt>
                <c:pt idx="3">
                  <c:v>7.5000000000000011E-2</c:v>
                </c:pt>
              </c:numCache>
            </c:numRef>
          </c:val>
          <c:extLst xmlns:c16r2="http://schemas.microsoft.com/office/drawing/2015/06/chart">
            <c:ext xmlns:c16="http://schemas.microsoft.com/office/drawing/2014/chart" uri="{C3380CC4-5D6E-409C-BE32-E72D297353CC}">
              <c16:uniqueId val="{00000000-8EC4-44C2-B90D-C7E7E5447AB4}"/>
            </c:ext>
          </c:extLst>
        </c:ser>
        <c:ser>
          <c:idx val="1"/>
          <c:order val="1"/>
          <c:tx>
            <c:strRef>
              <c:f>Лист1!$C$1</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0.00%</c:formatCode>
                <c:ptCount val="4"/>
                <c:pt idx="0" formatCode="0%">
                  <c:v>0.83400000000000063</c:v>
                </c:pt>
                <c:pt idx="1">
                  <c:v>7.9000000000000167E-2</c:v>
                </c:pt>
                <c:pt idx="2">
                  <c:v>3.7999999999999999E-2</c:v>
                </c:pt>
                <c:pt idx="3">
                  <c:v>4.9000000000000106E-2</c:v>
                </c:pt>
              </c:numCache>
            </c:numRef>
          </c:val>
          <c:extLst xmlns:c16r2="http://schemas.microsoft.com/office/drawing/2015/06/chart">
            <c:ext xmlns:c16="http://schemas.microsoft.com/office/drawing/2014/chart" uri="{C3380CC4-5D6E-409C-BE32-E72D297353CC}">
              <c16:uniqueId val="{00000000-25BE-441E-B2AF-570B33BC4EB2}"/>
            </c:ext>
          </c:extLst>
        </c:ser>
        <c:gapWidth val="100"/>
        <c:overlap val="-24"/>
        <c:axId val="108822528"/>
        <c:axId val="108824064"/>
      </c:barChart>
      <c:catAx>
        <c:axId val="108822528"/>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824064"/>
        <c:crosses val="autoZero"/>
        <c:auto val="1"/>
        <c:lblAlgn val="ctr"/>
        <c:lblOffset val="100"/>
      </c:catAx>
      <c:valAx>
        <c:axId val="108824064"/>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822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Уровень удовлетворенности качеством текстильной и швейной продукции</a:t>
            </a:r>
            <a:endParaRPr lang="en-US">
              <a:solidFill>
                <a:sysClr val="windowText" lastClr="000000"/>
              </a:solidFill>
            </a:endParaRPr>
          </a:p>
        </c:rich>
      </c:tx>
      <c:spPr>
        <a:noFill/>
        <a:ln>
          <a:noFill/>
        </a:ln>
        <a:effectLst/>
      </c:spPr>
    </c:title>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0.00%</c:formatCode>
                <c:ptCount val="4"/>
                <c:pt idx="0">
                  <c:v>0.86600000000000132</c:v>
                </c:pt>
                <c:pt idx="1">
                  <c:v>5.7000000000000023E-2</c:v>
                </c:pt>
                <c:pt idx="2">
                  <c:v>4.3999999999999997E-2</c:v>
                </c:pt>
                <c:pt idx="3">
                  <c:v>3.3000000000000002E-2</c:v>
                </c:pt>
              </c:numCache>
            </c:numRef>
          </c:val>
          <c:extLst xmlns:c16r2="http://schemas.microsoft.com/office/drawing/2015/06/chart">
            <c:ext xmlns:c16="http://schemas.microsoft.com/office/drawing/2014/chart" uri="{C3380CC4-5D6E-409C-BE32-E72D297353CC}">
              <c16:uniqueId val="{00000000-0104-40FC-9833-ADF9AED0E80A}"/>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0.00%</c:formatCode>
                <c:ptCount val="4"/>
                <c:pt idx="0">
                  <c:v>0.81499999999999995</c:v>
                </c:pt>
                <c:pt idx="1">
                  <c:v>0.12200000000000009</c:v>
                </c:pt>
                <c:pt idx="2">
                  <c:v>2.7000000000000059E-2</c:v>
                </c:pt>
                <c:pt idx="3">
                  <c:v>3.5999999999999997E-2</c:v>
                </c:pt>
              </c:numCache>
            </c:numRef>
          </c:val>
          <c:extLst xmlns:c16r2="http://schemas.microsoft.com/office/drawing/2015/06/chart">
            <c:ext xmlns:c16="http://schemas.microsoft.com/office/drawing/2014/chart" uri="{C3380CC4-5D6E-409C-BE32-E72D297353CC}">
              <c16:uniqueId val="{00000002-0104-40FC-9833-ADF9AED0E80A}"/>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Лист1!$D$2:$D$5</c:f>
              <c:numCache>
                <c:formatCode>0.00%</c:formatCode>
                <c:ptCount val="4"/>
                <c:pt idx="0" formatCode="0%">
                  <c:v>0.85100000000000064</c:v>
                </c:pt>
                <c:pt idx="1">
                  <c:v>8.1000000000000003E-2</c:v>
                </c:pt>
                <c:pt idx="2">
                  <c:v>3.9000000000000014E-2</c:v>
                </c:pt>
                <c:pt idx="3">
                  <c:v>2.9000000000000001E-2</c:v>
                </c:pt>
              </c:numCache>
            </c:numRef>
          </c:val>
          <c:extLst xmlns:c16r2="http://schemas.microsoft.com/office/drawing/2015/06/chart">
            <c:ext xmlns:c16="http://schemas.microsoft.com/office/drawing/2014/chart" uri="{C3380CC4-5D6E-409C-BE32-E72D297353CC}">
              <c16:uniqueId val="{00000003-0104-40FC-9833-ADF9AED0E80A}"/>
            </c:ext>
          </c:extLst>
        </c:ser>
        <c:gapWidth val="100"/>
        <c:overlap val="-24"/>
        <c:axId val="108704896"/>
        <c:axId val="108706432"/>
      </c:barChart>
      <c:catAx>
        <c:axId val="108704896"/>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706432"/>
        <c:crosses val="autoZero"/>
        <c:auto val="1"/>
        <c:lblAlgn val="ctr"/>
        <c:lblOffset val="100"/>
      </c:catAx>
      <c:valAx>
        <c:axId val="108706432"/>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704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Уровень удовлетворенности качеством бытовых услуг</a:t>
            </a:r>
            <a:endParaRPr lang="en-US">
              <a:solidFill>
                <a:sysClr val="windowText" lastClr="000000"/>
              </a:solidFill>
            </a:endParaRPr>
          </a:p>
        </c:rich>
      </c:tx>
      <c:spPr>
        <a:noFill/>
        <a:ln>
          <a:noFill/>
        </a:ln>
        <a:effectLst/>
      </c:spPr>
    </c:title>
    <c:plotArea>
      <c:layout/>
      <c:bar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0.00%</c:formatCode>
                <c:ptCount val="4"/>
                <c:pt idx="0">
                  <c:v>0.83700000000000063</c:v>
                </c:pt>
                <c:pt idx="1">
                  <c:v>7.3999999999999996E-2</c:v>
                </c:pt>
                <c:pt idx="2">
                  <c:v>6.3E-2</c:v>
                </c:pt>
                <c:pt idx="3">
                  <c:v>2.7000000000000059E-2</c:v>
                </c:pt>
              </c:numCache>
            </c:numRef>
          </c:val>
          <c:extLst xmlns:c16r2="http://schemas.microsoft.com/office/drawing/2015/06/chart">
            <c:ext xmlns:c16="http://schemas.microsoft.com/office/drawing/2014/chart" uri="{C3380CC4-5D6E-409C-BE32-E72D297353CC}">
              <c16:uniqueId val="{00000000-64D4-4DCC-B0F3-368133975397}"/>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0.00%</c:formatCode>
                <c:ptCount val="4"/>
                <c:pt idx="0">
                  <c:v>0.87200000000000133</c:v>
                </c:pt>
                <c:pt idx="1">
                  <c:v>9.2000000000000026E-2</c:v>
                </c:pt>
                <c:pt idx="2">
                  <c:v>2.4E-2</c:v>
                </c:pt>
                <c:pt idx="3">
                  <c:v>1.2E-2</c:v>
                </c:pt>
              </c:numCache>
            </c:numRef>
          </c:val>
          <c:extLst xmlns:c16r2="http://schemas.microsoft.com/office/drawing/2015/06/chart">
            <c:ext xmlns:c16="http://schemas.microsoft.com/office/drawing/2014/chart" uri="{C3380CC4-5D6E-409C-BE32-E72D297353CC}">
              <c16:uniqueId val="{00000001-64D4-4DCC-B0F3-368133975397}"/>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Лист1!$D$2:$D$5</c:f>
              <c:numCache>
                <c:formatCode>0.00%</c:formatCode>
                <c:ptCount val="4"/>
                <c:pt idx="0" formatCode="0%">
                  <c:v>0.85300000000000065</c:v>
                </c:pt>
                <c:pt idx="1">
                  <c:v>9.6000000000000002E-2</c:v>
                </c:pt>
                <c:pt idx="2">
                  <c:v>3.0000000000000002E-2</c:v>
                </c:pt>
                <c:pt idx="3">
                  <c:v>2.1000000000000012E-2</c:v>
                </c:pt>
              </c:numCache>
            </c:numRef>
          </c:val>
          <c:extLst xmlns:c16r2="http://schemas.microsoft.com/office/drawing/2015/06/chart">
            <c:ext xmlns:c16="http://schemas.microsoft.com/office/drawing/2014/chart" uri="{C3380CC4-5D6E-409C-BE32-E72D297353CC}">
              <c16:uniqueId val="{00000002-64D4-4DCC-B0F3-368133975397}"/>
            </c:ext>
          </c:extLst>
        </c:ser>
        <c:gapWidth val="100"/>
        <c:overlap val="-24"/>
        <c:axId val="108996864"/>
        <c:axId val="109023232"/>
      </c:barChart>
      <c:catAx>
        <c:axId val="108996864"/>
        <c:scaling>
          <c:orientation val="minMax"/>
        </c:scaling>
        <c:axPos val="b"/>
        <c:numFmt formatCode="General" sourceLinked="0"/>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9023232"/>
        <c:crosses val="autoZero"/>
        <c:auto val="1"/>
        <c:lblAlgn val="ctr"/>
        <c:lblOffset val="100"/>
      </c:catAx>
      <c:valAx>
        <c:axId val="109023232"/>
        <c:scaling>
          <c:orientation val="minMax"/>
        </c:scaling>
        <c:axPos val="l"/>
        <c:majorGridlines>
          <c:spPr>
            <a:ln w="9525" cap="flat" cmpd="sng" algn="ctr">
              <a:solidFill>
                <a:schemeClr val="tx2">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8996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Уровень удовлетворенности рынком услуг</a:t>
            </a:r>
            <a:r>
              <a:rPr lang="ru-RU"/>
              <a:t> детского отдыха и оздоровления</a:t>
            </a:r>
          </a:p>
        </c:rich>
      </c:tx>
    </c:title>
    <c:view3D>
      <c:perspective val="30"/>
    </c:view3D>
    <c:plotArea>
      <c:layout/>
      <c:bar3DChart>
        <c:barDir val="col"/>
        <c:grouping val="clustered"/>
        <c:ser>
          <c:idx val="0"/>
          <c:order val="0"/>
          <c:tx>
            <c:strRef>
              <c:f>Лист1!$B$1</c:f>
              <c:strCache>
                <c:ptCount val="1"/>
                <c:pt idx="0">
                  <c:v>2016</c:v>
                </c:pt>
              </c:strCache>
            </c:strRef>
          </c:tx>
          <c:dLbls>
            <c:dLbl>
              <c:idx val="1"/>
              <c:layout>
                <c:manualLayout>
                  <c:x val="-1.0465724751439021E-2"/>
                  <c:y val="5.83941605839417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5A-4BEC-AB9F-22985A73C7D0}"/>
                </c:ext>
              </c:extLst>
            </c:dLbl>
            <c:dLbl>
              <c:idx val="3"/>
              <c:layout>
                <c:manualLayout>
                  <c:x val="-1.0465724751438981E-2"/>
                  <c:y val="5.19059205190592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E5A-4BEC-AB9F-22985A73C7D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c:v>
                </c:pt>
                <c:pt idx="2">
                  <c:v>Скорее не удовлетворен </c:v>
                </c:pt>
                <c:pt idx="3">
                  <c:v>Не удовлетворен </c:v>
                </c:pt>
              </c:strCache>
            </c:strRef>
          </c:cat>
          <c:val>
            <c:numRef>
              <c:f>Лист1!$B$2:$B$5</c:f>
              <c:numCache>
                <c:formatCode>0.00%</c:formatCode>
                <c:ptCount val="4"/>
                <c:pt idx="0">
                  <c:v>0.69599999999999995</c:v>
                </c:pt>
                <c:pt idx="1">
                  <c:v>7.1999999999999995E-2</c:v>
                </c:pt>
                <c:pt idx="2">
                  <c:v>0.13600000000000001</c:v>
                </c:pt>
                <c:pt idx="3">
                  <c:v>9.5000000000000043E-2</c:v>
                </c:pt>
              </c:numCache>
            </c:numRef>
          </c:val>
          <c:extLst xmlns:c16r2="http://schemas.microsoft.com/office/drawing/2015/06/chart">
            <c:ext xmlns:c16="http://schemas.microsoft.com/office/drawing/2014/chart" uri="{C3380CC4-5D6E-409C-BE32-E72D297353CC}">
              <c16:uniqueId val="{00000000-7D58-4207-BC66-B512879C02FE}"/>
            </c:ext>
          </c:extLst>
        </c:ser>
        <c:ser>
          <c:idx val="1"/>
          <c:order val="1"/>
          <c:tx>
            <c:strRef>
              <c:f>Лист1!$C$1</c:f>
              <c:strCache>
                <c:ptCount val="1"/>
                <c:pt idx="0">
                  <c:v>2017</c:v>
                </c:pt>
              </c:strCache>
            </c:strRef>
          </c:tx>
          <c:dLbls>
            <c:dLbl>
              <c:idx val="0"/>
              <c:layout>
                <c:manualLayout>
                  <c:x val="0"/>
                  <c:y val="0.1459854014598544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E5A-4BEC-AB9F-22985A73C7D0}"/>
                </c:ext>
              </c:extLst>
            </c:dLbl>
            <c:dLbl>
              <c:idx val="2"/>
              <c:layout>
                <c:manualLayout>
                  <c:x val="2.0931449502878145E-3"/>
                  <c:y val="6.48824006488242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36-4E08-A9D7-F1E625948B14}"/>
                </c:ext>
              </c:extLst>
            </c:dLbl>
            <c:dLbl>
              <c:idx val="3"/>
              <c:layout>
                <c:manualLayout>
                  <c:x val="1.2558869701726844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36-4E08-A9D7-F1E625948B1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c:v>
                </c:pt>
                <c:pt idx="2">
                  <c:v>Скорее не удовлетворен </c:v>
                </c:pt>
                <c:pt idx="3">
                  <c:v>Не удовлетворен </c:v>
                </c:pt>
              </c:strCache>
            </c:strRef>
          </c:cat>
          <c:val>
            <c:numRef>
              <c:f>Лист1!$C$2:$C$5</c:f>
              <c:numCache>
                <c:formatCode>0.00%</c:formatCode>
                <c:ptCount val="4"/>
                <c:pt idx="0">
                  <c:v>0.66400000000000214</c:v>
                </c:pt>
                <c:pt idx="1">
                  <c:v>0.13400000000000001</c:v>
                </c:pt>
                <c:pt idx="2">
                  <c:v>0.10700000000000012</c:v>
                </c:pt>
                <c:pt idx="3">
                  <c:v>9.5000000000000043E-2</c:v>
                </c:pt>
              </c:numCache>
            </c:numRef>
          </c:val>
          <c:extLst xmlns:c16r2="http://schemas.microsoft.com/office/drawing/2015/06/chart">
            <c:ext xmlns:c16="http://schemas.microsoft.com/office/drawing/2014/chart" uri="{C3380CC4-5D6E-409C-BE32-E72D297353CC}">
              <c16:uniqueId val="{00000002-DA36-4E08-A9D7-F1E625948B14}"/>
            </c:ext>
          </c:extLst>
        </c:ser>
        <c:ser>
          <c:idx val="2"/>
          <c:order val="2"/>
          <c:tx>
            <c:strRef>
              <c:f>Лист1!$D$1</c:f>
              <c:strCache>
                <c:ptCount val="1"/>
                <c:pt idx="0">
                  <c:v>2018</c:v>
                </c:pt>
              </c:strCache>
            </c:strRef>
          </c:tx>
          <c:dLbls>
            <c:dLbl>
              <c:idx val="0"/>
              <c:layout>
                <c:manualLayout>
                  <c:x val="2.5117739403453691E-2"/>
                  <c:y val="7.7858880778588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36-4E08-A9D7-F1E625948B14}"/>
                </c:ext>
              </c:extLst>
            </c:dLbl>
            <c:dLbl>
              <c:idx val="1"/>
              <c:layout>
                <c:manualLayout>
                  <c:x val="1.8838304552590262E-2"/>
                  <c:y val="7.1370640713706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A36-4E08-A9D7-F1E625948B14}"/>
                </c:ext>
              </c:extLst>
            </c:dLbl>
            <c:dLbl>
              <c:idx val="2"/>
              <c:layout>
                <c:manualLayout>
                  <c:x val="2.3024594453165868E-2"/>
                  <c:y val="-9.732360097323604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36-4E08-A9D7-F1E625948B14}"/>
                </c:ext>
              </c:extLst>
            </c:dLbl>
            <c:dLbl>
              <c:idx val="3"/>
              <c:layout>
                <c:manualLayout>
                  <c:x val="2.0931449502878091E-2"/>
                  <c:y val="4.86618004866178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36-4E08-A9D7-F1E625948B1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c:v>
                </c:pt>
                <c:pt idx="2">
                  <c:v>Скорее не удовлетворен </c:v>
                </c:pt>
                <c:pt idx="3">
                  <c:v>Не удовлетворен </c:v>
                </c:pt>
              </c:strCache>
            </c:strRef>
          </c:cat>
          <c:val>
            <c:numRef>
              <c:f>Лист1!$D$2:$D$5</c:f>
              <c:numCache>
                <c:formatCode>0.00%</c:formatCode>
                <c:ptCount val="4"/>
                <c:pt idx="0">
                  <c:v>0.66500000000000214</c:v>
                </c:pt>
                <c:pt idx="1">
                  <c:v>0.14600000000000021</c:v>
                </c:pt>
                <c:pt idx="2">
                  <c:v>0.12300000000000012</c:v>
                </c:pt>
                <c:pt idx="3">
                  <c:v>6.6000000000000003E-2</c:v>
                </c:pt>
              </c:numCache>
            </c:numRef>
          </c:val>
          <c:extLst xmlns:c16r2="http://schemas.microsoft.com/office/drawing/2015/06/chart">
            <c:ext xmlns:c16="http://schemas.microsoft.com/office/drawing/2014/chart" uri="{C3380CC4-5D6E-409C-BE32-E72D297353CC}">
              <c16:uniqueId val="{00000007-DA36-4E08-A9D7-F1E625948B14}"/>
            </c:ext>
          </c:extLst>
        </c:ser>
        <c:gapWidth val="100"/>
        <c:shape val="box"/>
        <c:axId val="107341312"/>
        <c:axId val="107342848"/>
        <c:axId val="0"/>
      </c:bar3DChart>
      <c:catAx>
        <c:axId val="107341312"/>
        <c:scaling>
          <c:orientation val="minMax"/>
        </c:scaling>
        <c:axPos val="b"/>
        <c:numFmt formatCode="General" sourceLinked="0"/>
        <c:tickLblPos val="nextTo"/>
        <c:crossAx val="107342848"/>
        <c:crosses val="autoZero"/>
        <c:auto val="1"/>
        <c:lblAlgn val="ctr"/>
        <c:lblOffset val="100"/>
      </c:catAx>
      <c:valAx>
        <c:axId val="107342848"/>
        <c:scaling>
          <c:orientation val="minMax"/>
        </c:scaling>
        <c:axPos val="l"/>
        <c:majorGridlines/>
        <c:numFmt formatCode="0.00%" sourceLinked="1"/>
        <c:tickLblPos val="nextTo"/>
        <c:crossAx val="107341312"/>
        <c:crosses val="autoZero"/>
        <c:crossBetween val="between"/>
      </c:valAx>
    </c:plotArea>
    <c:legend>
      <c:legendPos val="r"/>
      <c:txPr>
        <a:bodyPr/>
        <a:lstStyle/>
        <a:p>
          <a:pPr>
            <a:defRPr baseline="0">
              <a:latin typeface="Times New Roman" pitchFamily="18" charset="0"/>
            </a:defRPr>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view3D>
      <c:rotX val="75"/>
      <c:perspective val="30"/>
    </c:view3D>
    <c:plotArea>
      <c:layout/>
      <c:pie3DChart>
        <c:varyColors val="1"/>
        <c:ser>
          <c:idx val="0"/>
          <c:order val="0"/>
          <c:tx>
            <c:strRef>
              <c:f>Лист1!$B$1</c:f>
              <c:strCache>
                <c:ptCount val="1"/>
                <c:pt idx="0">
                  <c:v>Категория граждан</c:v>
                </c:pt>
              </c:strCache>
            </c:strRef>
          </c:tx>
          <c:explosion val="25"/>
          <c:dLbls>
            <c:dLbl>
              <c:idx val="0"/>
              <c:tx>
                <c:rich>
                  <a:bodyPr/>
                  <a:lstStyle/>
                  <a:p>
                    <a:r>
                      <a:rPr lang="ru-RU"/>
                      <a:t>Безработные 
5,9</a:t>
                    </a:r>
                    <a:r>
                      <a:rPr lang="ru-RU" baseline="0"/>
                      <a:t> </a:t>
                    </a:r>
                    <a:r>
                      <a:rPr lang="ru-RU"/>
                      <a:t>%</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869-458C-8C3E-A3AFE9BAB522}"/>
                </c:ext>
              </c:extLst>
            </c:dLbl>
            <c:dLbl>
              <c:idx val="2"/>
              <c:tx>
                <c:rich>
                  <a:bodyPr/>
                  <a:lstStyle/>
                  <a:p>
                    <a:r>
                      <a:rPr lang="ru-RU"/>
                      <a:t>Учащиеся / студент
6,7%</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869-458C-8C3E-A3AFE9BAB522}"/>
                </c:ext>
              </c:extLst>
            </c:dLbl>
            <c:dLbl>
              <c:idx val="3"/>
              <c:layout>
                <c:manualLayout>
                  <c:x val="1.8430482648002799E-2"/>
                  <c:y val="3.976704095420025E-2"/>
                </c:manualLayout>
              </c:layout>
              <c:tx>
                <c:rich>
                  <a:bodyPr/>
                  <a:lstStyle/>
                  <a:p>
                    <a:r>
                      <a:rPr lang="ru-RU"/>
                      <a:t>Пенсионеры
7,5%</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869-458C-8C3E-A3AFE9BAB522}"/>
                </c:ext>
              </c:extLst>
            </c:dLbl>
            <c:dLbl>
              <c:idx val="4"/>
              <c:layout>
                <c:manualLayout>
                  <c:x val="0.1686599591717719"/>
                  <c:y val="-0.25035456366771508"/>
                </c:manualLayout>
              </c:layout>
              <c:tx>
                <c:rich>
                  <a:bodyPr/>
                  <a:lstStyle/>
                  <a:p>
                    <a:r>
                      <a:rPr lang="ru-RU"/>
                      <a:t>Работающие
75,3%</a:t>
                    </a:r>
                  </a:p>
                </c:rich>
              </c:tx>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869-458C-8C3E-A3AFE9BAB522}"/>
                </c:ext>
              </c:extLst>
            </c:dLbl>
            <c:spPr>
              <a:noFill/>
              <a:ln>
                <a:noFill/>
              </a:ln>
              <a:effectLst/>
            </c:spPr>
            <c:txPr>
              <a:bodyPr/>
              <a:lstStyle/>
              <a:p>
                <a:pPr>
                  <a:defRPr sz="1200" baseline="0">
                    <a:latin typeface="Times New Roman" pitchFamily="18" charset="0"/>
                  </a:defRPr>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Безработные </c:v>
                </c:pt>
                <c:pt idx="1">
                  <c:v>Домохозяйка (домохозяин)</c:v>
                </c:pt>
                <c:pt idx="2">
                  <c:v>Учащиеся / студент</c:v>
                </c:pt>
                <c:pt idx="3">
                  <c:v>Пенсионеры</c:v>
                </c:pt>
                <c:pt idx="4">
                  <c:v>Работающие</c:v>
                </c:pt>
              </c:strCache>
            </c:strRef>
          </c:cat>
          <c:val>
            <c:numRef>
              <c:f>Лист1!$B$2:$B$6</c:f>
              <c:numCache>
                <c:formatCode>General</c:formatCode>
                <c:ptCount val="5"/>
                <c:pt idx="0">
                  <c:v>100</c:v>
                </c:pt>
                <c:pt idx="1">
                  <c:v>68</c:v>
                </c:pt>
                <c:pt idx="2">
                  <c:v>113</c:v>
                </c:pt>
                <c:pt idx="3">
                  <c:v>127</c:v>
                </c:pt>
                <c:pt idx="4">
                  <c:v>1278</c:v>
                </c:pt>
              </c:numCache>
            </c:numRef>
          </c:val>
          <c:extLst xmlns:c16r2="http://schemas.microsoft.com/office/drawing/2015/06/chart">
            <c:ext xmlns:c16="http://schemas.microsoft.com/office/drawing/2014/chart" uri="{C3380CC4-5D6E-409C-BE32-E72D297353CC}">
              <c16:uniqueId val="{00000004-6869-458C-8C3E-A3AFE9BAB522}"/>
            </c:ext>
          </c:extLst>
        </c:ser>
        <c:dLbls>
          <c:showCatName val="1"/>
          <c:showPercent val="1"/>
        </c:dLbls>
      </c:pie3DChart>
    </c:plotArea>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Динамика опроса субъектов предпринимательской деятельности</a:t>
            </a:r>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121</c:v>
                </c:pt>
              </c:numCache>
            </c:numRef>
          </c:val>
          <c:extLst xmlns:c16r2="http://schemas.microsoft.com/office/drawing/2015/06/chart">
            <c:ext xmlns:c16="http://schemas.microsoft.com/office/drawing/2014/chart" uri="{C3380CC4-5D6E-409C-BE32-E72D297353CC}">
              <c16:uniqueId val="{00000000-B14E-4BF0-9F85-02D621F54083}"/>
            </c:ext>
          </c:extLst>
        </c:ser>
        <c:ser>
          <c:idx val="1"/>
          <c:order val="1"/>
          <c:tx>
            <c:strRef>
              <c:f>Лист1!$C$1</c:f>
              <c:strCache>
                <c:ptCount val="1"/>
                <c:pt idx="0">
                  <c:v>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515</c:v>
                </c:pt>
              </c:numCache>
            </c:numRef>
          </c:val>
          <c:extLst xmlns:c16r2="http://schemas.microsoft.com/office/drawing/2015/06/chart">
            <c:ext xmlns:c16="http://schemas.microsoft.com/office/drawing/2014/chart" uri="{C3380CC4-5D6E-409C-BE32-E72D297353CC}">
              <c16:uniqueId val="{00000001-B14E-4BF0-9F85-02D621F54083}"/>
            </c:ext>
          </c:extLst>
        </c:ser>
        <c:ser>
          <c:idx val="2"/>
          <c:order val="2"/>
          <c:tx>
            <c:strRef>
              <c:f>Лист1!$D$1</c:f>
              <c:strCache>
                <c:ptCount val="1"/>
                <c:pt idx="0">
                  <c:v>2018</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735</c:v>
                </c:pt>
              </c:numCache>
            </c:numRef>
          </c:val>
          <c:extLst xmlns:c16r2="http://schemas.microsoft.com/office/drawing/2015/06/chart">
            <c:ext xmlns:c16="http://schemas.microsoft.com/office/drawing/2014/chart" uri="{C3380CC4-5D6E-409C-BE32-E72D297353CC}">
              <c16:uniqueId val="{00000002-B14E-4BF0-9F85-02D621F54083}"/>
            </c:ext>
          </c:extLst>
        </c:ser>
        <c:gapWidth val="219"/>
        <c:overlap val="-27"/>
        <c:axId val="109178880"/>
        <c:axId val="109180416"/>
      </c:barChart>
      <c:catAx>
        <c:axId val="109178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180416"/>
        <c:crosses val="autoZero"/>
        <c:auto val="1"/>
        <c:lblAlgn val="ctr"/>
        <c:lblOffset val="100"/>
      </c:catAx>
      <c:valAx>
        <c:axId val="109180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178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2016</c:v>
                </c:pt>
              </c:strCache>
            </c:strRef>
          </c:tx>
          <c:dLbls>
            <c:dLbl>
              <c:idx val="0"/>
              <c:layout>
                <c:manualLayout>
                  <c:x val="-4.6296296296296493E-3"/>
                  <c:y val="0.377850162866451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F7A-4DB3-9DA3-217AC73ED28A}"/>
                </c:ext>
              </c:extLst>
            </c:dLbl>
            <c:dLbl>
              <c:idx val="1"/>
              <c:layout>
                <c:manualLayout>
                  <c:x val="-9.2592592592593177E-3"/>
                  <c:y val="7.8175895765472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F7A-4DB3-9DA3-217AC73ED28A}"/>
                </c:ext>
              </c:extLst>
            </c:dLbl>
            <c:dLbl>
              <c:idx val="3"/>
              <c:layout>
                <c:manualLayout>
                  <c:x val="-2.3148148148148147E-3"/>
                  <c:y val="-5.64603691639522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F7A-4DB3-9DA3-217AC73ED28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удовлекворен</c:v>
                </c:pt>
                <c:pt idx="2">
                  <c:v>скорее не удовлетворен</c:v>
                </c:pt>
                <c:pt idx="3">
                  <c:v>не удовлетворен</c:v>
                </c:pt>
              </c:strCache>
            </c:strRef>
          </c:cat>
          <c:val>
            <c:numRef>
              <c:f>Лист1!$B$2:$B$5</c:f>
              <c:numCache>
                <c:formatCode>0.00%</c:formatCode>
                <c:ptCount val="4"/>
                <c:pt idx="0">
                  <c:v>0.79200000000000004</c:v>
                </c:pt>
                <c:pt idx="1">
                  <c:v>8.6000000000000021E-2</c:v>
                </c:pt>
                <c:pt idx="2">
                  <c:v>8.9000000000000065E-2</c:v>
                </c:pt>
                <c:pt idx="3">
                  <c:v>3.2000000000000042E-2</c:v>
                </c:pt>
              </c:numCache>
            </c:numRef>
          </c:val>
          <c:extLst xmlns:c16r2="http://schemas.microsoft.com/office/drawing/2015/06/chart">
            <c:ext xmlns:c16="http://schemas.microsoft.com/office/drawing/2014/chart" uri="{C3380CC4-5D6E-409C-BE32-E72D297353CC}">
              <c16:uniqueId val="{00000000-EBF7-46C4-B23D-F3DFC4F533E1}"/>
            </c:ext>
          </c:extLst>
        </c:ser>
        <c:ser>
          <c:idx val="1"/>
          <c:order val="1"/>
          <c:tx>
            <c:strRef>
              <c:f>Лист1!$C$1</c:f>
              <c:strCache>
                <c:ptCount val="1"/>
                <c:pt idx="0">
                  <c:v>2017</c:v>
                </c:pt>
              </c:strCache>
            </c:strRef>
          </c:tx>
          <c:dLbls>
            <c:dLbl>
              <c:idx val="0"/>
              <c:layout>
                <c:manualLayout>
                  <c:x val="0"/>
                  <c:y val="0.2171552660152009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F7A-4DB3-9DA3-217AC73ED28A}"/>
                </c:ext>
              </c:extLst>
            </c:dLbl>
            <c:dLbl>
              <c:idx val="1"/>
              <c:layout>
                <c:manualLayout>
                  <c:x val="1.157407407407412E-2"/>
                  <c:y val="3.47448425624321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F7-46C4-B23D-F3DFC4F533E1}"/>
                </c:ext>
              </c:extLst>
            </c:dLbl>
            <c:dLbl>
              <c:idx val="2"/>
              <c:layout>
                <c:manualLayout>
                  <c:x val="1.3888888888888947E-2"/>
                  <c:y val="7.8175895765472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F7-46C4-B23D-F3DFC4F533E1}"/>
                </c:ext>
              </c:extLst>
            </c:dLbl>
            <c:dLbl>
              <c:idx val="3"/>
              <c:layout>
                <c:manualLayout>
                  <c:x val="9.2590769903762339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BF7-46C4-B23D-F3DFC4F533E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удовлекворен</c:v>
                </c:pt>
                <c:pt idx="2">
                  <c:v>скорее не удовлетворен</c:v>
                </c:pt>
                <c:pt idx="3">
                  <c:v>не удовлетворен</c:v>
                </c:pt>
              </c:strCache>
            </c:strRef>
          </c:cat>
          <c:val>
            <c:numRef>
              <c:f>Лист1!$C$2:$C$5</c:f>
              <c:numCache>
                <c:formatCode>0.00%</c:formatCode>
                <c:ptCount val="4"/>
                <c:pt idx="0">
                  <c:v>0.75500000000000189</c:v>
                </c:pt>
                <c:pt idx="1">
                  <c:v>0.12300000000000012</c:v>
                </c:pt>
                <c:pt idx="2">
                  <c:v>7.9000000000000209E-2</c:v>
                </c:pt>
                <c:pt idx="3">
                  <c:v>4.3000000000000003E-2</c:v>
                </c:pt>
              </c:numCache>
            </c:numRef>
          </c:val>
          <c:extLst xmlns:c16r2="http://schemas.microsoft.com/office/drawing/2015/06/chart">
            <c:ext xmlns:c16="http://schemas.microsoft.com/office/drawing/2014/chart" uri="{C3380CC4-5D6E-409C-BE32-E72D297353CC}">
              <c16:uniqueId val="{00000004-EBF7-46C4-B23D-F3DFC4F533E1}"/>
            </c:ext>
          </c:extLst>
        </c:ser>
        <c:ser>
          <c:idx val="2"/>
          <c:order val="2"/>
          <c:tx>
            <c:strRef>
              <c:f>Лист1!$D$1</c:f>
              <c:strCache>
                <c:ptCount val="1"/>
                <c:pt idx="0">
                  <c:v>2018</c:v>
                </c:pt>
              </c:strCache>
            </c:strRef>
          </c:tx>
          <c:dLbls>
            <c:dLbl>
              <c:idx val="0"/>
              <c:layout>
                <c:manualLayout>
                  <c:x val="3.2407407407407801E-2"/>
                  <c:y val="0.1389793702497285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BF7-46C4-B23D-F3DFC4F533E1}"/>
                </c:ext>
              </c:extLst>
            </c:dLbl>
            <c:dLbl>
              <c:idx val="1"/>
              <c:layout>
                <c:manualLayout>
                  <c:x val="3.4722222222222224E-2"/>
                  <c:y val="-1.30293159609120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F7A-4DB3-9DA3-217AC73ED28A}"/>
                </c:ext>
              </c:extLst>
            </c:dLbl>
            <c:dLbl>
              <c:idx val="2"/>
              <c:layout>
                <c:manualLayout>
                  <c:x val="6.9444444444444605E-3"/>
                  <c:y val="9.98914223669930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F7A-4DB3-9DA3-217AC73ED28A}"/>
                </c:ext>
              </c:extLst>
            </c:dLbl>
            <c:dLbl>
              <c:idx val="3"/>
              <c:layout>
                <c:manualLayout>
                  <c:x val="3.4722222222222314E-2"/>
                  <c:y val="4.77738165465474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BF7-46C4-B23D-F3DFC4F533E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удовлекворен</c:v>
                </c:pt>
                <c:pt idx="2">
                  <c:v>скорее не удовлетворен</c:v>
                </c:pt>
                <c:pt idx="3">
                  <c:v>не удовлетворен</c:v>
                </c:pt>
              </c:strCache>
            </c:strRef>
          </c:cat>
          <c:val>
            <c:numRef>
              <c:f>Лист1!$D$2:$D$5</c:f>
              <c:numCache>
                <c:formatCode>0.00%</c:formatCode>
                <c:ptCount val="4"/>
                <c:pt idx="0">
                  <c:v>0.77800000000000213</c:v>
                </c:pt>
                <c:pt idx="1">
                  <c:v>0.15700000000000044</c:v>
                </c:pt>
                <c:pt idx="2">
                  <c:v>3.7999999999999999E-2</c:v>
                </c:pt>
                <c:pt idx="3">
                  <c:v>2.7000000000000073E-2</c:v>
                </c:pt>
              </c:numCache>
            </c:numRef>
          </c:val>
          <c:extLst xmlns:c16r2="http://schemas.microsoft.com/office/drawing/2015/06/chart">
            <c:ext xmlns:c16="http://schemas.microsoft.com/office/drawing/2014/chart" uri="{C3380CC4-5D6E-409C-BE32-E72D297353CC}">
              <c16:uniqueId val="{00000007-EBF7-46C4-B23D-F3DFC4F533E1}"/>
            </c:ext>
          </c:extLst>
        </c:ser>
        <c:shape val="box"/>
        <c:axId val="107301120"/>
        <c:axId val="107380736"/>
        <c:axId val="0"/>
      </c:bar3DChart>
      <c:catAx>
        <c:axId val="107301120"/>
        <c:scaling>
          <c:orientation val="minMax"/>
        </c:scaling>
        <c:axPos val="b"/>
        <c:numFmt formatCode="General" sourceLinked="0"/>
        <c:tickLblPos val="nextTo"/>
        <c:crossAx val="107380736"/>
        <c:crosses val="autoZero"/>
        <c:auto val="1"/>
        <c:lblAlgn val="ctr"/>
        <c:lblOffset val="100"/>
      </c:catAx>
      <c:valAx>
        <c:axId val="107380736"/>
        <c:scaling>
          <c:orientation val="minMax"/>
        </c:scaling>
        <c:axPos val="l"/>
        <c:majorGridlines/>
        <c:numFmt formatCode="0.00%" sourceLinked="1"/>
        <c:tickLblPos val="nextTo"/>
        <c:crossAx val="10730112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Уровень удовлетворенности рынком </a:t>
            </a:r>
            <a:r>
              <a:rPr lang="ru-RU"/>
              <a:t>медицинских услуг</a:t>
            </a:r>
          </a:p>
        </c:rich>
      </c:tx>
    </c:title>
    <c:view3D>
      <c:perspective val="30"/>
    </c:view3D>
    <c:plotArea>
      <c:layout/>
      <c:bar3DChart>
        <c:barDir val="col"/>
        <c:grouping val="clustered"/>
        <c:ser>
          <c:idx val="0"/>
          <c:order val="0"/>
          <c:tx>
            <c:strRef>
              <c:f>Лист1!$B$1</c:f>
              <c:strCache>
                <c:ptCount val="1"/>
                <c:pt idx="0">
                  <c:v>2016</c:v>
                </c:pt>
              </c:strCache>
            </c:strRef>
          </c:tx>
          <c:dLbls>
            <c:dLbl>
              <c:idx val="1"/>
              <c:layout>
                <c:manualLayout>
                  <c:x val="-2.777777777777795E-2"/>
                  <c:y val="0.2141783960942709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24-4494-8656-B6ED21728967}"/>
                </c:ext>
              </c:extLst>
            </c:dLbl>
            <c:dLbl>
              <c:idx val="2"/>
              <c:layout>
                <c:manualLayout>
                  <c:x val="-6.9444444444444961E-3"/>
                  <c:y val="-9.21658986175105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24-4494-8656-B6ED21728967}"/>
                </c:ext>
              </c:extLst>
            </c:dLbl>
            <c:dLbl>
              <c:idx val="3"/>
              <c:layout>
                <c:manualLayout>
                  <c:x val="-1.3888888888888947E-2"/>
                  <c:y val="-2.22694572504861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24-4494-8656-B6ED21728967}"/>
                </c:ext>
              </c:extLst>
            </c:dLbl>
            <c:dLbl>
              <c:idx val="4"/>
              <c:layout>
                <c:manualLayout>
                  <c:x val="-2.3148148148148064E-2"/>
                  <c:y val="0.148531951640759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12-4B2A-A91D-D95F7949EE7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1">
                  <c:v>Удовлетворен </c:v>
                </c:pt>
                <c:pt idx="2">
                  <c:v>Скорее удовлетворен </c:v>
                </c:pt>
                <c:pt idx="3">
                  <c:v>Скорее не удовлетворен </c:v>
                </c:pt>
                <c:pt idx="4">
                  <c:v>Не удовлетворен </c:v>
                </c:pt>
              </c:strCache>
            </c:strRef>
          </c:cat>
          <c:val>
            <c:numRef>
              <c:f>Лист1!$B$2:$B$6</c:f>
              <c:numCache>
                <c:formatCode>0.00%</c:formatCode>
                <c:ptCount val="5"/>
                <c:pt idx="1">
                  <c:v>0.56399999999999995</c:v>
                </c:pt>
                <c:pt idx="2">
                  <c:v>7.8000000000000014E-2</c:v>
                </c:pt>
                <c:pt idx="3">
                  <c:v>0.18800000000000044</c:v>
                </c:pt>
                <c:pt idx="4">
                  <c:v>0.17100000000000001</c:v>
                </c:pt>
              </c:numCache>
            </c:numRef>
          </c:val>
          <c:extLst xmlns:c16r2="http://schemas.microsoft.com/office/drawing/2015/06/chart">
            <c:ext xmlns:c16="http://schemas.microsoft.com/office/drawing/2014/chart" uri="{C3380CC4-5D6E-409C-BE32-E72D297353CC}">
              <c16:uniqueId val="{00000000-8868-46E8-896B-6C0C5290F2CA}"/>
            </c:ext>
          </c:extLst>
        </c:ser>
        <c:ser>
          <c:idx val="1"/>
          <c:order val="1"/>
          <c:tx>
            <c:strRef>
              <c:f>Лист1!$C$1</c:f>
              <c:strCache>
                <c:ptCount val="1"/>
                <c:pt idx="0">
                  <c:v>2017</c:v>
                </c:pt>
              </c:strCache>
            </c:strRef>
          </c:tx>
          <c:dLbls>
            <c:dLbl>
              <c:idx val="1"/>
              <c:layout>
                <c:manualLayout>
                  <c:x val="-2.7777777777778258E-2"/>
                  <c:y val="4.30107526881720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24-4494-8656-B6ED21728967}"/>
                </c:ext>
              </c:extLst>
            </c:dLbl>
            <c:dLbl>
              <c:idx val="2"/>
              <c:layout>
                <c:manualLayout>
                  <c:x val="2.3148148148148147E-3"/>
                  <c:y val="5.83717357910906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B24-4494-8656-B6ED21728967}"/>
                </c:ext>
              </c:extLst>
            </c:dLbl>
            <c:dLbl>
              <c:idx val="3"/>
              <c:layout>
                <c:manualLayout>
                  <c:x val="2.0833333333333412E-2"/>
                  <c:y val="0.1040090843566836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24-4494-8656-B6ED21728967}"/>
                </c:ext>
              </c:extLst>
            </c:dLbl>
            <c:dLbl>
              <c:idx val="4"/>
              <c:layout>
                <c:manualLayout>
                  <c:x val="1.157407407407416E-2"/>
                  <c:y val="6.63944079528921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24-4494-8656-B6ED2172896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1">
                  <c:v>Удовлетворен </c:v>
                </c:pt>
                <c:pt idx="2">
                  <c:v>Скорее удовлетворен </c:v>
                </c:pt>
                <c:pt idx="3">
                  <c:v>Скорее не удовлетворен </c:v>
                </c:pt>
                <c:pt idx="4">
                  <c:v>Не удовлетворен </c:v>
                </c:pt>
              </c:strCache>
            </c:strRef>
          </c:cat>
          <c:val>
            <c:numRef>
              <c:f>Лист1!$C$2:$C$6</c:f>
              <c:numCache>
                <c:formatCode>0.00%</c:formatCode>
                <c:ptCount val="5"/>
                <c:pt idx="1">
                  <c:v>0.61700000000000166</c:v>
                </c:pt>
                <c:pt idx="2">
                  <c:v>0.112</c:v>
                </c:pt>
                <c:pt idx="3">
                  <c:v>0.13200000000000001</c:v>
                </c:pt>
                <c:pt idx="4">
                  <c:v>0.13900000000000001</c:v>
                </c:pt>
              </c:numCache>
            </c:numRef>
          </c:val>
          <c:extLst xmlns:c16r2="http://schemas.microsoft.com/office/drawing/2015/06/chart">
            <c:ext xmlns:c16="http://schemas.microsoft.com/office/drawing/2014/chart" uri="{C3380CC4-5D6E-409C-BE32-E72D297353CC}">
              <c16:uniqueId val="{00000007-4B24-4494-8656-B6ED21728967}"/>
            </c:ext>
          </c:extLst>
        </c:ser>
        <c:ser>
          <c:idx val="2"/>
          <c:order val="2"/>
          <c:tx>
            <c:strRef>
              <c:f>Лист1!$D$1</c:f>
              <c:strCache>
                <c:ptCount val="1"/>
                <c:pt idx="0">
                  <c:v>2018</c:v>
                </c:pt>
              </c:strCache>
            </c:strRef>
          </c:tx>
          <c:dLbls>
            <c:dLbl>
              <c:idx val="1"/>
              <c:layout>
                <c:manualLayout>
                  <c:x val="2.0833333333333412E-2"/>
                  <c:y val="8.63557858376512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12-4B2A-A91D-D95F7949EE72}"/>
                </c:ext>
              </c:extLst>
            </c:dLbl>
            <c:dLbl>
              <c:idx val="2"/>
              <c:layout>
                <c:manualLayout>
                  <c:x val="1.6203703703703703E-2"/>
                  <c:y val="6.144393241167436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B24-4494-8656-B6ED21728967}"/>
                </c:ext>
              </c:extLst>
            </c:dLbl>
            <c:dLbl>
              <c:idx val="3"/>
              <c:layout>
                <c:manualLayout>
                  <c:x val="1.3888888888888947E-2"/>
                  <c:y val="2.339901812791541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B24-4494-8656-B6ED21728967}"/>
                </c:ext>
              </c:extLst>
            </c:dLbl>
            <c:dLbl>
              <c:idx val="4"/>
              <c:layout>
                <c:manualLayout>
                  <c:x val="3.0092410323709611E-2"/>
                  <c:y val="4.68630410835951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B24-4494-8656-B6ED2172896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1">
                  <c:v>Удовлетворен </c:v>
                </c:pt>
                <c:pt idx="2">
                  <c:v>Скорее удовлетворен </c:v>
                </c:pt>
                <c:pt idx="3">
                  <c:v>Скорее не удовлетворен </c:v>
                </c:pt>
                <c:pt idx="4">
                  <c:v>Не удовлетворен </c:v>
                </c:pt>
              </c:strCache>
            </c:strRef>
          </c:cat>
          <c:val>
            <c:numRef>
              <c:f>Лист1!$D$2:$D$6</c:f>
              <c:numCache>
                <c:formatCode>0.00%</c:formatCode>
                <c:ptCount val="5"/>
                <c:pt idx="1">
                  <c:v>0.47300000000000031</c:v>
                </c:pt>
                <c:pt idx="2">
                  <c:v>0.11899999999999998</c:v>
                </c:pt>
                <c:pt idx="3">
                  <c:v>0.17800000000000021</c:v>
                </c:pt>
                <c:pt idx="4">
                  <c:v>0.23</c:v>
                </c:pt>
              </c:numCache>
            </c:numRef>
          </c:val>
          <c:extLst xmlns:c16r2="http://schemas.microsoft.com/office/drawing/2015/06/chart">
            <c:ext xmlns:c16="http://schemas.microsoft.com/office/drawing/2014/chart" uri="{C3380CC4-5D6E-409C-BE32-E72D297353CC}">
              <c16:uniqueId val="{0000000B-4B24-4494-8656-B6ED21728967}"/>
            </c:ext>
          </c:extLst>
        </c:ser>
        <c:shape val="box"/>
        <c:axId val="107488768"/>
        <c:axId val="107490304"/>
        <c:axId val="0"/>
      </c:bar3DChart>
      <c:catAx>
        <c:axId val="107488768"/>
        <c:scaling>
          <c:orientation val="minMax"/>
        </c:scaling>
        <c:axPos val="b"/>
        <c:numFmt formatCode="General" sourceLinked="1"/>
        <c:tickLblPos val="nextTo"/>
        <c:txPr>
          <a:bodyPr/>
          <a:lstStyle/>
          <a:p>
            <a:pPr>
              <a:defRPr baseline="0">
                <a:latin typeface="Times New Roman" pitchFamily="18" charset="0"/>
              </a:defRPr>
            </a:pPr>
            <a:endParaRPr lang="ru-RU"/>
          </a:p>
        </c:txPr>
        <c:crossAx val="107490304"/>
        <c:crosses val="autoZero"/>
        <c:auto val="1"/>
        <c:lblAlgn val="ctr"/>
        <c:lblOffset val="100"/>
      </c:catAx>
      <c:valAx>
        <c:axId val="107490304"/>
        <c:scaling>
          <c:orientation val="minMax"/>
        </c:scaling>
        <c:axPos val="l"/>
        <c:majorGridlines/>
        <c:numFmt formatCode="General" sourceLinked="1"/>
        <c:tickLblPos val="nextTo"/>
        <c:crossAx val="10748876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Уровень удовлетворенности рынком услуг</a:t>
            </a:r>
            <a:r>
              <a:rPr lang="ru-RU"/>
              <a:t> психолого-педагогического сопровождения детей с ограниченными возможностями здоровья</a:t>
            </a:r>
          </a:p>
        </c:rich>
      </c:tx>
    </c:title>
    <c:view3D>
      <c:depthPercent val="100"/>
      <c:rAngAx val="1"/>
    </c:view3D>
    <c:plotArea>
      <c:layout/>
      <c:bar3DChart>
        <c:barDir val="col"/>
        <c:grouping val="clustered"/>
        <c:ser>
          <c:idx val="0"/>
          <c:order val="0"/>
          <c:tx>
            <c:strRef>
              <c:f>Лист1!$B$1</c:f>
              <c:strCache>
                <c:ptCount val="1"/>
                <c:pt idx="0">
                  <c:v>2016</c:v>
                </c:pt>
              </c:strCache>
            </c:strRef>
          </c:tx>
          <c:dLbls>
            <c:dLbl>
              <c:idx val="1"/>
              <c:layout>
                <c:manualLayout>
                  <c:x val="-1.6203703703703703E-2"/>
                  <c:y val="4.07569141193595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6D-49C5-ACBC-A6AE695F4C71}"/>
                </c:ext>
              </c:extLst>
            </c:dLbl>
            <c:dLbl>
              <c:idx val="3"/>
              <c:layout>
                <c:manualLayout>
                  <c:x val="-1.6203703703703803E-2"/>
                  <c:y val="5.5312954876273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6D-49C5-ACBC-A6AE695F4C71}"/>
                </c:ext>
              </c:extLst>
            </c:dLbl>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Лист1!$B$2:$B$5</c:f>
              <c:numCache>
                <c:formatCode>0.00%</c:formatCode>
                <c:ptCount val="4"/>
                <c:pt idx="0">
                  <c:v>0.73800000000000165</c:v>
                </c:pt>
                <c:pt idx="1">
                  <c:v>5.8000000000000003E-2</c:v>
                </c:pt>
                <c:pt idx="2">
                  <c:v>0.12300000000000012</c:v>
                </c:pt>
                <c:pt idx="3">
                  <c:v>8.1000000000000003E-2</c:v>
                </c:pt>
              </c:numCache>
            </c:numRef>
          </c:val>
          <c:extLst xmlns:c16r2="http://schemas.microsoft.com/office/drawing/2015/06/chart">
            <c:ext xmlns:c16="http://schemas.microsoft.com/office/drawing/2014/chart" uri="{C3380CC4-5D6E-409C-BE32-E72D297353CC}">
              <c16:uniqueId val="{00000000-E7EB-45D4-8781-4C1262BD3F21}"/>
            </c:ext>
          </c:extLst>
        </c:ser>
        <c:ser>
          <c:idx val="1"/>
          <c:order val="1"/>
          <c:tx>
            <c:strRef>
              <c:f>Лист1!$C$1</c:f>
              <c:strCache>
                <c:ptCount val="1"/>
                <c:pt idx="0">
                  <c:v>2017</c:v>
                </c:pt>
              </c:strCache>
            </c:strRef>
          </c:tx>
          <c:dLbls>
            <c:dLbl>
              <c:idx val="0"/>
              <c:layout>
                <c:manualLayout>
                  <c:x val="-6.9444444444444605E-3"/>
                  <c:y val="9.89810771470159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16D-49C5-ACBC-A6AE695F4C71}"/>
                </c:ext>
              </c:extLst>
            </c:dLbl>
            <c:dLbl>
              <c:idx val="1"/>
              <c:layout>
                <c:manualLayout>
                  <c:x val="-1.3888888888888904E-2"/>
                  <c:y val="3.20232896652110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23-4F96-8103-09EFE2540979}"/>
                </c:ext>
              </c:extLst>
            </c:dLbl>
            <c:dLbl>
              <c:idx val="2"/>
              <c:layout>
                <c:manualLayout>
                  <c:x val="0"/>
                  <c:y val="7.56914119359540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23-4F96-8103-09EFE2540979}"/>
                </c:ext>
              </c:extLst>
            </c:dLbl>
            <c:dLbl>
              <c:idx val="3"/>
              <c:layout>
                <c:manualLayout>
                  <c:x val="2.3148148148148147E-3"/>
                  <c:y val="1.0674306577903324E-16"/>
                </c:manualLayout>
              </c:layout>
              <c:tx>
                <c:rich>
                  <a:bodyPr/>
                  <a:lstStyle/>
                  <a:p>
                    <a:r>
                      <a:rPr lang="en-US" sz="1100" baseline="0">
                        <a:latin typeface="Times New Roman" pitchFamily="18" charset="0"/>
                      </a:rPr>
                      <a:t>10,9</a:t>
                    </a:r>
                    <a:r>
                      <a:rPr lang="en-US"/>
                      <a:t>%</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23-4F96-8103-09EFE2540979}"/>
                </c:ext>
              </c:extLst>
            </c:dLbl>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Лист1!$C$2:$C$5</c:f>
              <c:numCache>
                <c:formatCode>0.00%</c:formatCode>
                <c:ptCount val="4"/>
                <c:pt idx="0">
                  <c:v>0.67500000000000215</c:v>
                </c:pt>
                <c:pt idx="1">
                  <c:v>0.126</c:v>
                </c:pt>
                <c:pt idx="2" formatCode="0.0%">
                  <c:v>9.0000000000000024E-2</c:v>
                </c:pt>
                <c:pt idx="3">
                  <c:v>0.10900000000000012</c:v>
                </c:pt>
              </c:numCache>
            </c:numRef>
          </c:val>
          <c:extLst xmlns:c16r2="http://schemas.microsoft.com/office/drawing/2015/06/chart">
            <c:ext xmlns:c16="http://schemas.microsoft.com/office/drawing/2014/chart" uri="{C3380CC4-5D6E-409C-BE32-E72D297353CC}">
              <c16:uniqueId val="{00000003-E423-4F96-8103-09EFE2540979}"/>
            </c:ext>
          </c:extLst>
        </c:ser>
        <c:ser>
          <c:idx val="2"/>
          <c:order val="2"/>
          <c:tx>
            <c:strRef>
              <c:f>Лист1!$D$1</c:f>
              <c:strCache>
                <c:ptCount val="1"/>
                <c:pt idx="0">
                  <c:v>2018</c:v>
                </c:pt>
              </c:strCache>
            </c:strRef>
          </c:tx>
          <c:dLbls>
            <c:dLbl>
              <c:idx val="0"/>
              <c:layout>
                <c:manualLayout>
                  <c:x val="4.8611111111111112E-2"/>
                  <c:y val="-5.822874760742240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23-4F96-8103-09EFE2540979}"/>
                </c:ext>
              </c:extLst>
            </c:dLbl>
            <c:dLbl>
              <c:idx val="1"/>
              <c:layout>
                <c:manualLayout>
                  <c:x val="6.9444444444444605E-3"/>
                  <c:y val="-2.62008733624454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6D-49C5-ACBC-A6AE695F4C71}"/>
                </c:ext>
              </c:extLst>
            </c:dLbl>
            <c:dLbl>
              <c:idx val="2"/>
              <c:layout>
                <c:manualLayout>
                  <c:x val="2.3148148148148147E-2"/>
                  <c:y val="-1.74672489082969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423-4F96-8103-09EFE2540979}"/>
                </c:ext>
              </c:extLst>
            </c:dLbl>
            <c:dLbl>
              <c:idx val="3"/>
              <c:layout>
                <c:manualLayout>
                  <c:x val="3.2407407407407544E-2"/>
                  <c:y val="6.40465793304221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6D-49C5-ACBC-A6AE695F4C71}"/>
                </c:ext>
              </c:extLst>
            </c:dLbl>
            <c:spPr>
              <a:noFill/>
              <a:ln>
                <a:noFill/>
              </a:ln>
              <a:effectLst/>
            </c:spPr>
            <c:txPr>
              <a:bodyPr/>
              <a:lstStyle/>
              <a:p>
                <a:pPr>
                  <a:defRPr sz="1100"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Лист1!$D$2:$D$5</c:f>
              <c:numCache>
                <c:formatCode>0.00%</c:formatCode>
                <c:ptCount val="4"/>
                <c:pt idx="0">
                  <c:v>0.65700000000000214</c:v>
                </c:pt>
                <c:pt idx="1">
                  <c:v>0.16700000000000001</c:v>
                </c:pt>
                <c:pt idx="2" formatCode="0.0%">
                  <c:v>8.6000000000000021E-2</c:v>
                </c:pt>
                <c:pt idx="3">
                  <c:v>9.0000000000000024E-2</c:v>
                </c:pt>
              </c:numCache>
            </c:numRef>
          </c:val>
          <c:extLst xmlns:c16r2="http://schemas.microsoft.com/office/drawing/2015/06/chart">
            <c:ext xmlns:c16="http://schemas.microsoft.com/office/drawing/2014/chart" uri="{C3380CC4-5D6E-409C-BE32-E72D297353CC}">
              <c16:uniqueId val="{00000006-E423-4F96-8103-09EFE2540979}"/>
            </c:ext>
          </c:extLst>
        </c:ser>
        <c:shape val="box"/>
        <c:axId val="107527168"/>
        <c:axId val="107533056"/>
        <c:axId val="0"/>
      </c:bar3DChart>
      <c:catAx>
        <c:axId val="107527168"/>
        <c:scaling>
          <c:orientation val="minMax"/>
        </c:scaling>
        <c:axPos val="b"/>
        <c:numFmt formatCode="General" sourceLinked="1"/>
        <c:tickLblPos val="nextTo"/>
        <c:crossAx val="107533056"/>
        <c:crosses val="autoZero"/>
        <c:auto val="1"/>
        <c:lblAlgn val="ctr"/>
        <c:lblOffset val="100"/>
      </c:catAx>
      <c:valAx>
        <c:axId val="107533056"/>
        <c:scaling>
          <c:orientation val="minMax"/>
        </c:scaling>
        <c:axPos val="l"/>
        <c:majorGridlines/>
        <c:numFmt formatCode="0.00%" sourceLinked="1"/>
        <c:tickLblPos val="nextTo"/>
        <c:crossAx val="107527168"/>
        <c:crosses val="autoZero"/>
        <c:crossBetween val="between"/>
      </c:valAx>
      <c:spPr>
        <a:noFill/>
        <a:ln w="25400">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t>Уровень удовлетворенности рынком услуг</a:t>
            </a:r>
            <a:r>
              <a:rPr lang="ru-RU"/>
              <a:t> в сфере культуры</a:t>
            </a:r>
          </a:p>
        </c:rich>
      </c:tx>
    </c:title>
    <c:view3D>
      <c:perspective val="30"/>
    </c:view3D>
    <c:plotArea>
      <c:layout/>
      <c:bar3DChart>
        <c:barDir val="col"/>
        <c:grouping val="clustered"/>
        <c:ser>
          <c:idx val="0"/>
          <c:order val="0"/>
          <c:tx>
            <c:strRef>
              <c:f>Лист1!$B$1</c:f>
              <c:strCache>
                <c:ptCount val="1"/>
                <c:pt idx="0">
                  <c:v>2016</c:v>
                </c:pt>
              </c:strCache>
            </c:strRef>
          </c:tx>
          <c:dLbls>
            <c:dLbl>
              <c:idx val="0"/>
              <c:layout>
                <c:manualLayout>
                  <c:x val="-1.6203703703703703E-2"/>
                  <c:y val="9.33333333333333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38-4C58-82B5-0B7BA1651FCE}"/>
                </c:ext>
              </c:extLst>
            </c:dLbl>
            <c:dLbl>
              <c:idx val="1"/>
              <c:layout>
                <c:manualLayout>
                  <c:x val="-3.4722222222222224E-2"/>
                  <c:y val="4.66666666666666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38-4C58-82B5-0B7BA1651FC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Лист1!$B$2:$B$5</c:f>
              <c:numCache>
                <c:formatCode>0.00%</c:formatCode>
                <c:ptCount val="4"/>
                <c:pt idx="0">
                  <c:v>0.80800000000000005</c:v>
                </c:pt>
                <c:pt idx="1">
                  <c:v>0.10600000000000002</c:v>
                </c:pt>
                <c:pt idx="2">
                  <c:v>5.5000000000000014E-2</c:v>
                </c:pt>
                <c:pt idx="3">
                  <c:v>3.1000000000000052E-2</c:v>
                </c:pt>
              </c:numCache>
            </c:numRef>
          </c:val>
          <c:extLst xmlns:c16r2="http://schemas.microsoft.com/office/drawing/2015/06/chart">
            <c:ext xmlns:c16="http://schemas.microsoft.com/office/drawing/2014/chart" uri="{C3380CC4-5D6E-409C-BE32-E72D297353CC}">
              <c16:uniqueId val="{00000000-82FD-49DF-AE8C-F97AD8266F85}"/>
            </c:ext>
          </c:extLst>
        </c:ser>
        <c:ser>
          <c:idx val="1"/>
          <c:order val="1"/>
          <c:tx>
            <c:strRef>
              <c:f>Лист1!$C$1</c:f>
              <c:strCache>
                <c:ptCount val="1"/>
                <c:pt idx="0">
                  <c:v>2017</c:v>
                </c:pt>
              </c:strCache>
            </c:strRef>
          </c:tx>
          <c:dLbls>
            <c:dLbl>
              <c:idx val="0"/>
              <c:layout>
                <c:manualLayout>
                  <c:x val="1.388888888888894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64-41C0-B70A-E8791BC519E3}"/>
                </c:ext>
              </c:extLst>
            </c:dLbl>
            <c:dLbl>
              <c:idx val="1"/>
              <c:layout>
                <c:manualLayout>
                  <c:x val="2.0833151064450356E-2"/>
                  <c:y val="-2.00000000000000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64-41C0-B70A-E8791BC519E3}"/>
                </c:ext>
              </c:extLst>
            </c:dLbl>
            <c:dLbl>
              <c:idx val="2"/>
              <c:layout>
                <c:manualLayout>
                  <c:x val="-1.1574074074074073E-2"/>
                  <c:y val="6.00000000000000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64-41C0-B70A-E8791BC519E3}"/>
                </c:ext>
              </c:extLst>
            </c:dLbl>
            <c:dLbl>
              <c:idx val="3"/>
              <c:layout>
                <c:manualLayout>
                  <c:x val="2.3148148148148147E-3"/>
                  <c:y val="5.6666666666666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64-41C0-B70A-E8791BC519E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Лист1!$C$2:$C$5</c:f>
              <c:numCache>
                <c:formatCode>0.00%</c:formatCode>
                <c:ptCount val="4"/>
                <c:pt idx="0">
                  <c:v>0.82399999999999995</c:v>
                </c:pt>
                <c:pt idx="1">
                  <c:v>0.10800000000000012</c:v>
                </c:pt>
                <c:pt idx="2">
                  <c:v>3.5999999999999997E-2</c:v>
                </c:pt>
                <c:pt idx="3">
                  <c:v>3.2000000000000042E-2</c:v>
                </c:pt>
              </c:numCache>
            </c:numRef>
          </c:val>
          <c:extLst xmlns:c16r2="http://schemas.microsoft.com/office/drawing/2015/06/chart">
            <c:ext xmlns:c16="http://schemas.microsoft.com/office/drawing/2014/chart" uri="{C3380CC4-5D6E-409C-BE32-E72D297353CC}">
              <c16:uniqueId val="{00000004-7F64-41C0-B70A-E8791BC519E3}"/>
            </c:ext>
          </c:extLst>
        </c:ser>
        <c:ser>
          <c:idx val="2"/>
          <c:order val="2"/>
          <c:tx>
            <c:strRef>
              <c:f>Лист1!$D$1</c:f>
              <c:strCache>
                <c:ptCount val="1"/>
                <c:pt idx="0">
                  <c:v>2018</c:v>
                </c:pt>
              </c:strCache>
            </c:strRef>
          </c:tx>
          <c:dLbls>
            <c:dLbl>
              <c:idx val="0"/>
              <c:layout>
                <c:manualLayout>
                  <c:x val="4.8611111111111084E-2"/>
                  <c:y val="7.33333333333336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38-4C58-82B5-0B7BA1651FCE}"/>
                </c:ext>
              </c:extLst>
            </c:dLbl>
            <c:dLbl>
              <c:idx val="1"/>
              <c:layout>
                <c:manualLayout>
                  <c:x val="2.5462962962962982E-2"/>
                  <c:y val="7.33333333333336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38-4C58-82B5-0B7BA1651FCE}"/>
                </c:ext>
              </c:extLst>
            </c:dLbl>
            <c:dLbl>
              <c:idx val="2"/>
              <c:layout>
                <c:manualLayout>
                  <c:x val="3.4722222222222224E-2"/>
                  <c:y val="-3.33333333333333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64-41C0-B70A-E8791BC519E3}"/>
                </c:ext>
              </c:extLst>
            </c:dLbl>
            <c:dLbl>
              <c:idx val="3"/>
              <c:layout>
                <c:manualLayout>
                  <c:x val="5.3240740740740741E-2"/>
                  <c:y val="3.333333333333339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F64-41C0-B70A-E8791BC519E3}"/>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Лист1!$D$2:$D$5</c:f>
              <c:numCache>
                <c:formatCode>0.00%</c:formatCode>
                <c:ptCount val="4"/>
                <c:pt idx="0">
                  <c:v>0.82800000000000062</c:v>
                </c:pt>
                <c:pt idx="1">
                  <c:v>0.10100000000000002</c:v>
                </c:pt>
                <c:pt idx="2">
                  <c:v>4.8000000000000001E-2</c:v>
                </c:pt>
                <c:pt idx="3">
                  <c:v>2.3E-2</c:v>
                </c:pt>
              </c:numCache>
            </c:numRef>
          </c:val>
          <c:extLst xmlns:c16r2="http://schemas.microsoft.com/office/drawing/2015/06/chart">
            <c:ext xmlns:c16="http://schemas.microsoft.com/office/drawing/2014/chart" uri="{C3380CC4-5D6E-409C-BE32-E72D297353CC}">
              <c16:uniqueId val="{00000007-7F64-41C0-B70A-E8791BC519E3}"/>
            </c:ext>
          </c:extLst>
        </c:ser>
        <c:shape val="box"/>
        <c:axId val="107605376"/>
        <c:axId val="107611264"/>
        <c:axId val="0"/>
      </c:bar3DChart>
      <c:catAx>
        <c:axId val="107605376"/>
        <c:scaling>
          <c:orientation val="minMax"/>
        </c:scaling>
        <c:axPos val="b"/>
        <c:numFmt formatCode="General" sourceLinked="1"/>
        <c:tickLblPos val="nextTo"/>
        <c:crossAx val="107611264"/>
        <c:crosses val="autoZero"/>
        <c:auto val="1"/>
        <c:lblAlgn val="ctr"/>
        <c:lblOffset val="100"/>
      </c:catAx>
      <c:valAx>
        <c:axId val="107611264"/>
        <c:scaling>
          <c:orientation val="minMax"/>
        </c:scaling>
        <c:axPos val="l"/>
        <c:majorGridlines/>
        <c:numFmt formatCode="0.00%" sourceLinked="1"/>
        <c:tickLblPos val="nextTo"/>
        <c:crossAx val="10760537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Количество организаций</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Избыточно</c:v>
                </c:pt>
                <c:pt idx="1">
                  <c:v>Достаточно</c:v>
                </c:pt>
                <c:pt idx="2">
                  <c:v>Мало</c:v>
                </c:pt>
                <c:pt idx="3">
                  <c:v>Нет совсем</c:v>
                </c:pt>
              </c:strCache>
            </c:strRef>
          </c:cat>
          <c:val>
            <c:numRef>
              <c:f>Лист1!$B$2:$B$5</c:f>
              <c:numCache>
                <c:formatCode>0.00%</c:formatCode>
                <c:ptCount val="4"/>
                <c:pt idx="0">
                  <c:v>0.28600000000000031</c:v>
                </c:pt>
                <c:pt idx="1">
                  <c:v>0.52300000000000002</c:v>
                </c:pt>
                <c:pt idx="2">
                  <c:v>0.17600000000000021</c:v>
                </c:pt>
                <c:pt idx="3">
                  <c:v>1.4999999999999998E-2</c:v>
                </c:pt>
              </c:numCache>
            </c:numRef>
          </c:val>
          <c:extLst xmlns:c16r2="http://schemas.microsoft.com/office/drawing/2015/06/chart">
            <c:ext xmlns:c16="http://schemas.microsoft.com/office/drawing/2014/chart" uri="{C3380CC4-5D6E-409C-BE32-E72D297353CC}">
              <c16:uniqueId val="{00000000-1D6B-42B2-B869-84FD75FBE1F4}"/>
            </c:ext>
          </c:extLst>
        </c:ser>
      </c:pie3DChart>
    </c:plotArea>
    <c:legend>
      <c:legendPos val="r"/>
      <c:layout>
        <c:manualLayout>
          <c:xMode val="edge"/>
          <c:yMode val="edge"/>
          <c:x val="0.83785998104403614"/>
          <c:y val="0.41794306961629796"/>
          <c:w val="0.15288075969670459"/>
          <c:h val="0.28703037120359981"/>
        </c:manualLayout>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9596821230679534E-2"/>
          <c:y val="5.1994125734283213E-2"/>
          <c:w val="0.79784649314669065"/>
          <c:h val="0.80809867516560463"/>
        </c:manualLayout>
      </c:layout>
      <c:bar3DChart>
        <c:barDir val="col"/>
        <c:grouping val="clustered"/>
        <c:ser>
          <c:idx val="0"/>
          <c:order val="0"/>
          <c:tx>
            <c:strRef>
              <c:f>Лист1!$B$1</c:f>
              <c:strCache>
                <c:ptCount val="1"/>
                <c:pt idx="0">
                  <c:v>2016</c:v>
                </c:pt>
              </c:strCache>
            </c:strRef>
          </c:tx>
          <c:dLbls>
            <c:dLbl>
              <c:idx val="0"/>
              <c:layout>
                <c:manualLayout>
                  <c:x val="-2.5462962962962951E-2"/>
                  <c:y val="0.1010594947025262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45-47DB-99AC-8DC692A6D66A}"/>
                </c:ext>
              </c:extLst>
            </c:dLbl>
            <c:dLbl>
              <c:idx val="1"/>
              <c:layout>
                <c:manualLayout>
                  <c:x val="-1.851851851851857E-2"/>
                  <c:y val="7.17196414017929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45-47DB-99AC-8DC692A6D66A}"/>
                </c:ext>
              </c:extLst>
            </c:dLbl>
            <c:dLbl>
              <c:idx val="3"/>
              <c:layout>
                <c:manualLayout>
                  <c:x val="-2.7777777777778043E-2"/>
                  <c:y val="3.91198044009779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045-47DB-99AC-8DC692A6D66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0.00%</c:formatCode>
                <c:ptCount val="4"/>
                <c:pt idx="0">
                  <c:v>0.7630000000000019</c:v>
                </c:pt>
                <c:pt idx="1">
                  <c:v>9.6000000000000002E-2</c:v>
                </c:pt>
                <c:pt idx="2">
                  <c:v>9.3000000000000208E-2</c:v>
                </c:pt>
                <c:pt idx="3">
                  <c:v>4.8000000000000001E-2</c:v>
                </c:pt>
              </c:numCache>
            </c:numRef>
          </c:val>
          <c:extLst xmlns:c16r2="http://schemas.microsoft.com/office/drawing/2015/06/chart">
            <c:ext xmlns:c16="http://schemas.microsoft.com/office/drawing/2014/chart" uri="{C3380CC4-5D6E-409C-BE32-E72D297353CC}">
              <c16:uniqueId val="{00000000-ADF8-4852-B922-6B579A4B3EE2}"/>
            </c:ext>
          </c:extLst>
        </c:ser>
        <c:ser>
          <c:idx val="1"/>
          <c:order val="1"/>
          <c:tx>
            <c:strRef>
              <c:f>Лист1!$C$1</c:f>
              <c:strCache>
                <c:ptCount val="1"/>
                <c:pt idx="0">
                  <c:v>2017</c:v>
                </c:pt>
              </c:strCache>
            </c:strRef>
          </c:tx>
          <c:dLbls>
            <c:dLbl>
              <c:idx val="0"/>
              <c:layout>
                <c:manualLayout>
                  <c:x val="0"/>
                  <c:y val="-4.24952993345270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F8-4852-B922-6B579A4B3EE2}"/>
                </c:ext>
              </c:extLst>
            </c:dLbl>
            <c:dLbl>
              <c:idx val="1"/>
              <c:layout>
                <c:manualLayout>
                  <c:x val="1.6203703703703751E-2"/>
                  <c:y val="-1.98412698412699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DF8-4852-B922-6B579A4B3EE2}"/>
                </c:ext>
              </c:extLst>
            </c:dLbl>
            <c:dLbl>
              <c:idx val="2"/>
              <c:layout>
                <c:manualLayout>
                  <c:x val="1.157407407407407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F8-4852-B922-6B579A4B3EE2}"/>
                </c:ext>
              </c:extLst>
            </c:dLbl>
            <c:dLbl>
              <c:idx val="3"/>
              <c:layout>
                <c:manualLayout>
                  <c:x val="4.6296296296296493E-3"/>
                  <c:y val="-4.23797881010594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F8-4852-B922-6B579A4B3EE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Лист1!$C$2:$C$5</c:f>
              <c:numCache>
                <c:formatCode>0.00%</c:formatCode>
                <c:ptCount val="4"/>
                <c:pt idx="0">
                  <c:v>0.79300000000000004</c:v>
                </c:pt>
                <c:pt idx="1">
                  <c:v>0.10800000000000012</c:v>
                </c:pt>
                <c:pt idx="2" formatCode="0%">
                  <c:v>6.0000000000000032E-2</c:v>
                </c:pt>
                <c:pt idx="3">
                  <c:v>3.9000000000000014E-2</c:v>
                </c:pt>
              </c:numCache>
            </c:numRef>
          </c:val>
          <c:extLst xmlns:c16r2="http://schemas.microsoft.com/office/drawing/2015/06/chart">
            <c:ext xmlns:c16="http://schemas.microsoft.com/office/drawing/2014/chart" uri="{C3380CC4-5D6E-409C-BE32-E72D297353CC}">
              <c16:uniqueId val="{00000005-ADF8-4852-B922-6B579A4B3EE2}"/>
            </c:ext>
          </c:extLst>
        </c:ser>
        <c:ser>
          <c:idx val="2"/>
          <c:order val="2"/>
          <c:tx>
            <c:strRef>
              <c:f>Лист1!$D$1</c:f>
              <c:strCache>
                <c:ptCount val="1"/>
                <c:pt idx="0">
                  <c:v>2018</c:v>
                </c:pt>
              </c:strCache>
            </c:strRef>
          </c:tx>
          <c:dLbls>
            <c:dLbl>
              <c:idx val="0"/>
              <c:layout>
                <c:manualLayout>
                  <c:x val="4.629629629629646E-2"/>
                  <c:y val="6.51021311822574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DF8-4852-B922-6B579A4B3EE2}"/>
                </c:ext>
              </c:extLst>
            </c:dLbl>
            <c:dLbl>
              <c:idx val="1"/>
              <c:layout>
                <c:manualLayout>
                  <c:x val="2.7777777777778213E-2"/>
                  <c:y val="9.12698412698412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DF8-4852-B922-6B579A4B3EE2}"/>
                </c:ext>
              </c:extLst>
            </c:dLbl>
            <c:dLbl>
              <c:idx val="2"/>
              <c:layout>
                <c:manualLayout>
                  <c:x val="3.0092592592592511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DF8-4852-B922-6B579A4B3EE2}"/>
                </c:ext>
              </c:extLst>
            </c:dLbl>
            <c:dLbl>
              <c:idx val="3"/>
              <c:layout>
                <c:manualLayout>
                  <c:x val="2.7777777777777877E-2"/>
                  <c:y val="6.50541298474609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DF8-4852-B922-6B579A4B3EE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Лист1!$D$2:$D$5</c:f>
              <c:numCache>
                <c:formatCode>0.00%</c:formatCode>
                <c:ptCount val="4"/>
                <c:pt idx="0">
                  <c:v>0.69499999999999995</c:v>
                </c:pt>
                <c:pt idx="1">
                  <c:v>7.3999999999999996E-2</c:v>
                </c:pt>
                <c:pt idx="2" formatCode="0%">
                  <c:v>0.16300000000000001</c:v>
                </c:pt>
                <c:pt idx="3">
                  <c:v>6.8000000000000019E-2</c:v>
                </c:pt>
              </c:numCache>
            </c:numRef>
          </c:val>
          <c:extLst xmlns:c16r2="http://schemas.microsoft.com/office/drawing/2015/06/chart">
            <c:ext xmlns:c16="http://schemas.microsoft.com/office/drawing/2014/chart" uri="{C3380CC4-5D6E-409C-BE32-E72D297353CC}">
              <c16:uniqueId val="{0000000A-ADF8-4852-B922-6B579A4B3EE2}"/>
            </c:ext>
          </c:extLst>
        </c:ser>
        <c:shape val="box"/>
        <c:axId val="107557248"/>
        <c:axId val="107558784"/>
        <c:axId val="0"/>
      </c:bar3DChart>
      <c:catAx>
        <c:axId val="107557248"/>
        <c:scaling>
          <c:orientation val="minMax"/>
        </c:scaling>
        <c:axPos val="b"/>
        <c:numFmt formatCode="General" sourceLinked="0"/>
        <c:tickLblPos val="nextTo"/>
        <c:crossAx val="107558784"/>
        <c:crosses val="autoZero"/>
        <c:auto val="1"/>
        <c:lblAlgn val="ctr"/>
        <c:lblOffset val="100"/>
      </c:catAx>
      <c:valAx>
        <c:axId val="107558784"/>
        <c:scaling>
          <c:orientation val="minMax"/>
        </c:scaling>
        <c:axPos val="l"/>
        <c:majorGridlines/>
        <c:numFmt formatCode="0.00%" sourceLinked="1"/>
        <c:tickLblPos val="nextTo"/>
        <c:crossAx val="10755724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Уровень удовлетворенности рынком  услуг розничной торговли</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2016</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Lbls>
            <c:dLbl>
              <c:idx val="1"/>
              <c:layout>
                <c:manualLayout>
                  <c:x val="-2.3148148148148147E-2"/>
                  <c:y val="3.89294403892944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B3-4C10-A041-F4306A7AD126}"/>
                </c:ext>
              </c:extLst>
            </c:dLbl>
            <c:dLbl>
              <c:idx val="2"/>
              <c:layout>
                <c:manualLayout>
                  <c:x val="-2.0833333333333412E-2"/>
                  <c:y val="3.56853203568533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C8-4461-87B9-4ECD91FAAE97}"/>
                </c:ext>
              </c:extLst>
            </c:dLbl>
            <c:dLbl>
              <c:idx val="3"/>
              <c:layout>
                <c:manualLayout>
                  <c:x val="-2.5462962962962882E-2"/>
                  <c:y val="6.48824006488242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B3-4C10-A041-F4306A7AD1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Лист1!$B$2:$B$5</c:f>
              <c:numCache>
                <c:formatCode>0.00%</c:formatCode>
                <c:ptCount val="4"/>
                <c:pt idx="0" formatCode="0%">
                  <c:v>0.85000000000000064</c:v>
                </c:pt>
                <c:pt idx="1">
                  <c:v>8.6000000000000021E-2</c:v>
                </c:pt>
                <c:pt idx="2">
                  <c:v>3.9000000000000014E-2</c:v>
                </c:pt>
                <c:pt idx="3">
                  <c:v>2.5000000000000001E-2</c:v>
                </c:pt>
              </c:numCache>
            </c:numRef>
          </c:val>
          <c:extLst xmlns:c16r2="http://schemas.microsoft.com/office/drawing/2015/06/chart">
            <c:ext xmlns:c16="http://schemas.microsoft.com/office/drawing/2014/chart" uri="{C3380CC4-5D6E-409C-BE32-E72D297353CC}">
              <c16:uniqueId val="{00000000-8378-4033-8095-4157F09AF495}"/>
            </c:ext>
          </c:extLst>
        </c:ser>
        <c:ser>
          <c:idx val="1"/>
          <c:order val="1"/>
          <c:tx>
            <c:strRef>
              <c:f>Лист1!$C$1</c:f>
              <c:strCache>
                <c:ptCount val="1"/>
                <c:pt idx="0">
                  <c:v>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Lbls>
            <c:dLbl>
              <c:idx val="0"/>
              <c:layout>
                <c:manualLayout>
                  <c:x val="0"/>
                  <c:y val="7.1370640713706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C8-4461-87B9-4ECD91FAAE97}"/>
                </c:ext>
              </c:extLst>
            </c:dLbl>
            <c:dLbl>
              <c:idx val="1"/>
              <c:layout>
                <c:manualLayout>
                  <c:x val="6.9444444444445447E-3"/>
                  <c:y val="5.5150040551500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B3-4C10-A041-F4306A7AD126}"/>
                </c:ext>
              </c:extLst>
            </c:dLbl>
            <c:dLbl>
              <c:idx val="2"/>
              <c:layout>
                <c:manualLayout>
                  <c:x val="1.1574074074074073E-2"/>
                  <c:y val="-1.29764801297648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B3-4C10-A041-F4306A7AD126}"/>
                </c:ext>
              </c:extLst>
            </c:dLbl>
            <c:dLbl>
              <c:idx val="3"/>
              <c:layout>
                <c:manualLayout>
                  <c:x val="1.3888888888889027E-2"/>
                  <c:y val="-4.21735604217356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C8-4461-87B9-4ECD91FAAE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Лист1!$C$2:$C$5</c:f>
              <c:numCache>
                <c:formatCode>0.00%</c:formatCode>
                <c:ptCount val="4"/>
                <c:pt idx="0">
                  <c:v>0.42500000000000032</c:v>
                </c:pt>
                <c:pt idx="1">
                  <c:v>0.49800000000000083</c:v>
                </c:pt>
                <c:pt idx="2">
                  <c:v>7.5999999999999998E-2</c:v>
                </c:pt>
                <c:pt idx="3">
                  <c:v>1.0000000000000035E-3</c:v>
                </c:pt>
              </c:numCache>
            </c:numRef>
          </c:val>
          <c:extLst xmlns:c16r2="http://schemas.microsoft.com/office/drawing/2015/06/chart">
            <c:ext xmlns:c16="http://schemas.microsoft.com/office/drawing/2014/chart" uri="{C3380CC4-5D6E-409C-BE32-E72D297353CC}">
              <c16:uniqueId val="{00000004-77B3-4C10-A041-F4306A7AD126}"/>
            </c:ext>
          </c:extLst>
        </c:ser>
        <c:ser>
          <c:idx val="2"/>
          <c:order val="2"/>
          <c:tx>
            <c:strRef>
              <c:f>Лист1!$D$1</c:f>
              <c:strCache>
                <c:ptCount val="1"/>
                <c:pt idx="0">
                  <c:v>2018</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Lbls>
            <c:dLbl>
              <c:idx val="0"/>
              <c:layout>
                <c:manualLayout>
                  <c:x val="2.5462962962962982E-2"/>
                  <c:y val="6.488240064882549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B3-4C10-A041-F4306A7AD126}"/>
                </c:ext>
              </c:extLst>
            </c:dLbl>
            <c:dLbl>
              <c:idx val="1"/>
              <c:layout>
                <c:manualLayout>
                  <c:x val="4.8611111111111112E-2"/>
                  <c:y val="-3.244120032441218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C8-4461-87B9-4ECD91FAAE97}"/>
                </c:ext>
              </c:extLst>
            </c:dLbl>
            <c:dLbl>
              <c:idx val="2"/>
              <c:layout>
                <c:manualLayout>
                  <c:x val="2.3148148148148147E-2"/>
                  <c:y val="1.94647201946472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7B3-4C10-A041-F4306A7AD126}"/>
                </c:ext>
              </c:extLst>
            </c:dLbl>
            <c:dLbl>
              <c:idx val="3"/>
              <c:layout>
                <c:manualLayout>
                  <c:x val="6.4814814814815144E-2"/>
                  <c:y val="4.86618004866178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B3-4C10-A041-F4306A7AD1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Удовлетворен </c:v>
                </c:pt>
                <c:pt idx="1">
                  <c:v>Скорее удовлетворен </c:v>
                </c:pt>
                <c:pt idx="2">
                  <c:v>Скорее не удовлетворен </c:v>
                </c:pt>
                <c:pt idx="3">
                  <c:v>Не удовлетворен </c:v>
                </c:pt>
              </c:strCache>
            </c:strRef>
          </c:cat>
          <c:val>
            <c:numRef>
              <c:f>Лист1!$D$2:$D$5</c:f>
              <c:numCache>
                <c:formatCode>0.00%</c:formatCode>
                <c:ptCount val="4"/>
                <c:pt idx="0">
                  <c:v>0.84000000000000064</c:v>
                </c:pt>
                <c:pt idx="1">
                  <c:v>0.12300000000000012</c:v>
                </c:pt>
                <c:pt idx="2">
                  <c:v>1.9000000000000055E-2</c:v>
                </c:pt>
                <c:pt idx="3">
                  <c:v>1.7999999999999999E-2</c:v>
                </c:pt>
              </c:numCache>
            </c:numRef>
          </c:val>
          <c:extLst xmlns:c16r2="http://schemas.microsoft.com/office/drawing/2015/06/chart">
            <c:ext xmlns:c16="http://schemas.microsoft.com/office/drawing/2014/chart" uri="{C3380CC4-5D6E-409C-BE32-E72D297353CC}">
              <c16:uniqueId val="{00000008-77B3-4C10-A041-F4306A7AD126}"/>
            </c:ext>
          </c:extLst>
        </c:ser>
        <c:shape val="box"/>
        <c:axId val="107969536"/>
        <c:axId val="107987712"/>
        <c:axId val="0"/>
      </c:bar3DChart>
      <c:catAx>
        <c:axId val="10796953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987712"/>
        <c:crosses val="autoZero"/>
        <c:auto val="1"/>
        <c:lblAlgn val="ctr"/>
        <c:lblOffset val="100"/>
      </c:catAx>
      <c:valAx>
        <c:axId val="107987712"/>
        <c:scaling>
          <c:orientation val="minMax"/>
        </c:scaling>
        <c:axPos val="l"/>
        <c:majorGridlines>
          <c:spPr>
            <a:ln w="9525" cap="flat" cmpd="sng" algn="ctr">
              <a:solidFill>
                <a:schemeClr val="tx2">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7969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38EC-2729-4183-AFF6-0856D5F8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120</Pages>
  <Words>37639</Words>
  <Characters>214543</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Georgiy R. Grusha</dc:creator>
  <cp:keywords/>
  <dc:description/>
  <cp:lastModifiedBy>Холошина</cp:lastModifiedBy>
  <cp:revision>66</cp:revision>
  <cp:lastPrinted>2019-02-08T12:29:00Z</cp:lastPrinted>
  <dcterms:created xsi:type="dcterms:W3CDTF">2019-01-29T10:41:00Z</dcterms:created>
  <dcterms:modified xsi:type="dcterms:W3CDTF">2019-02-08T12:50:00Z</dcterms:modified>
</cp:coreProperties>
</file>